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bidi="ar-SA"/>
        </w:rPr>
        <w:id w:val="10729564"/>
        <w:docPartObj>
          <w:docPartGallery w:val="Cover Pages"/>
          <w:docPartUnique/>
        </w:docPartObj>
      </w:sdtPr>
      <w:sdtEndPr>
        <w:rPr>
          <w:i/>
          <w:szCs w:val="20"/>
          <w:lang w:bidi="en-US"/>
        </w:rPr>
      </w:sdtEndPr>
      <w:sdtContent>
        <w:p w:rsidR="00E20F02" w:rsidRDefault="00F3338D" w:rsidP="00AB65FF">
          <w:r>
            <w:rPr>
              <w:noProof/>
              <w:lang w:bidi="ar-SA"/>
            </w:rPr>
            <w:drawing>
              <wp:inline distT="0" distB="0" distL="0" distR="0">
                <wp:extent cx="2901212" cy="609600"/>
                <wp:effectExtent l="0" t="0" r="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73127" w:rsidRDefault="00F66001" w:rsidP="00F66001">
          <w:pPr>
            <w:pStyle w:val="Heading1"/>
            <w:jc w:val="center"/>
          </w:pPr>
          <w:r>
            <w:t>ABE Program Analysis Worksheet</w:t>
          </w:r>
        </w:p>
        <w:p w:rsidR="005F2628" w:rsidRDefault="00E44530" w:rsidP="00F66001">
          <w:pPr>
            <w:spacing w:after="0"/>
            <w:rPr>
              <w:b/>
              <w:i/>
            </w:rPr>
          </w:pPr>
          <w:r>
            <w:rPr>
              <w:b/>
              <w:i/>
            </w:rPr>
            <w:t>Instructions: Complete</w:t>
          </w:r>
          <w:r w:rsidR="006E67B4">
            <w:rPr>
              <w:b/>
              <w:i/>
            </w:rPr>
            <w:t xml:space="preserve"> </w:t>
          </w:r>
          <w:r>
            <w:rPr>
              <w:b/>
              <w:i/>
            </w:rPr>
            <w:t>this worksheet</w:t>
          </w:r>
          <w:r w:rsidR="006E67B4">
            <w:rPr>
              <w:b/>
              <w:i/>
            </w:rPr>
            <w:t xml:space="preserve"> before the Program Improvement Workshop on November 20, 2019</w:t>
          </w:r>
          <w:r>
            <w:rPr>
              <w:b/>
              <w:i/>
            </w:rPr>
            <w:t>. Bring all reports and this completed worksheet to the workshop, either virtually on a device or printed out.</w:t>
          </w:r>
        </w:p>
        <w:p w:rsidR="005F2628" w:rsidRDefault="005F2628" w:rsidP="00F66001">
          <w:pPr>
            <w:spacing w:after="0"/>
            <w:rPr>
              <w:b/>
              <w:i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5575"/>
            <w:gridCol w:w="8815"/>
          </w:tblGrid>
          <w:tr w:rsidR="00E44530" w:rsidRPr="00F66001" w:rsidTr="00B52422">
            <w:tc>
              <w:tcPr>
                <w:tcW w:w="5575" w:type="dxa"/>
              </w:tcPr>
              <w:p w:rsidR="00E44530" w:rsidRPr="009D2915" w:rsidRDefault="00E44530" w:rsidP="00B52422">
                <w:pPr>
                  <w:spacing w:before="0" w:after="0" w:line="276" w:lineRule="auto"/>
                  <w:rPr>
                    <w:b/>
                  </w:rPr>
                </w:pPr>
                <w:r w:rsidRPr="009D2915">
                  <w:rPr>
                    <w:b/>
                  </w:rPr>
                  <w:t xml:space="preserve">Date Completed: </w:t>
                </w:r>
              </w:p>
            </w:tc>
            <w:tc>
              <w:tcPr>
                <w:tcW w:w="8815" w:type="dxa"/>
              </w:tcPr>
              <w:p w:rsidR="00E44530" w:rsidRPr="009D2915" w:rsidRDefault="00E44530" w:rsidP="00B52422">
                <w:pPr>
                  <w:spacing w:before="0" w:after="0" w:line="276" w:lineRule="auto"/>
                  <w:rPr>
                    <w:b/>
                  </w:rPr>
                </w:pPr>
                <w:r w:rsidRPr="009D2915">
                  <w:rPr>
                    <w:b/>
                  </w:rPr>
                  <w:t xml:space="preserve">Name(s) of person/people completing this form: </w:t>
                </w:r>
              </w:p>
            </w:tc>
          </w:tr>
        </w:tbl>
        <w:p w:rsidR="00E44530" w:rsidRDefault="00E44530" w:rsidP="00F66001">
          <w:pPr>
            <w:spacing w:after="0"/>
            <w:rPr>
              <w:b/>
              <w:i/>
            </w:rPr>
          </w:pPr>
        </w:p>
        <w:p w:rsidR="00F66001" w:rsidRPr="00EA2072" w:rsidRDefault="00E44530" w:rsidP="00EA2072">
          <w:pPr>
            <w:spacing w:after="0"/>
            <w:rPr>
              <w:b/>
              <w:i/>
            </w:rPr>
          </w:pPr>
          <w:r>
            <w:rPr>
              <w:b/>
              <w:i/>
            </w:rPr>
            <w:t>SECTION A: CONSORTIUM INFORMATION and DATA REVIEW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5526"/>
            <w:gridCol w:w="8864"/>
          </w:tblGrid>
          <w:tr w:rsidR="00F66001" w:rsidTr="00F66001">
            <w:tc>
              <w:tcPr>
                <w:tcW w:w="5526" w:type="dxa"/>
                <w:shd w:val="clear" w:color="auto" w:fill="C9EE9D" w:themeFill="accent2" w:themeFillTint="66"/>
              </w:tcPr>
              <w:p w:rsidR="00F66001" w:rsidRDefault="00F66001" w:rsidP="00F66001">
                <w:pPr>
                  <w:spacing w:before="100" w:beforeAutospacing="1"/>
                  <w:jc w:val="right"/>
                </w:pPr>
                <w:r>
                  <w:t>ABE Consortium Name</w:t>
                </w:r>
              </w:p>
            </w:tc>
            <w:tc>
              <w:tcPr>
                <w:tcW w:w="8864" w:type="dxa"/>
              </w:tcPr>
              <w:p w:rsidR="00F66001" w:rsidRDefault="00F66001" w:rsidP="00F66001">
                <w:pPr>
                  <w:spacing w:before="100" w:beforeAutospacing="1"/>
                </w:pPr>
              </w:p>
            </w:tc>
          </w:tr>
          <w:tr w:rsidR="00F66001" w:rsidTr="00F66001">
            <w:tc>
              <w:tcPr>
                <w:tcW w:w="5526" w:type="dxa"/>
                <w:shd w:val="clear" w:color="auto" w:fill="C9EE9D" w:themeFill="accent2" w:themeFillTint="66"/>
              </w:tcPr>
              <w:p w:rsidR="00F66001" w:rsidRDefault="00F66001" w:rsidP="00F66001">
                <w:pPr>
                  <w:spacing w:before="100" w:beforeAutospacing="1"/>
                  <w:jc w:val="right"/>
                </w:pPr>
                <w:r>
                  <w:t>Name and contact info for ABE Consortium Manager</w:t>
                </w:r>
              </w:p>
            </w:tc>
            <w:tc>
              <w:tcPr>
                <w:tcW w:w="8864" w:type="dxa"/>
              </w:tcPr>
              <w:p w:rsidR="00F66001" w:rsidRDefault="00F66001" w:rsidP="00F66001">
                <w:pPr>
                  <w:spacing w:before="100" w:beforeAutospacing="1"/>
                </w:pPr>
              </w:p>
            </w:tc>
          </w:tr>
          <w:tr w:rsidR="00F66001" w:rsidTr="000823B6">
            <w:tc>
              <w:tcPr>
                <w:tcW w:w="5526" w:type="dxa"/>
                <w:shd w:val="clear" w:color="auto" w:fill="C9EE9D" w:themeFill="accent2" w:themeFillTint="66"/>
                <w:vAlign w:val="center"/>
              </w:tcPr>
              <w:p w:rsidR="00F66001" w:rsidRDefault="00F66001" w:rsidP="00F66001">
                <w:pPr>
                  <w:spacing w:before="100" w:beforeAutospacing="1"/>
                  <w:jc w:val="right"/>
                </w:pPr>
                <w:r>
                  <w:t>Consortium Fiscal Agent</w:t>
                </w:r>
              </w:p>
            </w:tc>
            <w:tc>
              <w:tcPr>
                <w:tcW w:w="8864" w:type="dxa"/>
              </w:tcPr>
              <w:p w:rsidR="00F66001" w:rsidRDefault="00F66001" w:rsidP="00F66001">
                <w:pPr>
                  <w:spacing w:before="100" w:beforeAutospacing="1"/>
                </w:pPr>
              </w:p>
            </w:tc>
          </w:tr>
          <w:tr w:rsidR="00F66001" w:rsidTr="00F66001">
            <w:tc>
              <w:tcPr>
                <w:tcW w:w="5526" w:type="dxa"/>
                <w:shd w:val="clear" w:color="auto" w:fill="C9EE9D" w:themeFill="accent2" w:themeFillTint="66"/>
              </w:tcPr>
              <w:p w:rsidR="00F66001" w:rsidRDefault="00F66001" w:rsidP="00F66001">
                <w:pPr>
                  <w:spacing w:before="100" w:beforeAutospacing="1"/>
                  <w:jc w:val="right"/>
                </w:pPr>
                <w:r>
                  <w:t>School districts that are consortium members</w:t>
                </w:r>
              </w:p>
            </w:tc>
            <w:tc>
              <w:tcPr>
                <w:tcW w:w="8864" w:type="dxa"/>
              </w:tcPr>
              <w:p w:rsidR="00F66001" w:rsidRDefault="00F66001" w:rsidP="00F66001">
                <w:pPr>
                  <w:spacing w:before="100" w:beforeAutospacing="1"/>
                </w:pPr>
              </w:p>
            </w:tc>
          </w:tr>
          <w:tr w:rsidR="00F66001" w:rsidTr="00F66001">
            <w:tc>
              <w:tcPr>
                <w:tcW w:w="5526" w:type="dxa"/>
                <w:shd w:val="clear" w:color="auto" w:fill="C9EE9D" w:themeFill="accent2" w:themeFillTint="66"/>
              </w:tcPr>
              <w:p w:rsidR="00F66001" w:rsidRDefault="00F66001" w:rsidP="00F66001">
                <w:pPr>
                  <w:spacing w:before="100" w:beforeAutospacing="1"/>
                  <w:jc w:val="right"/>
                </w:pPr>
                <w:r>
                  <w:t>Other organizations that are consortium members</w:t>
                </w:r>
              </w:p>
            </w:tc>
            <w:tc>
              <w:tcPr>
                <w:tcW w:w="8864" w:type="dxa"/>
              </w:tcPr>
              <w:p w:rsidR="00F66001" w:rsidRDefault="00F66001" w:rsidP="00F66001">
                <w:pPr>
                  <w:spacing w:before="100" w:beforeAutospacing="1"/>
                </w:pPr>
              </w:p>
            </w:tc>
          </w:tr>
          <w:tr w:rsidR="00F66001" w:rsidTr="00F66001">
            <w:tc>
              <w:tcPr>
                <w:tcW w:w="5526" w:type="dxa"/>
                <w:shd w:val="clear" w:color="auto" w:fill="C9EE9D" w:themeFill="accent2" w:themeFillTint="66"/>
              </w:tcPr>
              <w:p w:rsidR="00F66001" w:rsidRDefault="00F66001" w:rsidP="00F66001">
                <w:pPr>
                  <w:spacing w:before="100" w:beforeAutospacing="1"/>
                  <w:jc w:val="right"/>
                </w:pPr>
                <w:r>
                  <w:t>Number of ABE program sites (physical programming locations) in consortium</w:t>
                </w:r>
              </w:p>
            </w:tc>
            <w:tc>
              <w:tcPr>
                <w:tcW w:w="8864" w:type="dxa"/>
              </w:tcPr>
              <w:p w:rsidR="00F66001" w:rsidRDefault="00F66001" w:rsidP="00F66001">
                <w:pPr>
                  <w:spacing w:before="100" w:beforeAutospacing="1"/>
                </w:pPr>
              </w:p>
            </w:tc>
          </w:tr>
          <w:tr w:rsidR="00F66001" w:rsidTr="00F66001">
            <w:tc>
              <w:tcPr>
                <w:tcW w:w="5526" w:type="dxa"/>
                <w:shd w:val="clear" w:color="auto" w:fill="C9EE9D" w:themeFill="accent2" w:themeFillTint="66"/>
              </w:tcPr>
              <w:p w:rsidR="00F66001" w:rsidRDefault="00F66001" w:rsidP="009B1F11">
                <w:pPr>
                  <w:spacing w:before="100" w:beforeAutospacing="1"/>
                  <w:jc w:val="right"/>
                </w:pPr>
                <w:r>
                  <w:t xml:space="preserve">Consortium members </w:t>
                </w:r>
                <w:r w:rsidR="009B1F11">
                  <w:t xml:space="preserve">other than the fiscal agent </w:t>
                </w:r>
                <w:r>
                  <w:t xml:space="preserve">that </w:t>
                </w:r>
                <w:r w:rsidR="009B1F11">
                  <w:t>are ABE providers</w:t>
                </w:r>
                <w:r>
                  <w:t xml:space="preserve"> (i.e. directly employ ABE instructors)</w:t>
                </w:r>
              </w:p>
            </w:tc>
            <w:tc>
              <w:tcPr>
                <w:tcW w:w="8864" w:type="dxa"/>
              </w:tcPr>
              <w:p w:rsidR="00F66001" w:rsidRDefault="00F66001" w:rsidP="00F66001">
                <w:pPr>
                  <w:spacing w:before="100" w:beforeAutospacing="1"/>
                </w:pPr>
              </w:p>
            </w:tc>
          </w:tr>
        </w:tbl>
        <w:p w:rsidR="00F66001" w:rsidRDefault="00F66001" w:rsidP="00F66001">
          <w:pPr>
            <w:spacing w:before="100" w:beforeAutospacing="1" w:after="0"/>
          </w:pPr>
        </w:p>
        <w:p w:rsidR="00433092" w:rsidRDefault="00433092" w:rsidP="00F66001">
          <w:pPr>
            <w:pBdr>
              <w:bottom w:val="single" w:sz="4" w:space="1" w:color="auto"/>
            </w:pBdr>
            <w:spacing w:after="0"/>
            <w:rPr>
              <w:b/>
            </w:rPr>
          </w:pPr>
        </w:p>
        <w:p w:rsidR="00433092" w:rsidRDefault="00433092" w:rsidP="00F66001">
          <w:pPr>
            <w:pBdr>
              <w:bottom w:val="single" w:sz="4" w:space="1" w:color="auto"/>
            </w:pBdr>
            <w:spacing w:after="0"/>
            <w:rPr>
              <w:b/>
            </w:rPr>
          </w:pPr>
        </w:p>
        <w:p w:rsidR="006509E2" w:rsidRPr="00F66001" w:rsidRDefault="00F66001" w:rsidP="00F66001">
          <w:pPr>
            <w:pBdr>
              <w:bottom w:val="single" w:sz="4" w:space="1" w:color="auto"/>
            </w:pBdr>
            <w:spacing w:after="0"/>
            <w:rPr>
              <w:b/>
            </w:rPr>
          </w:pPr>
          <w:r>
            <w:rPr>
              <w:b/>
            </w:rPr>
            <w:t>RECENT CHANGES AND DEVELOPMENTS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056"/>
            <w:gridCol w:w="11334"/>
          </w:tblGrid>
          <w:tr w:rsidR="00F66001" w:rsidTr="00E44530">
            <w:trPr>
              <w:cantSplit/>
            </w:trPr>
            <w:tc>
              <w:tcPr>
                <w:tcW w:w="3056" w:type="dxa"/>
                <w:shd w:val="clear" w:color="auto" w:fill="C9EE9D" w:themeFill="accent2" w:themeFillTint="66"/>
              </w:tcPr>
              <w:p w:rsidR="00F66001" w:rsidRDefault="00F66001" w:rsidP="00E44530">
                <w:pPr>
                  <w:spacing w:before="0" w:after="0"/>
                  <w:rPr>
                    <w:b/>
                  </w:rPr>
                </w:pPr>
                <w:r>
                  <w:rPr>
                    <w:b/>
                  </w:rPr>
                  <w:lastRenderedPageBreak/>
                  <w:t>STAFFING</w:t>
                </w:r>
              </w:p>
              <w:p w:rsidR="00F66001" w:rsidRPr="00F66001" w:rsidRDefault="009D2915" w:rsidP="006509E2">
                <w:pPr>
                  <w:spacing w:before="0" w:after="0"/>
                  <w:rPr>
                    <w:b/>
                  </w:rPr>
                </w:pPr>
                <w:r>
                  <w:t>List</w:t>
                </w:r>
                <w:r w:rsidR="00F66001">
                  <w:t xml:space="preserve"> any ABE staff changes </w:t>
                </w:r>
                <w:r w:rsidR="006509E2">
                  <w:t>in the last year or two</w:t>
                </w:r>
                <w:r w:rsidR="00F66001">
                  <w:t xml:space="preserve">, especially </w:t>
                </w:r>
                <w:r>
                  <w:t>changes</w:t>
                </w:r>
                <w:r w:rsidR="00F66001">
                  <w:t xml:space="preserve"> that had significant impact on programming.</w:t>
                </w:r>
              </w:p>
            </w:tc>
            <w:tc>
              <w:tcPr>
                <w:tcW w:w="11334" w:type="dxa"/>
              </w:tcPr>
              <w:p w:rsidR="00F66001" w:rsidRDefault="00F66001" w:rsidP="00E44530">
                <w:pPr>
                  <w:spacing w:before="0"/>
                </w:pPr>
                <w:r>
                  <w:t xml:space="preserve"> </w:t>
                </w:r>
              </w:p>
            </w:tc>
          </w:tr>
          <w:tr w:rsidR="00F66001" w:rsidTr="00E44530">
            <w:trPr>
              <w:cantSplit/>
            </w:trPr>
            <w:tc>
              <w:tcPr>
                <w:tcW w:w="3056" w:type="dxa"/>
                <w:shd w:val="clear" w:color="auto" w:fill="C9EE9D" w:themeFill="accent2" w:themeFillTint="66"/>
              </w:tcPr>
              <w:p w:rsidR="00F66001" w:rsidRPr="00C15A87" w:rsidRDefault="00F66001" w:rsidP="00E44530">
                <w:pPr>
                  <w:spacing w:before="0" w:after="0"/>
                  <w:rPr>
                    <w:b/>
                  </w:rPr>
                </w:pPr>
                <w:r w:rsidRPr="00C15A87">
                  <w:rPr>
                    <w:b/>
                  </w:rPr>
                  <w:t>CLASSES</w:t>
                </w:r>
              </w:p>
              <w:p w:rsidR="00F66001" w:rsidRDefault="009D2915" w:rsidP="006509E2">
                <w:pPr>
                  <w:spacing w:before="0" w:after="0"/>
                </w:pPr>
                <w:r>
                  <w:t>List</w:t>
                </w:r>
                <w:r w:rsidR="00F66001">
                  <w:t xml:space="preserve"> any </w:t>
                </w:r>
                <w:r>
                  <w:t xml:space="preserve">significant </w:t>
                </w:r>
                <w:r w:rsidR="00F66001">
                  <w:t xml:space="preserve">changes in the ABE classes </w:t>
                </w:r>
                <w:r w:rsidR="006509E2">
                  <w:t>offered in the last year or two</w:t>
                </w:r>
                <w:r w:rsidR="00F66001">
                  <w:t>.</w:t>
                </w:r>
              </w:p>
            </w:tc>
            <w:tc>
              <w:tcPr>
                <w:tcW w:w="11334" w:type="dxa"/>
              </w:tcPr>
              <w:p w:rsidR="00F66001" w:rsidRDefault="00F66001" w:rsidP="001334F8"/>
            </w:tc>
          </w:tr>
          <w:tr w:rsidR="00F66001" w:rsidTr="00E44530">
            <w:trPr>
              <w:cantSplit/>
            </w:trPr>
            <w:tc>
              <w:tcPr>
                <w:tcW w:w="3056" w:type="dxa"/>
                <w:shd w:val="clear" w:color="auto" w:fill="C9EE9D" w:themeFill="accent2" w:themeFillTint="66"/>
              </w:tcPr>
              <w:p w:rsidR="00F66001" w:rsidRPr="00C15A87" w:rsidRDefault="00F66001" w:rsidP="00E44530">
                <w:pPr>
                  <w:spacing w:before="0" w:after="0"/>
                  <w:rPr>
                    <w:b/>
                  </w:rPr>
                </w:pPr>
                <w:r w:rsidRPr="00C15A87">
                  <w:rPr>
                    <w:b/>
                  </w:rPr>
                  <w:t>SITES</w:t>
                </w:r>
              </w:p>
              <w:p w:rsidR="00F66001" w:rsidRDefault="009D2915" w:rsidP="006509E2">
                <w:pPr>
                  <w:spacing w:before="0" w:after="0"/>
                </w:pPr>
                <w:r>
                  <w:t>List any changes with</w:t>
                </w:r>
                <w:r w:rsidR="00F66001">
                  <w:t xml:space="preserve"> ABE sites </w:t>
                </w:r>
                <w:r w:rsidR="006509E2">
                  <w:t>in the last year or two</w:t>
                </w:r>
                <w:r w:rsidR="00F66001">
                  <w:t>.</w:t>
                </w:r>
              </w:p>
            </w:tc>
            <w:tc>
              <w:tcPr>
                <w:tcW w:w="11334" w:type="dxa"/>
              </w:tcPr>
              <w:p w:rsidR="00F66001" w:rsidRDefault="00F66001" w:rsidP="001334F8"/>
            </w:tc>
          </w:tr>
          <w:tr w:rsidR="00F66001" w:rsidTr="00E44530">
            <w:trPr>
              <w:cantSplit/>
            </w:trPr>
            <w:tc>
              <w:tcPr>
                <w:tcW w:w="3056" w:type="dxa"/>
                <w:shd w:val="clear" w:color="auto" w:fill="C9EE9D" w:themeFill="accent2" w:themeFillTint="66"/>
              </w:tcPr>
              <w:p w:rsidR="00F66001" w:rsidRPr="00C15A87" w:rsidRDefault="00F66001" w:rsidP="00E44530">
                <w:pPr>
                  <w:spacing w:before="0" w:after="0"/>
                  <w:rPr>
                    <w:b/>
                  </w:rPr>
                </w:pPr>
                <w:r w:rsidRPr="00C15A87">
                  <w:rPr>
                    <w:b/>
                  </w:rPr>
                  <w:t>COMMUNITY</w:t>
                </w:r>
              </w:p>
              <w:p w:rsidR="00F66001" w:rsidRDefault="009D2915" w:rsidP="00E44530">
                <w:pPr>
                  <w:spacing w:before="0" w:after="0"/>
                </w:pPr>
                <w:r>
                  <w:t>Describe</w:t>
                </w:r>
                <w:r w:rsidR="00F66001">
                  <w:t xml:space="preserve"> changes with</w:t>
                </w:r>
                <w:r>
                  <w:t>in</w:t>
                </w:r>
                <w:r w:rsidR="00F66001">
                  <w:t xml:space="preserve"> </w:t>
                </w:r>
                <w:r>
                  <w:t>the</w:t>
                </w:r>
                <w:r w:rsidR="00F66001">
                  <w:t xml:space="preserve"> communities </w:t>
                </w:r>
                <w:r>
                  <w:t xml:space="preserve">served by the consortium, </w:t>
                </w:r>
                <w:r w:rsidR="00F66001">
                  <w:t xml:space="preserve">if applicable to </w:t>
                </w:r>
                <w:r>
                  <w:t>the</w:t>
                </w:r>
                <w:r w:rsidR="00F66001">
                  <w:t xml:space="preserve"> ABE program.</w:t>
                </w:r>
              </w:p>
            </w:tc>
            <w:tc>
              <w:tcPr>
                <w:tcW w:w="11334" w:type="dxa"/>
              </w:tcPr>
              <w:p w:rsidR="00F66001" w:rsidRDefault="00F66001" w:rsidP="001334F8"/>
            </w:tc>
          </w:tr>
          <w:tr w:rsidR="00F66001" w:rsidTr="00E44530">
            <w:trPr>
              <w:cantSplit/>
            </w:trPr>
            <w:tc>
              <w:tcPr>
                <w:tcW w:w="3056" w:type="dxa"/>
                <w:shd w:val="clear" w:color="auto" w:fill="C9EE9D" w:themeFill="accent2" w:themeFillTint="66"/>
              </w:tcPr>
              <w:p w:rsidR="00F66001" w:rsidRPr="00C15A87" w:rsidRDefault="00F66001" w:rsidP="00E44530">
                <w:pPr>
                  <w:spacing w:before="0" w:after="0"/>
                  <w:rPr>
                    <w:b/>
                  </w:rPr>
                </w:pPr>
                <w:r w:rsidRPr="00C15A87">
                  <w:rPr>
                    <w:b/>
                  </w:rPr>
                  <w:t>FUNDING</w:t>
                </w:r>
              </w:p>
              <w:p w:rsidR="00F66001" w:rsidRDefault="009D2915" w:rsidP="006509E2">
                <w:pPr>
                  <w:spacing w:before="0" w:after="0"/>
                </w:pPr>
                <w:r>
                  <w:t>Describe a</w:t>
                </w:r>
                <w:r w:rsidR="00F66001">
                  <w:t xml:space="preserve">ny </w:t>
                </w:r>
                <w:r>
                  <w:t>significant</w:t>
                </w:r>
                <w:r w:rsidR="00F66001">
                  <w:t xml:space="preserve"> funding changes or grant developments during the previous </w:t>
                </w:r>
                <w:r w:rsidR="006509E2">
                  <w:t>year or two</w:t>
                </w:r>
                <w:r>
                  <w:t>.</w:t>
                </w:r>
              </w:p>
            </w:tc>
            <w:tc>
              <w:tcPr>
                <w:tcW w:w="11334" w:type="dxa"/>
              </w:tcPr>
              <w:p w:rsidR="00F66001" w:rsidRDefault="00F66001" w:rsidP="00E44530">
                <w:pPr>
                  <w:spacing w:before="0"/>
                </w:pPr>
              </w:p>
            </w:tc>
          </w:tr>
          <w:tr w:rsidR="00F66001" w:rsidTr="00E44530">
            <w:trPr>
              <w:cantSplit/>
            </w:trPr>
            <w:tc>
              <w:tcPr>
                <w:tcW w:w="3056" w:type="dxa"/>
                <w:shd w:val="clear" w:color="auto" w:fill="C9EE9D" w:themeFill="accent2" w:themeFillTint="66"/>
              </w:tcPr>
              <w:p w:rsidR="00F66001" w:rsidRPr="00C15A87" w:rsidRDefault="00F66001" w:rsidP="00E44530">
                <w:pPr>
                  <w:spacing w:before="0" w:after="0"/>
                  <w:rPr>
                    <w:b/>
                  </w:rPr>
                </w:pPr>
                <w:r w:rsidRPr="00C15A87">
                  <w:rPr>
                    <w:b/>
                  </w:rPr>
                  <w:t>OTHER DEVELOPMENTS</w:t>
                </w:r>
              </w:p>
              <w:p w:rsidR="00F66001" w:rsidRDefault="009D2915" w:rsidP="006509E2">
                <w:pPr>
                  <w:spacing w:before="0" w:after="0"/>
                </w:pPr>
                <w:r>
                  <w:t xml:space="preserve">Describe any other important changes or development </w:t>
                </w:r>
                <w:r w:rsidR="00F66001">
                  <w:t xml:space="preserve">(e.g. changes to testing, curriculum, </w:t>
                </w:r>
                <w:r>
                  <w:t>relationship with partners, etc.)</w:t>
                </w:r>
              </w:p>
            </w:tc>
            <w:tc>
              <w:tcPr>
                <w:tcW w:w="11334" w:type="dxa"/>
              </w:tcPr>
              <w:p w:rsidR="00F66001" w:rsidRDefault="00F66001" w:rsidP="00E44530">
                <w:pPr>
                  <w:spacing w:before="0"/>
                </w:pPr>
              </w:p>
            </w:tc>
          </w:tr>
        </w:tbl>
        <w:p w:rsidR="006509E2" w:rsidRDefault="006509E2" w:rsidP="00E44530">
          <w:pPr>
            <w:pBdr>
              <w:bottom w:val="single" w:sz="4" w:space="1" w:color="auto"/>
            </w:pBdr>
            <w:spacing w:after="0"/>
            <w:rPr>
              <w:b/>
            </w:rPr>
          </w:pPr>
        </w:p>
        <w:p w:rsidR="006509E2" w:rsidRDefault="006509E2" w:rsidP="00E44530">
          <w:pPr>
            <w:pBdr>
              <w:bottom w:val="single" w:sz="4" w:space="1" w:color="auto"/>
            </w:pBdr>
            <w:spacing w:after="0"/>
            <w:rPr>
              <w:b/>
            </w:rPr>
          </w:pPr>
        </w:p>
        <w:p w:rsidR="00E44530" w:rsidRPr="006A72DF" w:rsidRDefault="00E44530" w:rsidP="00E44530">
          <w:pPr>
            <w:pBdr>
              <w:bottom w:val="single" w:sz="4" w:space="1" w:color="auto"/>
            </w:pBdr>
            <w:spacing w:after="0"/>
            <w:rPr>
              <w:b/>
            </w:rPr>
          </w:pPr>
          <w:r>
            <w:rPr>
              <w:b/>
            </w:rPr>
            <w:t>DATA PROCEDURES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052"/>
            <w:gridCol w:w="11338"/>
          </w:tblGrid>
          <w:tr w:rsidR="00E44530" w:rsidTr="00924148">
            <w:tc>
              <w:tcPr>
                <w:tcW w:w="3078" w:type="dxa"/>
                <w:shd w:val="clear" w:color="auto" w:fill="C9EE9D" w:themeFill="accent2" w:themeFillTint="66"/>
              </w:tcPr>
              <w:p w:rsidR="00E44530" w:rsidRDefault="00E44530" w:rsidP="00924148">
                <w:pPr>
                  <w:jc w:val="right"/>
                </w:pPr>
                <w:r>
                  <w:lastRenderedPageBreak/>
                  <w:t>Which ABE staff have access to data in your consortium?</w:t>
                </w:r>
              </w:p>
            </w:tc>
            <w:tc>
              <w:tcPr>
                <w:tcW w:w="11520" w:type="dxa"/>
              </w:tcPr>
              <w:p w:rsidR="00E44530" w:rsidRDefault="00E44530" w:rsidP="00924148"/>
            </w:tc>
          </w:tr>
          <w:tr w:rsidR="00E44530" w:rsidTr="00924148">
            <w:tc>
              <w:tcPr>
                <w:tcW w:w="3078" w:type="dxa"/>
                <w:shd w:val="clear" w:color="auto" w:fill="C9EE9D" w:themeFill="accent2" w:themeFillTint="66"/>
              </w:tcPr>
              <w:p w:rsidR="00E44530" w:rsidRDefault="00E44530" w:rsidP="00924148">
                <w:pPr>
                  <w:jc w:val="right"/>
                </w:pPr>
                <w:r>
                  <w:t>Who regularly enters ABE data in your consortium?</w:t>
                </w:r>
              </w:p>
            </w:tc>
            <w:tc>
              <w:tcPr>
                <w:tcW w:w="11520" w:type="dxa"/>
              </w:tcPr>
              <w:p w:rsidR="00E44530" w:rsidRDefault="00E44530" w:rsidP="00924148"/>
            </w:tc>
          </w:tr>
          <w:tr w:rsidR="00E44530" w:rsidTr="00924148">
            <w:tc>
              <w:tcPr>
                <w:tcW w:w="3078" w:type="dxa"/>
                <w:shd w:val="clear" w:color="auto" w:fill="C9EE9D" w:themeFill="accent2" w:themeFillTint="66"/>
              </w:tcPr>
              <w:p w:rsidR="00E44530" w:rsidRDefault="00E44530" w:rsidP="00924148">
                <w:pPr>
                  <w:jc w:val="right"/>
                </w:pPr>
                <w:r>
                  <w:t>Who regularly monitors data in your consortium?</w:t>
                </w:r>
              </w:p>
            </w:tc>
            <w:tc>
              <w:tcPr>
                <w:tcW w:w="11520" w:type="dxa"/>
              </w:tcPr>
              <w:p w:rsidR="00E44530" w:rsidRDefault="00E44530" w:rsidP="00924148"/>
            </w:tc>
          </w:tr>
          <w:tr w:rsidR="00E44530" w:rsidTr="00924148">
            <w:tc>
              <w:tcPr>
                <w:tcW w:w="3078" w:type="dxa"/>
                <w:shd w:val="clear" w:color="auto" w:fill="C9EE9D" w:themeFill="accent2" w:themeFillTint="66"/>
              </w:tcPr>
              <w:p w:rsidR="00E44530" w:rsidRDefault="00E44530" w:rsidP="00924148">
                <w:pPr>
                  <w:jc w:val="right"/>
                </w:pPr>
                <w:r>
                  <w:t>How frequently is ABE data monitored in your consortium?</w:t>
                </w:r>
              </w:p>
            </w:tc>
            <w:tc>
              <w:tcPr>
                <w:tcW w:w="11520" w:type="dxa"/>
              </w:tcPr>
              <w:p w:rsidR="00E44530" w:rsidRDefault="00E44530" w:rsidP="00924148"/>
            </w:tc>
          </w:tr>
          <w:tr w:rsidR="00E44530" w:rsidTr="00924148">
            <w:tc>
              <w:tcPr>
                <w:tcW w:w="3078" w:type="dxa"/>
                <w:shd w:val="clear" w:color="auto" w:fill="C9EE9D" w:themeFill="accent2" w:themeFillTint="66"/>
              </w:tcPr>
              <w:p w:rsidR="00E44530" w:rsidRDefault="00E44530" w:rsidP="00924148">
                <w:pPr>
                  <w:jc w:val="right"/>
                </w:pPr>
                <w:r>
                  <w:t>How is the ABE data monitored for compliance and for program performance?</w:t>
                </w:r>
              </w:p>
            </w:tc>
            <w:tc>
              <w:tcPr>
                <w:tcW w:w="11520" w:type="dxa"/>
              </w:tcPr>
              <w:p w:rsidR="00E44530" w:rsidRDefault="00E44530" w:rsidP="00924148">
                <w:pPr>
                  <w:spacing w:before="0" w:after="0" w:line="240" w:lineRule="auto"/>
                </w:pPr>
              </w:p>
            </w:tc>
          </w:tr>
        </w:tbl>
        <w:p w:rsidR="00F66001" w:rsidRDefault="00F66001" w:rsidP="00F66001">
          <w:pPr>
            <w:spacing w:before="100" w:beforeAutospacing="1" w:after="0"/>
          </w:pPr>
        </w:p>
        <w:p w:rsidR="009D2915" w:rsidRPr="00373E06" w:rsidRDefault="009D2915" w:rsidP="009D2915">
          <w:pPr>
            <w:pBdr>
              <w:bottom w:val="single" w:sz="4" w:space="1" w:color="auto"/>
            </w:pBdr>
            <w:spacing w:after="0"/>
            <w:rPr>
              <w:b/>
            </w:rPr>
          </w:pPr>
          <w:r>
            <w:rPr>
              <w:b/>
            </w:rPr>
            <w:t>CONSORTIUM-LEVEL DATA REVIEW</w:t>
          </w:r>
        </w:p>
        <w:p w:rsidR="00EA2072" w:rsidRDefault="005F2628" w:rsidP="005F2628">
          <w:pPr>
            <w:spacing w:before="0" w:after="0" w:line="276" w:lineRule="auto"/>
            <w:rPr>
              <w:i/>
            </w:rPr>
          </w:pPr>
          <w:r w:rsidRPr="005F2628">
            <w:rPr>
              <w:i/>
            </w:rPr>
            <w:t xml:space="preserve">To </w:t>
          </w:r>
          <w:r>
            <w:rPr>
              <w:i/>
            </w:rPr>
            <w:t>answer the following questions</w:t>
          </w:r>
          <w:r w:rsidRPr="005F2628">
            <w:rPr>
              <w:i/>
            </w:rPr>
            <w:t xml:space="preserve">, run the </w:t>
          </w:r>
          <w:r w:rsidRPr="005F2628">
            <w:rPr>
              <w:b/>
              <w:i/>
            </w:rPr>
            <w:t>Level Gains with Post-Test Rates</w:t>
          </w:r>
          <w:r w:rsidRPr="005F2628">
            <w:rPr>
              <w:i/>
            </w:rPr>
            <w:t xml:space="preserve"> in </w:t>
          </w:r>
          <w:proofErr w:type="spellStart"/>
          <w:r w:rsidRPr="005F2628">
            <w:rPr>
              <w:i/>
            </w:rPr>
            <w:t>SiD</w:t>
          </w:r>
          <w:proofErr w:type="spellEnd"/>
          <w:r w:rsidRPr="005F2628">
            <w:rPr>
              <w:i/>
            </w:rPr>
            <w:t xml:space="preserve"> for the consortium, for the </w:t>
          </w:r>
          <w:r w:rsidR="00A91803">
            <w:rPr>
              <w:i/>
            </w:rPr>
            <w:t>18-19 program year (July 1, 2018 – June 30, 2019</w:t>
          </w:r>
          <w:r w:rsidRPr="005F2628">
            <w:rPr>
              <w:i/>
            </w:rPr>
            <w:t>). Export and save the report to a folder, or print it out and save the paper copy.</w:t>
          </w:r>
          <w:r w:rsidR="00433092">
            <w:rPr>
              <w:i/>
            </w:rPr>
            <w:t xml:space="preserve"> Bring this report along to the workshop on November 20.</w:t>
          </w:r>
        </w:p>
        <w:p w:rsidR="00481444" w:rsidRPr="005F2628" w:rsidRDefault="006509E2" w:rsidP="005F2628">
          <w:pPr>
            <w:spacing w:before="0" w:after="0" w:line="276" w:lineRule="auto"/>
            <w:rPr>
              <w:i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9"/>
        <w:gridCol w:w="11341"/>
      </w:tblGrid>
      <w:tr w:rsidR="00481444" w:rsidTr="006A72DF">
        <w:trPr>
          <w:cantSplit/>
        </w:trPr>
        <w:tc>
          <w:tcPr>
            <w:tcW w:w="3049" w:type="dxa"/>
            <w:shd w:val="clear" w:color="auto" w:fill="C9EE9D" w:themeFill="accent2" w:themeFillTint="66"/>
          </w:tcPr>
          <w:p w:rsidR="00481444" w:rsidRDefault="00481444" w:rsidP="00481444">
            <w:pPr>
              <w:spacing w:before="0" w:after="0"/>
            </w:pPr>
            <w:r>
              <w:t>In which levels does the consortium have the most participants?</w:t>
            </w:r>
          </w:p>
        </w:tc>
        <w:tc>
          <w:tcPr>
            <w:tcW w:w="11341" w:type="dxa"/>
          </w:tcPr>
          <w:p w:rsidR="00481444" w:rsidRDefault="00481444" w:rsidP="001334F8"/>
        </w:tc>
      </w:tr>
      <w:tr w:rsidR="00481444" w:rsidTr="006A72DF">
        <w:trPr>
          <w:cantSplit/>
        </w:trPr>
        <w:tc>
          <w:tcPr>
            <w:tcW w:w="3049" w:type="dxa"/>
            <w:shd w:val="clear" w:color="auto" w:fill="C9EE9D" w:themeFill="accent2" w:themeFillTint="66"/>
          </w:tcPr>
          <w:p w:rsidR="00481444" w:rsidRDefault="00481444" w:rsidP="00481444">
            <w:pPr>
              <w:spacing w:before="0" w:after="0"/>
            </w:pPr>
            <w:r>
              <w:t>In which levels does the consortium have the least number of participants?</w:t>
            </w:r>
          </w:p>
        </w:tc>
        <w:tc>
          <w:tcPr>
            <w:tcW w:w="11341" w:type="dxa"/>
          </w:tcPr>
          <w:p w:rsidR="00481444" w:rsidRDefault="00481444" w:rsidP="00481444">
            <w:pPr>
              <w:spacing w:before="0" w:after="0"/>
            </w:pPr>
          </w:p>
        </w:tc>
      </w:tr>
      <w:tr w:rsidR="003400BC" w:rsidTr="006A72DF">
        <w:trPr>
          <w:cantSplit/>
        </w:trPr>
        <w:tc>
          <w:tcPr>
            <w:tcW w:w="3049" w:type="dxa"/>
            <w:shd w:val="clear" w:color="auto" w:fill="C9EE9D" w:themeFill="accent2" w:themeFillTint="66"/>
          </w:tcPr>
          <w:p w:rsidR="003400BC" w:rsidRDefault="003400BC" w:rsidP="003400BC">
            <w:pPr>
              <w:spacing w:before="0" w:after="0"/>
            </w:pPr>
            <w:r>
              <w:t>In which levels do students average the highest number of hours per student?</w:t>
            </w:r>
          </w:p>
        </w:tc>
        <w:tc>
          <w:tcPr>
            <w:tcW w:w="11341" w:type="dxa"/>
          </w:tcPr>
          <w:p w:rsidR="003400BC" w:rsidRDefault="003400BC" w:rsidP="00481444">
            <w:pPr>
              <w:spacing w:before="0" w:after="0"/>
            </w:pPr>
          </w:p>
        </w:tc>
      </w:tr>
      <w:tr w:rsidR="003400BC" w:rsidTr="006A72DF">
        <w:trPr>
          <w:cantSplit/>
        </w:trPr>
        <w:tc>
          <w:tcPr>
            <w:tcW w:w="3049" w:type="dxa"/>
            <w:shd w:val="clear" w:color="auto" w:fill="C9EE9D" w:themeFill="accent2" w:themeFillTint="66"/>
          </w:tcPr>
          <w:p w:rsidR="003400BC" w:rsidRDefault="003400BC" w:rsidP="003400BC">
            <w:pPr>
              <w:spacing w:before="0" w:after="0"/>
            </w:pPr>
            <w:r w:rsidRPr="009C0818">
              <w:rPr>
                <w:highlight w:val="yellow"/>
              </w:rPr>
              <w:lastRenderedPageBreak/>
              <w:t>In which levels do students average the lowest number of hours per student</w:t>
            </w:r>
            <w:r w:rsidRPr="00AA79EA">
              <w:rPr>
                <w:highlight w:val="yellow"/>
              </w:rPr>
              <w:t>? (Note in particular in which levels students average less than 40 hours)</w:t>
            </w:r>
          </w:p>
        </w:tc>
        <w:tc>
          <w:tcPr>
            <w:tcW w:w="11341" w:type="dxa"/>
          </w:tcPr>
          <w:p w:rsidR="003400BC" w:rsidRDefault="003400BC" w:rsidP="00481444">
            <w:pPr>
              <w:spacing w:before="0" w:after="0"/>
            </w:pPr>
          </w:p>
        </w:tc>
      </w:tr>
      <w:tr w:rsidR="003400BC" w:rsidTr="006A72DF">
        <w:trPr>
          <w:cantSplit/>
        </w:trPr>
        <w:tc>
          <w:tcPr>
            <w:tcW w:w="3049" w:type="dxa"/>
            <w:shd w:val="clear" w:color="auto" w:fill="C9EE9D" w:themeFill="accent2" w:themeFillTint="66"/>
          </w:tcPr>
          <w:p w:rsidR="003400BC" w:rsidRDefault="003400BC" w:rsidP="003400BC">
            <w:pPr>
              <w:spacing w:before="0" w:after="0"/>
            </w:pPr>
            <w:r>
              <w:t>Which levels have the highest percentage of students post-tested?</w:t>
            </w:r>
          </w:p>
        </w:tc>
        <w:tc>
          <w:tcPr>
            <w:tcW w:w="11341" w:type="dxa"/>
          </w:tcPr>
          <w:p w:rsidR="003400BC" w:rsidRDefault="003400BC" w:rsidP="003400BC">
            <w:pPr>
              <w:spacing w:before="0" w:after="0"/>
            </w:pPr>
          </w:p>
        </w:tc>
      </w:tr>
      <w:tr w:rsidR="003400BC" w:rsidTr="006A72DF">
        <w:trPr>
          <w:cantSplit/>
        </w:trPr>
        <w:tc>
          <w:tcPr>
            <w:tcW w:w="3049" w:type="dxa"/>
            <w:shd w:val="clear" w:color="auto" w:fill="C9EE9D" w:themeFill="accent2" w:themeFillTint="66"/>
          </w:tcPr>
          <w:p w:rsidR="003400BC" w:rsidRDefault="003400BC" w:rsidP="003400BC">
            <w:pPr>
              <w:spacing w:before="0" w:after="0"/>
            </w:pPr>
            <w:r w:rsidRPr="009C0818">
              <w:rPr>
                <w:highlight w:val="yellow"/>
              </w:rPr>
              <w:t>Which levels have the lowest percentage of students post-tested?</w:t>
            </w:r>
          </w:p>
        </w:tc>
        <w:tc>
          <w:tcPr>
            <w:tcW w:w="11341" w:type="dxa"/>
          </w:tcPr>
          <w:p w:rsidR="003400BC" w:rsidRDefault="003400BC" w:rsidP="003400BC">
            <w:pPr>
              <w:spacing w:before="0" w:after="0"/>
            </w:pPr>
          </w:p>
        </w:tc>
      </w:tr>
      <w:tr w:rsidR="003400BC" w:rsidTr="006A72DF">
        <w:trPr>
          <w:cantSplit/>
        </w:trPr>
        <w:tc>
          <w:tcPr>
            <w:tcW w:w="3049" w:type="dxa"/>
            <w:shd w:val="clear" w:color="auto" w:fill="C9EE9D" w:themeFill="accent2" w:themeFillTint="66"/>
          </w:tcPr>
          <w:p w:rsidR="003400BC" w:rsidRDefault="00321CCA" w:rsidP="00321CCA">
            <w:pPr>
              <w:spacing w:before="0" w:after="0"/>
            </w:pPr>
            <w:r>
              <w:t>In which levels</w:t>
            </w:r>
            <w:r w:rsidR="003400BC">
              <w:t xml:space="preserve"> did the consortium meet or exceed </w:t>
            </w:r>
            <w:r>
              <w:t>the NRS target for those levels</w:t>
            </w:r>
            <w:r w:rsidR="003400BC">
              <w:t>?</w:t>
            </w:r>
          </w:p>
        </w:tc>
        <w:tc>
          <w:tcPr>
            <w:tcW w:w="11341" w:type="dxa"/>
          </w:tcPr>
          <w:p w:rsidR="003400BC" w:rsidRDefault="003400BC" w:rsidP="003400BC">
            <w:pPr>
              <w:spacing w:before="0" w:after="0"/>
            </w:pPr>
          </w:p>
        </w:tc>
      </w:tr>
      <w:tr w:rsidR="003400BC" w:rsidTr="006A72DF">
        <w:trPr>
          <w:cantSplit/>
        </w:trPr>
        <w:tc>
          <w:tcPr>
            <w:tcW w:w="3049" w:type="dxa"/>
            <w:shd w:val="clear" w:color="auto" w:fill="C9EE9D" w:themeFill="accent2" w:themeFillTint="66"/>
          </w:tcPr>
          <w:p w:rsidR="003400BC" w:rsidRDefault="003400BC" w:rsidP="003400BC">
            <w:pPr>
              <w:spacing w:before="0" w:after="0"/>
            </w:pPr>
            <w:r w:rsidRPr="009C0818">
              <w:rPr>
                <w:highlight w:val="yellow"/>
              </w:rPr>
              <w:t>In which levels did the consortium not meet NRS targets</w:t>
            </w:r>
            <w:r w:rsidR="00321CCA">
              <w:rPr>
                <w:highlight w:val="yellow"/>
              </w:rPr>
              <w:t xml:space="preserve"> for those levels</w:t>
            </w:r>
            <w:r w:rsidRPr="009C0818">
              <w:rPr>
                <w:highlight w:val="yellow"/>
              </w:rPr>
              <w:t>?</w:t>
            </w:r>
            <w:r>
              <w:t xml:space="preserve"> </w:t>
            </w:r>
          </w:p>
        </w:tc>
        <w:tc>
          <w:tcPr>
            <w:tcW w:w="11341" w:type="dxa"/>
          </w:tcPr>
          <w:p w:rsidR="003400BC" w:rsidRDefault="003400BC" w:rsidP="003400BC">
            <w:pPr>
              <w:spacing w:before="0" w:after="0"/>
            </w:pPr>
          </w:p>
        </w:tc>
      </w:tr>
      <w:tr w:rsidR="00321CCA" w:rsidTr="006A72DF">
        <w:trPr>
          <w:cantSplit/>
        </w:trPr>
        <w:tc>
          <w:tcPr>
            <w:tcW w:w="3049" w:type="dxa"/>
            <w:shd w:val="clear" w:color="auto" w:fill="C9EE9D" w:themeFill="accent2" w:themeFillTint="66"/>
          </w:tcPr>
          <w:p w:rsidR="00321CCA" w:rsidRDefault="00321CCA" w:rsidP="003400BC">
            <w:pPr>
              <w:spacing w:before="0" w:after="0"/>
            </w:pPr>
            <w:r>
              <w:t>Did the consortium meet the “super-target” (43%) for ABE levels? If no, how far below the target?</w:t>
            </w:r>
          </w:p>
        </w:tc>
        <w:tc>
          <w:tcPr>
            <w:tcW w:w="11341" w:type="dxa"/>
          </w:tcPr>
          <w:p w:rsidR="00321CCA" w:rsidRDefault="00321CCA" w:rsidP="003400BC">
            <w:pPr>
              <w:spacing w:before="0" w:after="0"/>
            </w:pPr>
          </w:p>
        </w:tc>
      </w:tr>
      <w:tr w:rsidR="00321CCA" w:rsidTr="006A72DF">
        <w:trPr>
          <w:cantSplit/>
        </w:trPr>
        <w:tc>
          <w:tcPr>
            <w:tcW w:w="3049" w:type="dxa"/>
            <w:shd w:val="clear" w:color="auto" w:fill="C9EE9D" w:themeFill="accent2" w:themeFillTint="66"/>
          </w:tcPr>
          <w:p w:rsidR="00321CCA" w:rsidRDefault="00321CCA" w:rsidP="00321CCA">
            <w:pPr>
              <w:spacing w:before="0" w:after="0"/>
            </w:pPr>
            <w:r>
              <w:t xml:space="preserve">Did the consortium meet the </w:t>
            </w:r>
            <w:r>
              <w:t>“</w:t>
            </w:r>
            <w:r>
              <w:t>super-target</w:t>
            </w:r>
            <w:r>
              <w:t>” (43%)</w:t>
            </w:r>
            <w:r>
              <w:t xml:space="preserve"> for </w:t>
            </w:r>
            <w:r>
              <w:t>ESL</w:t>
            </w:r>
            <w:r>
              <w:t xml:space="preserve"> levels? If no, how far below the target?</w:t>
            </w:r>
          </w:p>
        </w:tc>
        <w:tc>
          <w:tcPr>
            <w:tcW w:w="11341" w:type="dxa"/>
          </w:tcPr>
          <w:p w:rsidR="00321CCA" w:rsidRDefault="00321CCA" w:rsidP="003400BC">
            <w:pPr>
              <w:spacing w:before="0" w:after="0"/>
            </w:pPr>
          </w:p>
        </w:tc>
      </w:tr>
      <w:tr w:rsidR="003400BC" w:rsidTr="006A72DF">
        <w:trPr>
          <w:cantSplit/>
        </w:trPr>
        <w:tc>
          <w:tcPr>
            <w:tcW w:w="3049" w:type="dxa"/>
            <w:shd w:val="clear" w:color="auto" w:fill="C9EE9D" w:themeFill="accent2" w:themeFillTint="66"/>
          </w:tcPr>
          <w:p w:rsidR="003400BC" w:rsidRDefault="003400BC" w:rsidP="003400BC">
            <w:pPr>
              <w:spacing w:before="0" w:after="0"/>
            </w:pPr>
            <w:r>
              <w:t>What, if any, additional information stands out on this report?</w:t>
            </w:r>
          </w:p>
        </w:tc>
        <w:tc>
          <w:tcPr>
            <w:tcW w:w="11341" w:type="dxa"/>
          </w:tcPr>
          <w:p w:rsidR="003400BC" w:rsidRDefault="003400BC" w:rsidP="003400BC">
            <w:pPr>
              <w:spacing w:before="0" w:after="0"/>
            </w:pPr>
          </w:p>
        </w:tc>
      </w:tr>
    </w:tbl>
    <w:p w:rsidR="00AA79EA" w:rsidRDefault="00AC5A00" w:rsidP="00AC5A00">
      <w:r>
        <w:t>Consider the data in the highlighted sections above</w:t>
      </w:r>
      <w:r w:rsidR="00AA79EA">
        <w:t xml:space="preserve"> (levels with lowest number of students per hour, levels with lowest percentage of students post-tested, levels that did not meet the NRS targets)</w:t>
      </w:r>
      <w:r>
        <w:t xml:space="preserve">. </w:t>
      </w:r>
      <w:r w:rsidR="00AA79EA">
        <w:t xml:space="preserve">What </w:t>
      </w:r>
      <w:r w:rsidR="00BC19AD">
        <w:t>kinds of students do you think are</w:t>
      </w:r>
      <w:r w:rsidR="00AA79EA">
        <w:t xml:space="preserve"> represented </w:t>
      </w:r>
      <w:r w:rsidR="00BC19AD">
        <w:t>in these highlighted sections? What do you know about them? Who are they? Write some thoughts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C19AD" w:rsidTr="00321CCA">
        <w:trPr>
          <w:trHeight w:val="1763"/>
        </w:trPr>
        <w:tc>
          <w:tcPr>
            <w:tcW w:w="14390" w:type="dxa"/>
          </w:tcPr>
          <w:p w:rsidR="00BC19AD" w:rsidRDefault="00BC19AD" w:rsidP="00AC5A00"/>
        </w:tc>
      </w:tr>
    </w:tbl>
    <w:p w:rsidR="00321CCA" w:rsidRDefault="00321CCA" w:rsidP="003400BC">
      <w:pPr>
        <w:rPr>
          <w:i/>
        </w:rPr>
      </w:pPr>
    </w:p>
    <w:p w:rsidR="003400BC" w:rsidRPr="005F2628" w:rsidRDefault="001F5003" w:rsidP="003400BC">
      <w:pPr>
        <w:rPr>
          <w:i/>
        </w:rPr>
      </w:pPr>
      <w:r w:rsidRPr="001F5003">
        <w:rPr>
          <w:i/>
        </w:rPr>
        <w:t xml:space="preserve">To answer </w:t>
      </w:r>
      <w:r>
        <w:rPr>
          <w:i/>
        </w:rPr>
        <w:t>the following</w:t>
      </w:r>
      <w:r w:rsidRPr="001F5003">
        <w:rPr>
          <w:i/>
        </w:rPr>
        <w:t xml:space="preserve"> questions, </w:t>
      </w:r>
      <w:r w:rsidR="005F2628">
        <w:rPr>
          <w:i/>
        </w:rPr>
        <w:t>use</w:t>
      </w:r>
      <w:r w:rsidR="00BC19AD" w:rsidRPr="001F5003">
        <w:rPr>
          <w:i/>
        </w:rPr>
        <w:t xml:space="preserve"> the </w:t>
      </w:r>
      <w:r w:rsidRPr="001F5003">
        <w:rPr>
          <w:b/>
          <w:i/>
        </w:rPr>
        <w:t>Level Gains with Post-test Rates: Demographics</w:t>
      </w:r>
      <w:r w:rsidR="00BC19AD" w:rsidRPr="001F5003">
        <w:rPr>
          <w:i/>
        </w:rPr>
        <w:t xml:space="preserve"> report in </w:t>
      </w:r>
      <w:proofErr w:type="spellStart"/>
      <w:r w:rsidR="00BC19AD" w:rsidRPr="001F5003">
        <w:rPr>
          <w:i/>
        </w:rPr>
        <w:t>SiD</w:t>
      </w:r>
      <w:proofErr w:type="spellEnd"/>
      <w:r w:rsidR="00BC19AD" w:rsidRPr="001F5003">
        <w:rPr>
          <w:i/>
        </w:rPr>
        <w:t>. This is a new report that allows you to break down your level gain data by different student demographics.</w:t>
      </w:r>
      <w:r w:rsidR="005F2628">
        <w:rPr>
          <w:i/>
        </w:rPr>
        <w:t xml:space="preserve"> </w:t>
      </w:r>
      <w:r w:rsidR="00BC19AD" w:rsidRPr="005F2628">
        <w:rPr>
          <w:i/>
        </w:rPr>
        <w:t xml:space="preserve">Using your answer from the </w:t>
      </w:r>
      <w:r w:rsidR="006509E2">
        <w:rPr>
          <w:i/>
        </w:rPr>
        <w:t>section</w:t>
      </w:r>
      <w:r w:rsidR="0063697B" w:rsidRPr="005F2628">
        <w:rPr>
          <w:i/>
        </w:rPr>
        <w:t xml:space="preserve"> </w:t>
      </w:r>
      <w:r w:rsidR="006509E2">
        <w:rPr>
          <w:i/>
        </w:rPr>
        <w:t xml:space="preserve">above </w:t>
      </w:r>
      <w:bookmarkStart w:id="0" w:name="_GoBack"/>
      <w:bookmarkEnd w:id="0"/>
      <w:r w:rsidR="0063697B" w:rsidRPr="005F2628">
        <w:rPr>
          <w:i/>
        </w:rPr>
        <w:t>(if applicable)</w:t>
      </w:r>
      <w:r w:rsidR="00BC19AD" w:rsidRPr="005F2628">
        <w:rPr>
          <w:i/>
        </w:rPr>
        <w:t>, r</w:t>
      </w:r>
      <w:r w:rsidR="003400BC" w:rsidRPr="005F2628">
        <w:rPr>
          <w:i/>
        </w:rPr>
        <w:t xml:space="preserve">un this report </w:t>
      </w:r>
      <w:r w:rsidR="005F2628">
        <w:rPr>
          <w:i/>
        </w:rPr>
        <w:t xml:space="preserve">several times </w:t>
      </w:r>
      <w:r w:rsidR="003400BC" w:rsidRPr="005F2628">
        <w:rPr>
          <w:i/>
        </w:rPr>
        <w:t xml:space="preserve">to compare at least three key demographic differences </w:t>
      </w:r>
      <w:r w:rsidR="00BC19AD" w:rsidRPr="005F2628">
        <w:rPr>
          <w:i/>
        </w:rPr>
        <w:t xml:space="preserve">that </w:t>
      </w:r>
      <w:r w:rsidR="00EA2072">
        <w:rPr>
          <w:i/>
        </w:rPr>
        <w:t>may be significant within your consortium data</w:t>
      </w:r>
      <w:r w:rsidR="00BC19AD" w:rsidRPr="005F2628">
        <w:rPr>
          <w:i/>
        </w:rPr>
        <w:t>.</w:t>
      </w:r>
      <w:r w:rsidR="005F2628">
        <w:rPr>
          <w:i/>
        </w:rPr>
        <w:t xml:space="preserve"> Use program year 18-19 (July 1, 2018 – June 30, 2019). Export and save the reports to a folder as you run them, or print them out and save the paper cop</w:t>
      </w:r>
      <w:r w:rsidR="00433092">
        <w:rPr>
          <w:i/>
        </w:rPr>
        <w:t>ies. Bring the</w:t>
      </w:r>
      <w:r w:rsidR="00433092">
        <w:rPr>
          <w:i/>
        </w:rPr>
        <w:t>s</w:t>
      </w:r>
      <w:r w:rsidR="00433092">
        <w:rPr>
          <w:i/>
        </w:rPr>
        <w:t>e</w:t>
      </w:r>
      <w:r w:rsidR="00433092">
        <w:rPr>
          <w:i/>
        </w:rPr>
        <w:t xml:space="preserve"> report</w:t>
      </w:r>
      <w:r w:rsidR="00433092">
        <w:rPr>
          <w:i/>
        </w:rPr>
        <w:t>s</w:t>
      </w:r>
      <w:r w:rsidR="00433092">
        <w:rPr>
          <w:i/>
        </w:rPr>
        <w:t xml:space="preserve"> along to the workshop on November 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9"/>
        <w:gridCol w:w="11341"/>
      </w:tblGrid>
      <w:tr w:rsidR="003400BC" w:rsidTr="00924148">
        <w:trPr>
          <w:cantSplit/>
        </w:trPr>
        <w:tc>
          <w:tcPr>
            <w:tcW w:w="3049" w:type="dxa"/>
            <w:shd w:val="clear" w:color="auto" w:fill="C9EE9D" w:themeFill="accent2" w:themeFillTint="66"/>
          </w:tcPr>
          <w:p w:rsidR="00AA79EA" w:rsidRDefault="00AA79EA" w:rsidP="00924148">
            <w:pPr>
              <w:spacing w:before="0" w:after="0"/>
            </w:pPr>
          </w:p>
          <w:p w:rsidR="003400BC" w:rsidRDefault="009C0818" w:rsidP="00924148">
            <w:pPr>
              <w:spacing w:before="0" w:after="0"/>
            </w:pPr>
            <w:r>
              <w:t>What demographic groups did you choose to run this report for and why?</w:t>
            </w:r>
          </w:p>
        </w:tc>
        <w:tc>
          <w:tcPr>
            <w:tcW w:w="11341" w:type="dxa"/>
          </w:tcPr>
          <w:p w:rsidR="003400BC" w:rsidRDefault="003400BC" w:rsidP="00924148"/>
        </w:tc>
      </w:tr>
      <w:tr w:rsidR="003400BC" w:rsidTr="00924148">
        <w:trPr>
          <w:cantSplit/>
        </w:trPr>
        <w:tc>
          <w:tcPr>
            <w:tcW w:w="3049" w:type="dxa"/>
            <w:shd w:val="clear" w:color="auto" w:fill="C9EE9D" w:themeFill="accent2" w:themeFillTint="66"/>
          </w:tcPr>
          <w:p w:rsidR="00AA79EA" w:rsidRDefault="00AA79EA" w:rsidP="00AA79EA">
            <w:pPr>
              <w:spacing w:before="0" w:after="0"/>
            </w:pPr>
          </w:p>
          <w:p w:rsidR="00AA79EA" w:rsidRDefault="00AA79EA" w:rsidP="00AA79EA">
            <w:pPr>
              <w:spacing w:before="0" w:after="0"/>
            </w:pPr>
          </w:p>
          <w:p w:rsidR="00AA79EA" w:rsidRDefault="00AA79EA" w:rsidP="00AA79EA">
            <w:pPr>
              <w:spacing w:before="0" w:after="0"/>
            </w:pPr>
          </w:p>
          <w:p w:rsidR="00AA79EA" w:rsidRDefault="00AA79EA" w:rsidP="00AA79EA">
            <w:pPr>
              <w:spacing w:before="0" w:after="0"/>
            </w:pPr>
          </w:p>
          <w:p w:rsidR="00AA79EA" w:rsidRDefault="00AA79EA" w:rsidP="00AA79EA">
            <w:pPr>
              <w:spacing w:before="0" w:after="0"/>
            </w:pPr>
          </w:p>
          <w:p w:rsidR="003400BC" w:rsidRDefault="009C0818" w:rsidP="00AA79EA">
            <w:pPr>
              <w:spacing w:before="0" w:after="0"/>
            </w:pPr>
            <w:r>
              <w:t xml:space="preserve">What </w:t>
            </w:r>
            <w:r w:rsidR="00AA79EA">
              <w:t xml:space="preserve">notable </w:t>
            </w:r>
            <w:r>
              <w:t>differences did you find</w:t>
            </w:r>
            <w:r w:rsidR="00AA79EA">
              <w:t xml:space="preserve"> when comparing across different demographics</w:t>
            </w:r>
            <w:r>
              <w:t xml:space="preserve">? </w:t>
            </w:r>
          </w:p>
        </w:tc>
        <w:tc>
          <w:tcPr>
            <w:tcW w:w="11341" w:type="dxa"/>
          </w:tcPr>
          <w:p w:rsidR="003400BC" w:rsidRDefault="003400BC" w:rsidP="00924148">
            <w:pPr>
              <w:spacing w:before="0" w:after="0"/>
            </w:pPr>
          </w:p>
        </w:tc>
      </w:tr>
      <w:tr w:rsidR="003400BC" w:rsidTr="00924148">
        <w:trPr>
          <w:cantSplit/>
        </w:trPr>
        <w:tc>
          <w:tcPr>
            <w:tcW w:w="3049" w:type="dxa"/>
            <w:shd w:val="clear" w:color="auto" w:fill="C9EE9D" w:themeFill="accent2" w:themeFillTint="66"/>
          </w:tcPr>
          <w:p w:rsidR="00AA79EA" w:rsidRDefault="00AA79EA" w:rsidP="00924148">
            <w:pPr>
              <w:spacing w:before="0" w:after="0"/>
            </w:pPr>
          </w:p>
          <w:p w:rsidR="00AA79EA" w:rsidRDefault="00AA79EA" w:rsidP="00924148">
            <w:pPr>
              <w:spacing w:before="0" w:after="0"/>
            </w:pPr>
          </w:p>
          <w:p w:rsidR="00AA79EA" w:rsidRDefault="00AA79EA" w:rsidP="00924148">
            <w:pPr>
              <w:spacing w:before="0" w:after="0"/>
            </w:pPr>
          </w:p>
          <w:p w:rsidR="00AA79EA" w:rsidRDefault="00AA79EA" w:rsidP="00924148">
            <w:pPr>
              <w:spacing w:before="0" w:after="0"/>
            </w:pPr>
          </w:p>
          <w:p w:rsidR="003400BC" w:rsidRDefault="009C0818" w:rsidP="00924148">
            <w:pPr>
              <w:spacing w:before="0" w:after="0"/>
            </w:pPr>
            <w:r>
              <w:t>What do you think those differences could be attributable to?</w:t>
            </w:r>
          </w:p>
        </w:tc>
        <w:tc>
          <w:tcPr>
            <w:tcW w:w="11341" w:type="dxa"/>
          </w:tcPr>
          <w:p w:rsidR="003400BC" w:rsidRDefault="003400BC" w:rsidP="00924148">
            <w:pPr>
              <w:spacing w:before="0" w:after="0"/>
            </w:pPr>
          </w:p>
        </w:tc>
      </w:tr>
      <w:tr w:rsidR="003400BC" w:rsidTr="00924148">
        <w:trPr>
          <w:cantSplit/>
        </w:trPr>
        <w:tc>
          <w:tcPr>
            <w:tcW w:w="3049" w:type="dxa"/>
            <w:shd w:val="clear" w:color="auto" w:fill="C9EE9D" w:themeFill="accent2" w:themeFillTint="66"/>
          </w:tcPr>
          <w:p w:rsidR="00AA79EA" w:rsidRDefault="00AA79EA" w:rsidP="009C0818">
            <w:pPr>
              <w:spacing w:before="0" w:after="0"/>
            </w:pPr>
          </w:p>
          <w:p w:rsidR="00AA79EA" w:rsidRDefault="00AA79EA" w:rsidP="009C0818">
            <w:pPr>
              <w:spacing w:before="0" w:after="0"/>
            </w:pPr>
          </w:p>
          <w:p w:rsidR="00AA79EA" w:rsidRDefault="00AA79EA" w:rsidP="009C0818">
            <w:pPr>
              <w:spacing w:before="0" w:after="0"/>
            </w:pPr>
          </w:p>
          <w:p w:rsidR="00AA79EA" w:rsidRDefault="00AA79EA" w:rsidP="009C0818">
            <w:pPr>
              <w:spacing w:before="0" w:after="0"/>
            </w:pPr>
          </w:p>
          <w:p w:rsidR="00AA79EA" w:rsidRDefault="00AA79EA" w:rsidP="009C0818">
            <w:pPr>
              <w:spacing w:before="0" w:after="0"/>
            </w:pPr>
          </w:p>
          <w:p w:rsidR="003400BC" w:rsidRDefault="009C0818" w:rsidP="009C0818">
            <w:pPr>
              <w:spacing w:before="0" w:after="0"/>
            </w:pPr>
            <w:r>
              <w:t>What questions or issues does this raise for possible further consideration?</w:t>
            </w:r>
          </w:p>
        </w:tc>
        <w:tc>
          <w:tcPr>
            <w:tcW w:w="11341" w:type="dxa"/>
          </w:tcPr>
          <w:p w:rsidR="00BC19AD" w:rsidRDefault="00BC19AD" w:rsidP="0063697B">
            <w:pPr>
              <w:spacing w:before="0" w:after="0"/>
            </w:pPr>
          </w:p>
        </w:tc>
      </w:tr>
    </w:tbl>
    <w:p w:rsidR="006A72DF" w:rsidRDefault="006A72DF" w:rsidP="006A72DF">
      <w:pPr>
        <w:pBdr>
          <w:bottom w:val="single" w:sz="4" w:space="1" w:color="auto"/>
        </w:pBdr>
        <w:spacing w:after="0"/>
        <w:rPr>
          <w:b/>
        </w:rPr>
      </w:pPr>
    </w:p>
    <w:p w:rsidR="005F2628" w:rsidRDefault="005F2628">
      <w:pPr>
        <w:spacing w:before="120" w:after="0"/>
        <w:rPr>
          <w:b/>
          <w:i/>
        </w:rPr>
      </w:pPr>
    </w:p>
    <w:p w:rsidR="00321CCA" w:rsidRDefault="00321CCA">
      <w:pPr>
        <w:spacing w:before="120" w:after="0"/>
        <w:rPr>
          <w:b/>
          <w:i/>
        </w:rPr>
      </w:pPr>
      <w:r>
        <w:rPr>
          <w:b/>
          <w:i/>
        </w:rPr>
        <w:br w:type="page"/>
      </w:r>
    </w:p>
    <w:p w:rsidR="00BC19AD" w:rsidRDefault="00BC19AD" w:rsidP="00BC19AD">
      <w:pPr>
        <w:spacing w:after="0"/>
        <w:rPr>
          <w:b/>
          <w:i/>
        </w:rPr>
      </w:pPr>
      <w:r>
        <w:rPr>
          <w:b/>
          <w:i/>
        </w:rPr>
        <w:t>SECTION B: SITE/CLASS DATA REVIEW</w:t>
      </w:r>
    </w:p>
    <w:p w:rsidR="006A72DF" w:rsidRDefault="00167E7F" w:rsidP="00167E7F">
      <w:pPr>
        <w:spacing w:before="0" w:after="0" w:line="276" w:lineRule="auto"/>
        <w:rPr>
          <w:i/>
        </w:rPr>
      </w:pPr>
      <w:r w:rsidRPr="005F2628">
        <w:rPr>
          <w:i/>
        </w:rPr>
        <w:t xml:space="preserve">To </w:t>
      </w:r>
      <w:r>
        <w:rPr>
          <w:i/>
        </w:rPr>
        <w:t>answer the following questions</w:t>
      </w:r>
      <w:r w:rsidRPr="005F2628">
        <w:rPr>
          <w:i/>
        </w:rPr>
        <w:t xml:space="preserve">, run </w:t>
      </w:r>
      <w:r>
        <w:rPr>
          <w:i/>
        </w:rPr>
        <w:t>one</w:t>
      </w:r>
      <w:r w:rsidRPr="005F2628">
        <w:rPr>
          <w:i/>
        </w:rPr>
        <w:t xml:space="preserve"> </w:t>
      </w:r>
      <w:r w:rsidRPr="005F2628">
        <w:rPr>
          <w:b/>
          <w:i/>
        </w:rPr>
        <w:t>Level Gains with Post-Test Rates</w:t>
      </w:r>
      <w:r w:rsidR="00321CCA">
        <w:rPr>
          <w:b/>
          <w:i/>
        </w:rPr>
        <w:t xml:space="preserve"> </w:t>
      </w:r>
      <w:r w:rsidR="00321CCA" w:rsidRPr="00321CCA">
        <w:rPr>
          <w:i/>
        </w:rPr>
        <w:t>report</w:t>
      </w:r>
      <w:r>
        <w:rPr>
          <w:i/>
        </w:rPr>
        <w:t xml:space="preserve"> in </w:t>
      </w:r>
      <w:proofErr w:type="spellStart"/>
      <w:r>
        <w:rPr>
          <w:i/>
        </w:rPr>
        <w:t>SiD</w:t>
      </w:r>
      <w:proofErr w:type="spellEnd"/>
      <w:r>
        <w:rPr>
          <w:i/>
        </w:rPr>
        <w:t xml:space="preserve"> for </w:t>
      </w:r>
      <w:r w:rsidRPr="00167E7F">
        <w:rPr>
          <w:i/>
          <w:u w:val="single"/>
        </w:rPr>
        <w:t>each site in the consortium</w:t>
      </w:r>
      <w:r w:rsidRPr="005F2628">
        <w:rPr>
          <w:i/>
        </w:rPr>
        <w:t xml:space="preserve">, for the 18-19 program year </w:t>
      </w:r>
      <w:r w:rsidR="002F4E98">
        <w:rPr>
          <w:i/>
        </w:rPr>
        <w:t>(July 1, 2018 – June 30, 2019</w:t>
      </w:r>
      <w:r w:rsidRPr="005F2628">
        <w:rPr>
          <w:i/>
        </w:rPr>
        <w:t>). Export and save the report</w:t>
      </w:r>
      <w:r>
        <w:rPr>
          <w:i/>
        </w:rPr>
        <w:t>s</w:t>
      </w:r>
      <w:r w:rsidRPr="005F2628">
        <w:rPr>
          <w:i/>
        </w:rPr>
        <w:t xml:space="preserve"> to a folder</w:t>
      </w:r>
      <w:r>
        <w:rPr>
          <w:i/>
        </w:rPr>
        <w:t xml:space="preserve"> as you run them</w:t>
      </w:r>
      <w:r w:rsidRPr="005F2628">
        <w:rPr>
          <w:i/>
        </w:rPr>
        <w:t xml:space="preserve">, or print </w:t>
      </w:r>
      <w:r>
        <w:rPr>
          <w:i/>
        </w:rPr>
        <w:t>them</w:t>
      </w:r>
      <w:r w:rsidRPr="005F2628">
        <w:rPr>
          <w:i/>
        </w:rPr>
        <w:t xml:space="preserve"> out and save th</w:t>
      </w:r>
      <w:r>
        <w:rPr>
          <w:i/>
        </w:rPr>
        <w:t>e paper copies</w:t>
      </w:r>
      <w:r w:rsidRPr="005F2628">
        <w:rPr>
          <w:i/>
        </w:rPr>
        <w:t>.</w:t>
      </w:r>
      <w:r w:rsidR="00433092">
        <w:rPr>
          <w:i/>
        </w:rPr>
        <w:t xml:space="preserve"> </w:t>
      </w:r>
      <w:r w:rsidR="00433092">
        <w:rPr>
          <w:i/>
        </w:rPr>
        <w:t>Bring these reports along to the workshop on November 20.</w:t>
      </w:r>
    </w:p>
    <w:p w:rsidR="00167E7F" w:rsidRPr="00167E7F" w:rsidRDefault="00167E7F" w:rsidP="00167E7F">
      <w:pPr>
        <w:spacing w:before="0" w:after="0" w:line="276" w:lineRule="auto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11340"/>
      </w:tblGrid>
      <w:tr w:rsidR="006A72DF" w:rsidTr="006A72DF">
        <w:tc>
          <w:tcPr>
            <w:tcW w:w="3050" w:type="dxa"/>
            <w:shd w:val="clear" w:color="auto" w:fill="C9EE9D" w:themeFill="accent2" w:themeFillTint="66"/>
          </w:tcPr>
          <w:p w:rsidR="006A72DF" w:rsidRDefault="006A72DF" w:rsidP="0063697B">
            <w:pPr>
              <w:spacing w:before="0" w:after="0"/>
            </w:pPr>
            <w:r w:rsidRPr="00796669">
              <w:t xml:space="preserve">In the levels the consortium did not meet </w:t>
            </w:r>
            <w:r w:rsidR="0063697B" w:rsidRPr="00796669">
              <w:t>NRS</w:t>
            </w:r>
            <w:r w:rsidRPr="00796669">
              <w:t xml:space="preserve"> </w:t>
            </w:r>
            <w:r w:rsidR="0063697B" w:rsidRPr="00796669">
              <w:t>targets</w:t>
            </w:r>
            <w:r w:rsidRPr="00796669">
              <w:t xml:space="preserve">, which </w:t>
            </w:r>
            <w:r w:rsidR="00BC19AD" w:rsidRPr="00796669">
              <w:t xml:space="preserve">sites or </w:t>
            </w:r>
            <w:r w:rsidRPr="00796669">
              <w:t>classes had the most participants at that level?</w:t>
            </w:r>
          </w:p>
        </w:tc>
        <w:tc>
          <w:tcPr>
            <w:tcW w:w="11340" w:type="dxa"/>
          </w:tcPr>
          <w:p w:rsidR="006A72DF" w:rsidRDefault="006A72DF" w:rsidP="006A72DF">
            <w:pPr>
              <w:spacing w:before="0" w:after="0"/>
            </w:pPr>
          </w:p>
        </w:tc>
      </w:tr>
      <w:tr w:rsidR="006A72DF" w:rsidTr="006A72DF">
        <w:tc>
          <w:tcPr>
            <w:tcW w:w="3050" w:type="dxa"/>
            <w:shd w:val="clear" w:color="auto" w:fill="C9EE9D" w:themeFill="accent2" w:themeFillTint="66"/>
          </w:tcPr>
          <w:p w:rsidR="006A72DF" w:rsidRDefault="006A72DF" w:rsidP="0063697B">
            <w:pPr>
              <w:spacing w:before="0" w:after="0"/>
            </w:pPr>
            <w:r>
              <w:t xml:space="preserve">What </w:t>
            </w:r>
            <w:r w:rsidR="0063697B">
              <w:t>were</w:t>
            </w:r>
            <w:r>
              <w:t xml:space="preserve"> the overall </w:t>
            </w:r>
            <w:r w:rsidR="0063697B">
              <w:t xml:space="preserve">ESL and ABE </w:t>
            </w:r>
            <w:r>
              <w:t>level completion rate</w:t>
            </w:r>
            <w:r w:rsidR="0063697B">
              <w:t>s</w:t>
            </w:r>
            <w:r>
              <w:t xml:space="preserve"> in the </w:t>
            </w:r>
            <w:r w:rsidR="00BC19AD">
              <w:t>sites/</w:t>
            </w:r>
            <w:r>
              <w:t xml:space="preserve">classes noted above? </w:t>
            </w:r>
          </w:p>
        </w:tc>
        <w:tc>
          <w:tcPr>
            <w:tcW w:w="11340" w:type="dxa"/>
          </w:tcPr>
          <w:p w:rsidR="006A72DF" w:rsidRDefault="006A72DF" w:rsidP="006A72DF">
            <w:pPr>
              <w:spacing w:before="0" w:after="0"/>
            </w:pPr>
          </w:p>
        </w:tc>
      </w:tr>
      <w:tr w:rsidR="00796669" w:rsidTr="006A72DF">
        <w:trPr>
          <w:cantSplit/>
        </w:trPr>
        <w:tc>
          <w:tcPr>
            <w:tcW w:w="3050" w:type="dxa"/>
            <w:shd w:val="clear" w:color="auto" w:fill="C9EE9D" w:themeFill="accent2" w:themeFillTint="66"/>
          </w:tcPr>
          <w:p w:rsidR="00796669" w:rsidRDefault="00796669" w:rsidP="00796669">
            <w:pPr>
              <w:spacing w:before="0" w:after="0"/>
            </w:pPr>
            <w:r>
              <w:t>At which sites/classes do students average the highest number of hours per student?</w:t>
            </w:r>
          </w:p>
        </w:tc>
        <w:tc>
          <w:tcPr>
            <w:tcW w:w="11340" w:type="dxa"/>
          </w:tcPr>
          <w:p w:rsidR="00796669" w:rsidRDefault="00796669" w:rsidP="00796669">
            <w:pPr>
              <w:spacing w:before="0" w:after="0"/>
            </w:pPr>
          </w:p>
        </w:tc>
      </w:tr>
      <w:tr w:rsidR="00796669" w:rsidTr="006A72DF">
        <w:trPr>
          <w:cantSplit/>
        </w:trPr>
        <w:tc>
          <w:tcPr>
            <w:tcW w:w="3050" w:type="dxa"/>
            <w:shd w:val="clear" w:color="auto" w:fill="C9EE9D" w:themeFill="accent2" w:themeFillTint="66"/>
          </w:tcPr>
          <w:p w:rsidR="00796669" w:rsidRDefault="00796669" w:rsidP="00796669">
            <w:pPr>
              <w:spacing w:before="0" w:after="0"/>
            </w:pPr>
            <w:r>
              <w:t>At which sites/classes do students average the lowest number of hours per student?</w:t>
            </w:r>
          </w:p>
        </w:tc>
        <w:tc>
          <w:tcPr>
            <w:tcW w:w="11340" w:type="dxa"/>
          </w:tcPr>
          <w:p w:rsidR="00796669" w:rsidRDefault="00796669" w:rsidP="00796669">
            <w:pPr>
              <w:spacing w:before="0" w:after="0"/>
            </w:pPr>
          </w:p>
        </w:tc>
      </w:tr>
      <w:tr w:rsidR="00796669" w:rsidTr="006A72DF">
        <w:trPr>
          <w:cantSplit/>
        </w:trPr>
        <w:tc>
          <w:tcPr>
            <w:tcW w:w="3050" w:type="dxa"/>
            <w:shd w:val="clear" w:color="auto" w:fill="C9EE9D" w:themeFill="accent2" w:themeFillTint="66"/>
          </w:tcPr>
          <w:p w:rsidR="00796669" w:rsidRDefault="00796669" w:rsidP="00796669">
            <w:pPr>
              <w:spacing w:before="0" w:after="0"/>
            </w:pPr>
            <w:r>
              <w:t>Which sites/classes have the highest percentage of students post-tested?</w:t>
            </w:r>
          </w:p>
        </w:tc>
        <w:tc>
          <w:tcPr>
            <w:tcW w:w="11340" w:type="dxa"/>
          </w:tcPr>
          <w:p w:rsidR="00796669" w:rsidRDefault="00796669" w:rsidP="00796669">
            <w:pPr>
              <w:spacing w:before="0" w:after="0"/>
            </w:pPr>
          </w:p>
        </w:tc>
      </w:tr>
      <w:tr w:rsidR="00796669" w:rsidTr="006A72DF">
        <w:trPr>
          <w:cantSplit/>
        </w:trPr>
        <w:tc>
          <w:tcPr>
            <w:tcW w:w="3050" w:type="dxa"/>
            <w:shd w:val="clear" w:color="auto" w:fill="C9EE9D" w:themeFill="accent2" w:themeFillTint="66"/>
          </w:tcPr>
          <w:p w:rsidR="00796669" w:rsidRDefault="00796669" w:rsidP="00796669">
            <w:pPr>
              <w:spacing w:before="0" w:after="0"/>
            </w:pPr>
            <w:r>
              <w:t>Which sites/classes have the lowest percentage of students post-tested?</w:t>
            </w:r>
          </w:p>
        </w:tc>
        <w:tc>
          <w:tcPr>
            <w:tcW w:w="11340" w:type="dxa"/>
          </w:tcPr>
          <w:p w:rsidR="00796669" w:rsidRDefault="00796669" w:rsidP="00796669">
            <w:pPr>
              <w:spacing w:before="0" w:after="0"/>
            </w:pPr>
          </w:p>
        </w:tc>
      </w:tr>
      <w:tr w:rsidR="00796669" w:rsidTr="006A72DF">
        <w:trPr>
          <w:cantSplit/>
        </w:trPr>
        <w:tc>
          <w:tcPr>
            <w:tcW w:w="3050" w:type="dxa"/>
            <w:shd w:val="clear" w:color="auto" w:fill="C9EE9D" w:themeFill="accent2" w:themeFillTint="66"/>
          </w:tcPr>
          <w:p w:rsidR="00796669" w:rsidRDefault="00796669" w:rsidP="00796669">
            <w:pPr>
              <w:spacing w:before="0" w:after="0"/>
            </w:pPr>
            <w:r>
              <w:t>Which sites/classes seem to be doing the best at meeting NRS targets?</w:t>
            </w:r>
          </w:p>
        </w:tc>
        <w:tc>
          <w:tcPr>
            <w:tcW w:w="11340" w:type="dxa"/>
          </w:tcPr>
          <w:p w:rsidR="00796669" w:rsidRDefault="00796669" w:rsidP="00796669">
            <w:pPr>
              <w:spacing w:before="0" w:after="0"/>
            </w:pPr>
          </w:p>
        </w:tc>
      </w:tr>
      <w:tr w:rsidR="00796669" w:rsidTr="006A72DF">
        <w:trPr>
          <w:cantSplit/>
        </w:trPr>
        <w:tc>
          <w:tcPr>
            <w:tcW w:w="3050" w:type="dxa"/>
            <w:shd w:val="clear" w:color="auto" w:fill="C9EE9D" w:themeFill="accent2" w:themeFillTint="66"/>
          </w:tcPr>
          <w:p w:rsidR="00796669" w:rsidRDefault="00796669" w:rsidP="00796669">
            <w:pPr>
              <w:spacing w:before="0" w:after="0"/>
            </w:pPr>
            <w:r>
              <w:t>Which sites/classes seem to be struggling the most at meeting NRS targets?</w:t>
            </w:r>
          </w:p>
        </w:tc>
        <w:tc>
          <w:tcPr>
            <w:tcW w:w="11340" w:type="dxa"/>
          </w:tcPr>
          <w:p w:rsidR="00796669" w:rsidRDefault="00796669" w:rsidP="00796669">
            <w:pPr>
              <w:spacing w:before="0" w:after="0"/>
            </w:pPr>
          </w:p>
        </w:tc>
      </w:tr>
      <w:tr w:rsidR="00796669" w:rsidTr="006A72DF">
        <w:trPr>
          <w:cantSplit/>
        </w:trPr>
        <w:tc>
          <w:tcPr>
            <w:tcW w:w="3050" w:type="dxa"/>
            <w:shd w:val="clear" w:color="auto" w:fill="C9EE9D" w:themeFill="accent2" w:themeFillTint="66"/>
          </w:tcPr>
          <w:p w:rsidR="00796669" w:rsidRDefault="00796669" w:rsidP="00796669">
            <w:pPr>
              <w:spacing w:before="0" w:after="0"/>
            </w:pPr>
            <w:r>
              <w:t>What additional information stands out when comparing these reports?</w:t>
            </w:r>
          </w:p>
        </w:tc>
        <w:tc>
          <w:tcPr>
            <w:tcW w:w="11340" w:type="dxa"/>
          </w:tcPr>
          <w:p w:rsidR="00796669" w:rsidRDefault="00796669" w:rsidP="00796669">
            <w:pPr>
              <w:spacing w:before="0" w:after="0"/>
            </w:pPr>
          </w:p>
        </w:tc>
      </w:tr>
    </w:tbl>
    <w:p w:rsidR="00796669" w:rsidRDefault="00796669" w:rsidP="00BC09FB"/>
    <w:p w:rsidR="00BC09FB" w:rsidRDefault="00796669" w:rsidP="00BC09FB">
      <w:r>
        <w:t>What ideas or thoughts do you have about the difference between post-testing rates, level gain rates or average number of student hours at different sites or in different classes? Record thoughts or questions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C09FB" w:rsidTr="00796669">
        <w:trPr>
          <w:trHeight w:val="2186"/>
        </w:trPr>
        <w:tc>
          <w:tcPr>
            <w:tcW w:w="14390" w:type="dxa"/>
          </w:tcPr>
          <w:p w:rsidR="00BC09FB" w:rsidRDefault="00BC09FB" w:rsidP="00924148"/>
        </w:tc>
      </w:tr>
    </w:tbl>
    <w:p w:rsidR="001F5003" w:rsidRDefault="001F5003" w:rsidP="001F5003">
      <w:pPr>
        <w:rPr>
          <w:b/>
          <w:i/>
        </w:rPr>
      </w:pPr>
    </w:p>
    <w:p w:rsidR="001F5003" w:rsidRPr="001F5003" w:rsidRDefault="001F5003" w:rsidP="001F5003">
      <w:pPr>
        <w:rPr>
          <w:szCs w:val="20"/>
        </w:rPr>
      </w:pPr>
      <w:r>
        <w:rPr>
          <w:b/>
          <w:i/>
        </w:rPr>
        <w:t xml:space="preserve">OPTIONAL: </w:t>
      </w:r>
      <w:r>
        <w:rPr>
          <w:i/>
        </w:rPr>
        <w:t>Run</w:t>
      </w:r>
      <w:r w:rsidRPr="001F5003">
        <w:rPr>
          <w:i/>
        </w:rPr>
        <w:t xml:space="preserve"> the </w:t>
      </w:r>
      <w:r w:rsidRPr="001F5003">
        <w:rPr>
          <w:b/>
          <w:i/>
        </w:rPr>
        <w:t>Level Gains with Post-test Rates: Demographics</w:t>
      </w:r>
      <w:r>
        <w:rPr>
          <w:i/>
        </w:rPr>
        <w:t xml:space="preserve"> report </w:t>
      </w:r>
      <w:r w:rsidR="00B25394">
        <w:rPr>
          <w:i/>
        </w:rPr>
        <w:t>to further analyze data at</w:t>
      </w:r>
      <w:r>
        <w:rPr>
          <w:i/>
        </w:rPr>
        <w:t xml:space="preserve"> different sites, especially sites with lower post-testing rates, level gain rates or lower numbers of hours per students</w:t>
      </w:r>
      <w:r w:rsidRPr="001F5003">
        <w:t xml:space="preserve">. </w:t>
      </w:r>
      <w:r w:rsidRPr="001F5003">
        <w:rPr>
          <w:i/>
        </w:rPr>
        <w:t xml:space="preserve">Record any </w:t>
      </w:r>
      <w:r w:rsidR="00321CCA">
        <w:rPr>
          <w:i/>
        </w:rPr>
        <w:t>notable</w:t>
      </w:r>
      <w:r w:rsidRPr="001F5003">
        <w:rPr>
          <w:i/>
        </w:rPr>
        <w:t xml:space="preserve"> </w:t>
      </w:r>
      <w:r w:rsidR="00321CCA">
        <w:rPr>
          <w:i/>
        </w:rPr>
        <w:t>information</w:t>
      </w:r>
      <w:r w:rsidRPr="001F5003">
        <w:rPr>
          <w:i/>
        </w:rPr>
        <w:t xml:space="preserve">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F5003" w:rsidTr="00433092">
        <w:trPr>
          <w:cantSplit/>
          <w:trHeight w:val="3293"/>
        </w:trPr>
        <w:tc>
          <w:tcPr>
            <w:tcW w:w="14390" w:type="dxa"/>
            <w:shd w:val="clear" w:color="auto" w:fill="auto"/>
          </w:tcPr>
          <w:p w:rsidR="001F5003" w:rsidRDefault="001F5003" w:rsidP="00924148"/>
        </w:tc>
      </w:tr>
    </w:tbl>
    <w:p w:rsidR="006A72DF" w:rsidRDefault="006A72DF" w:rsidP="006A72DF">
      <w:pPr>
        <w:pBdr>
          <w:bottom w:val="single" w:sz="4" w:space="1" w:color="auto"/>
        </w:pBdr>
        <w:spacing w:after="0"/>
        <w:rPr>
          <w:b/>
        </w:rPr>
      </w:pPr>
    </w:p>
    <w:sectPr w:rsidR="006A72DF" w:rsidSect="00F66001">
      <w:footerReference w:type="default" r:id="rId12"/>
      <w:footerReference w:type="first" r:id="rId13"/>
      <w:type w:val="continuous"/>
      <w:pgSz w:w="15840" w:h="12240" w:orient="landscape" w:code="1"/>
      <w:pgMar w:top="720" w:right="720" w:bottom="720" w:left="72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01" w:rsidRDefault="00F66001" w:rsidP="00D91FF4">
      <w:r>
        <w:separator/>
      </w:r>
    </w:p>
  </w:endnote>
  <w:endnote w:type="continuationSeparator" w:id="0">
    <w:p w:rsidR="00F66001" w:rsidRDefault="00F66001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527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3092" w:rsidRDefault="004330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9E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33092" w:rsidRDefault="00433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01" w:rsidRDefault="00F66001" w:rsidP="00D91FF4">
      <w:r>
        <w:separator/>
      </w:r>
    </w:p>
  </w:footnote>
  <w:footnote w:type="continuationSeparator" w:id="0">
    <w:p w:rsidR="00F66001" w:rsidRDefault="00F66001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D3A084B"/>
    <w:multiLevelType w:val="hybridMultilevel"/>
    <w:tmpl w:val="A7E8D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6038A"/>
    <w:multiLevelType w:val="hybridMultilevel"/>
    <w:tmpl w:val="A544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03894"/>
    <w:multiLevelType w:val="hybridMultilevel"/>
    <w:tmpl w:val="AD1CB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F4951"/>
    <w:multiLevelType w:val="hybridMultilevel"/>
    <w:tmpl w:val="C01A3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131725"/>
    <w:multiLevelType w:val="hybridMultilevel"/>
    <w:tmpl w:val="AD1CB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7"/>
  </w:num>
  <w:num w:numId="5">
    <w:abstractNumId w:val="23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4"/>
  </w:num>
  <w:num w:numId="24">
    <w:abstractNumId w:val="28"/>
  </w:num>
  <w:num w:numId="25">
    <w:abstractNumId w:val="28"/>
  </w:num>
  <w:num w:numId="26">
    <w:abstractNumId w:val="29"/>
  </w:num>
  <w:num w:numId="27">
    <w:abstractNumId w:val="18"/>
  </w:num>
  <w:num w:numId="28">
    <w:abstractNumId w:val="13"/>
  </w:num>
  <w:num w:numId="29">
    <w:abstractNumId w:val="20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26"/>
  </w:num>
  <w:num w:numId="37">
    <w:abstractNumId w:val="30"/>
  </w:num>
  <w:num w:numId="38">
    <w:abstractNumId w:val="25"/>
  </w:num>
  <w:num w:numId="39">
    <w:abstractNumId w:val="21"/>
  </w:num>
  <w:num w:numId="40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01"/>
    <w:rsid w:val="000003C4"/>
    <w:rsid w:val="00002DEC"/>
    <w:rsid w:val="000065AC"/>
    <w:rsid w:val="00006A0A"/>
    <w:rsid w:val="000136DE"/>
    <w:rsid w:val="00021F9D"/>
    <w:rsid w:val="00040C79"/>
    <w:rsid w:val="00064B90"/>
    <w:rsid w:val="000722DA"/>
    <w:rsid w:val="00073127"/>
    <w:rsid w:val="0007374A"/>
    <w:rsid w:val="000755C2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36C7B"/>
    <w:rsid w:val="00147ED1"/>
    <w:rsid w:val="001500D6"/>
    <w:rsid w:val="00157C41"/>
    <w:rsid w:val="0016050A"/>
    <w:rsid w:val="0016451B"/>
    <w:rsid w:val="001661D9"/>
    <w:rsid w:val="00167E7F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1F5003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9504D"/>
    <w:rsid w:val="002A12EA"/>
    <w:rsid w:val="002B57CC"/>
    <w:rsid w:val="002B5E79"/>
    <w:rsid w:val="002C0859"/>
    <w:rsid w:val="002C4D0D"/>
    <w:rsid w:val="002E7098"/>
    <w:rsid w:val="002F1947"/>
    <w:rsid w:val="002F4E98"/>
    <w:rsid w:val="00306D94"/>
    <w:rsid w:val="003125DF"/>
    <w:rsid w:val="00321CCA"/>
    <w:rsid w:val="00330A0B"/>
    <w:rsid w:val="0033347E"/>
    <w:rsid w:val="00335736"/>
    <w:rsid w:val="003400BC"/>
    <w:rsid w:val="003563D2"/>
    <w:rsid w:val="00376FA5"/>
    <w:rsid w:val="00377673"/>
    <w:rsid w:val="003A1479"/>
    <w:rsid w:val="003A1813"/>
    <w:rsid w:val="003B2B0A"/>
    <w:rsid w:val="003B7D82"/>
    <w:rsid w:val="003C03D3"/>
    <w:rsid w:val="003C4644"/>
    <w:rsid w:val="003C5BE3"/>
    <w:rsid w:val="003F5F5F"/>
    <w:rsid w:val="0040317F"/>
    <w:rsid w:val="00413A7C"/>
    <w:rsid w:val="004141DD"/>
    <w:rsid w:val="00433092"/>
    <w:rsid w:val="00443DC4"/>
    <w:rsid w:val="00452B8A"/>
    <w:rsid w:val="00461804"/>
    <w:rsid w:val="004643F7"/>
    <w:rsid w:val="00466810"/>
    <w:rsid w:val="00467268"/>
    <w:rsid w:val="0047706A"/>
    <w:rsid w:val="00481444"/>
    <w:rsid w:val="004816B5"/>
    <w:rsid w:val="00483616"/>
    <w:rsid w:val="00483DD2"/>
    <w:rsid w:val="00485492"/>
    <w:rsid w:val="00494E6F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50093F"/>
    <w:rsid w:val="00514788"/>
    <w:rsid w:val="0054371B"/>
    <w:rsid w:val="00547E68"/>
    <w:rsid w:val="0056615E"/>
    <w:rsid w:val="005666F2"/>
    <w:rsid w:val="0057515F"/>
    <w:rsid w:val="005764FB"/>
    <w:rsid w:val="0058227B"/>
    <w:rsid w:val="005A6199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2628"/>
    <w:rsid w:val="005F6005"/>
    <w:rsid w:val="00601B3F"/>
    <w:rsid w:val="006064AB"/>
    <w:rsid w:val="00621BD2"/>
    <w:rsid w:val="00622BB5"/>
    <w:rsid w:val="0063697B"/>
    <w:rsid w:val="006509E2"/>
    <w:rsid w:val="00652D74"/>
    <w:rsid w:val="00655345"/>
    <w:rsid w:val="0065683E"/>
    <w:rsid w:val="00670ABA"/>
    <w:rsid w:val="00672536"/>
    <w:rsid w:val="00681EDC"/>
    <w:rsid w:val="00683D66"/>
    <w:rsid w:val="0068649F"/>
    <w:rsid w:val="00687189"/>
    <w:rsid w:val="00697CCC"/>
    <w:rsid w:val="006A72DF"/>
    <w:rsid w:val="006B13B7"/>
    <w:rsid w:val="006B2942"/>
    <w:rsid w:val="006B3994"/>
    <w:rsid w:val="006C0E45"/>
    <w:rsid w:val="006D4829"/>
    <w:rsid w:val="006E18EC"/>
    <w:rsid w:val="006E67B4"/>
    <w:rsid w:val="006F3B38"/>
    <w:rsid w:val="00703012"/>
    <w:rsid w:val="007137A4"/>
    <w:rsid w:val="0074778B"/>
    <w:rsid w:val="0077225E"/>
    <w:rsid w:val="007857F7"/>
    <w:rsid w:val="00793F48"/>
    <w:rsid w:val="00796669"/>
    <w:rsid w:val="007B35B2"/>
    <w:rsid w:val="007D1FFF"/>
    <w:rsid w:val="007D42A0"/>
    <w:rsid w:val="007E685C"/>
    <w:rsid w:val="007F6108"/>
    <w:rsid w:val="007F7097"/>
    <w:rsid w:val="00806678"/>
    <w:rsid w:val="008067A6"/>
    <w:rsid w:val="00812D99"/>
    <w:rsid w:val="008140CC"/>
    <w:rsid w:val="008251B3"/>
    <w:rsid w:val="00826EAF"/>
    <w:rsid w:val="00844F1D"/>
    <w:rsid w:val="00846F64"/>
    <w:rsid w:val="0084731A"/>
    <w:rsid w:val="0084749F"/>
    <w:rsid w:val="00864202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1F3F"/>
    <w:rsid w:val="00905BC6"/>
    <w:rsid w:val="0090737A"/>
    <w:rsid w:val="0094786F"/>
    <w:rsid w:val="0096108C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B1F11"/>
    <w:rsid w:val="009B54A0"/>
    <w:rsid w:val="009C0818"/>
    <w:rsid w:val="009C6405"/>
    <w:rsid w:val="009D2915"/>
    <w:rsid w:val="009F6B2C"/>
    <w:rsid w:val="009F6D79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1803"/>
    <w:rsid w:val="00A92AFF"/>
    <w:rsid w:val="00A93F40"/>
    <w:rsid w:val="00A96F93"/>
    <w:rsid w:val="00AA79EA"/>
    <w:rsid w:val="00AB1F46"/>
    <w:rsid w:val="00AB65FF"/>
    <w:rsid w:val="00AC5A00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25394"/>
    <w:rsid w:val="00B275D4"/>
    <w:rsid w:val="00B437C8"/>
    <w:rsid w:val="00B61640"/>
    <w:rsid w:val="00B75051"/>
    <w:rsid w:val="00B77CC5"/>
    <w:rsid w:val="00B859DE"/>
    <w:rsid w:val="00BA1F67"/>
    <w:rsid w:val="00BC09FB"/>
    <w:rsid w:val="00BC19AD"/>
    <w:rsid w:val="00BC588A"/>
    <w:rsid w:val="00BD0E59"/>
    <w:rsid w:val="00BE0288"/>
    <w:rsid w:val="00BE3444"/>
    <w:rsid w:val="00C05A8E"/>
    <w:rsid w:val="00C12441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059F7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4DAA"/>
    <w:rsid w:val="00DE50CB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530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A2072"/>
    <w:rsid w:val="00EA535B"/>
    <w:rsid w:val="00EC579D"/>
    <w:rsid w:val="00ED5BDC"/>
    <w:rsid w:val="00ED7DAC"/>
    <w:rsid w:val="00F067A6"/>
    <w:rsid w:val="00F20B25"/>
    <w:rsid w:val="00F212F3"/>
    <w:rsid w:val="00F278C3"/>
    <w:rsid w:val="00F3338D"/>
    <w:rsid w:val="00F66001"/>
    <w:rsid w:val="00F70C03"/>
    <w:rsid w:val="00F832BD"/>
    <w:rsid w:val="00F9084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9E33C4"/>
  <w15:chartTrackingRefBased/>
  <w15:docId w15:val="{89183A86-00DB-47E6-9882-1E9A987A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C19A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FB91-972A-4B43-9315-0FB8963558F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641D88-B8B1-4AF3-ACB3-E981140B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921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Versaw, Jodi (MDE)</dc:creator>
  <cp:keywords/>
  <dc:description/>
  <cp:lastModifiedBy>Versaw, Jodi (MDE)</cp:lastModifiedBy>
  <cp:revision>9</cp:revision>
  <dcterms:created xsi:type="dcterms:W3CDTF">2019-10-15T22:17:00Z</dcterms:created>
  <dcterms:modified xsi:type="dcterms:W3CDTF">2019-10-15T22:48:00Z</dcterms:modified>
</cp:coreProperties>
</file>