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 w:val="0"/>
          <w:color w:val="auto"/>
          <w:sz w:val="22"/>
          <w:szCs w:val="22"/>
        </w:r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:rsidR="00BE3444" w:rsidRDefault="007A1534" w:rsidP="007A1534">
          <w:pPr>
            <w:pStyle w:val="Heading1"/>
            <w:rPr>
              <w:lang w:bidi="ar-SA"/>
            </w:rPr>
          </w:pPr>
          <w:r>
            <w:rPr>
              <w:lang w:bidi="ar-SA"/>
            </w:rPr>
            <w:t>Contact Hour</w:t>
          </w:r>
          <w:r w:rsidR="00E4365C">
            <w:rPr>
              <w:lang w:bidi="ar-SA"/>
            </w:rPr>
            <w:t xml:space="preserve"> </w:t>
          </w:r>
          <w:r w:rsidR="004B6341">
            <w:rPr>
              <w:lang w:bidi="ar-SA"/>
            </w:rPr>
            <w:t xml:space="preserve">Tracking </w:t>
          </w:r>
          <w:r w:rsidR="00E4365C">
            <w:rPr>
              <w:lang w:bidi="ar-SA"/>
            </w:rPr>
            <w:t>Procedures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965"/>
            <w:gridCol w:w="7105"/>
          </w:tblGrid>
          <w:tr w:rsidR="00430962" w:rsidRPr="001324AA" w:rsidTr="001324AA">
            <w:tc>
              <w:tcPr>
                <w:tcW w:w="2965" w:type="dxa"/>
                <w:shd w:val="clear" w:color="auto" w:fill="3B5F10" w:themeFill="accent2" w:themeFillShade="80"/>
              </w:tcPr>
              <w:p w:rsidR="00430962" w:rsidRDefault="004558F3" w:rsidP="001324AA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>
                  <w:rPr>
                    <w:b/>
                    <w:color w:val="FFFFFF" w:themeColor="background1"/>
                    <w:lang w:bidi="ar-SA"/>
                  </w:rPr>
                  <w:t>Consortium</w:t>
                </w:r>
              </w:p>
            </w:tc>
            <w:tc>
              <w:tcPr>
                <w:tcW w:w="7105" w:type="dxa"/>
              </w:tcPr>
              <w:p w:rsidR="00430962" w:rsidRPr="001324AA" w:rsidRDefault="00430962" w:rsidP="001324AA">
                <w:pPr>
                  <w:spacing w:before="0" w:after="0"/>
                  <w:rPr>
                    <w:sz w:val="24"/>
                    <w:lang w:bidi="ar-SA"/>
                  </w:rPr>
                </w:pPr>
              </w:p>
            </w:tc>
          </w:tr>
          <w:tr w:rsidR="001324AA" w:rsidRPr="001324AA" w:rsidTr="001324AA">
            <w:tc>
              <w:tcPr>
                <w:tcW w:w="2965" w:type="dxa"/>
                <w:shd w:val="clear" w:color="auto" w:fill="3B5F10" w:themeFill="accent2" w:themeFillShade="80"/>
              </w:tcPr>
              <w:p w:rsidR="001324AA" w:rsidRPr="001324AA" w:rsidRDefault="001F10A4" w:rsidP="001324AA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>
                  <w:rPr>
                    <w:b/>
                    <w:color w:val="FFFFFF" w:themeColor="background1"/>
                    <w:lang w:bidi="ar-SA"/>
                  </w:rPr>
                  <w:t>Staff contact</w:t>
                </w:r>
              </w:p>
            </w:tc>
            <w:tc>
              <w:tcPr>
                <w:tcW w:w="7105" w:type="dxa"/>
              </w:tcPr>
              <w:p w:rsidR="001324AA" w:rsidRPr="001324AA" w:rsidRDefault="001324AA" w:rsidP="001324AA">
                <w:pPr>
                  <w:spacing w:before="0" w:after="0"/>
                  <w:rPr>
                    <w:sz w:val="24"/>
                    <w:lang w:bidi="ar-SA"/>
                  </w:rPr>
                </w:pPr>
              </w:p>
            </w:tc>
          </w:tr>
          <w:tr w:rsidR="001324AA" w:rsidRPr="001324AA" w:rsidTr="001324AA">
            <w:tc>
              <w:tcPr>
                <w:tcW w:w="2965" w:type="dxa"/>
                <w:shd w:val="clear" w:color="auto" w:fill="3B5F10" w:themeFill="accent2" w:themeFillShade="80"/>
              </w:tcPr>
              <w:p w:rsidR="001324AA" w:rsidRPr="001324AA" w:rsidRDefault="001F10A4" w:rsidP="001324AA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>
                  <w:rPr>
                    <w:b/>
                    <w:color w:val="FFFFFF" w:themeColor="background1"/>
                    <w:lang w:bidi="ar-SA"/>
                  </w:rPr>
                  <w:t>Date of last update</w:t>
                </w:r>
              </w:p>
            </w:tc>
            <w:tc>
              <w:tcPr>
                <w:tcW w:w="7105" w:type="dxa"/>
              </w:tcPr>
              <w:p w:rsidR="001324AA" w:rsidRPr="001324AA" w:rsidRDefault="001324AA" w:rsidP="001324AA">
                <w:pPr>
                  <w:spacing w:before="0" w:after="0"/>
                  <w:rPr>
                    <w:sz w:val="24"/>
                    <w:lang w:bidi="ar-SA"/>
                  </w:rPr>
                </w:pPr>
              </w:p>
            </w:tc>
          </w:tr>
          <w:tr w:rsidR="001324AA" w:rsidRPr="001324AA" w:rsidTr="001324AA">
            <w:tc>
              <w:tcPr>
                <w:tcW w:w="2965" w:type="dxa"/>
                <w:shd w:val="clear" w:color="auto" w:fill="3B5F10" w:themeFill="accent2" w:themeFillShade="80"/>
              </w:tcPr>
              <w:p w:rsidR="001324AA" w:rsidRPr="001324AA" w:rsidRDefault="001F10A4" w:rsidP="001324AA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>
                  <w:rPr>
                    <w:b/>
                    <w:color w:val="FFFFFF" w:themeColor="background1"/>
                    <w:lang w:bidi="ar-SA"/>
                  </w:rPr>
                  <w:t>Policy guidance</w:t>
                </w:r>
              </w:p>
            </w:tc>
            <w:tc>
              <w:tcPr>
                <w:tcW w:w="7105" w:type="dxa"/>
              </w:tcPr>
              <w:p w:rsidR="001324AA" w:rsidRDefault="001324AA" w:rsidP="001324AA">
                <w:pPr>
                  <w:spacing w:before="0" w:after="0"/>
                  <w:rPr>
                    <w:lang w:bidi="ar-SA"/>
                  </w:rPr>
                </w:pPr>
                <w:r>
                  <w:rPr>
                    <w:lang w:bidi="ar-SA"/>
                  </w:rPr>
                  <w:t xml:space="preserve">From </w:t>
                </w:r>
                <w:hyperlink r:id="rId11" w:history="1">
                  <w:r w:rsidRPr="001324AA">
                    <w:rPr>
                      <w:rStyle w:val="Hyperlink"/>
                      <w:lang w:bidi="ar-SA"/>
                    </w:rPr>
                    <w:t>Minnesota ABE Policies website</w:t>
                  </w:r>
                </w:hyperlink>
                <w:r>
                  <w:rPr>
                    <w:lang w:bidi="ar-SA"/>
                  </w:rPr>
                  <w:t xml:space="preserve"> (</w:t>
                </w:r>
                <w:r w:rsidRPr="001324AA">
                  <w:rPr>
                    <w:lang w:bidi="ar-SA"/>
                  </w:rPr>
                  <w:t>www.mnabe.org/abe-law-policy/mn-abe-policies</w:t>
                </w:r>
                <w:r>
                  <w:rPr>
                    <w:lang w:bidi="ar-SA"/>
                  </w:rPr>
                  <w:t>):</w:t>
                </w:r>
              </w:p>
              <w:p w:rsidR="004B6341" w:rsidRDefault="004B6341" w:rsidP="001324AA">
                <w:pPr>
                  <w:pStyle w:val="ListParagraph"/>
                  <w:numPr>
                    <w:ilvl w:val="0"/>
                    <w:numId w:val="31"/>
                  </w:numPr>
                  <w:spacing w:before="0" w:after="0"/>
                  <w:rPr>
                    <w:lang w:bidi="ar-SA"/>
                  </w:rPr>
                </w:pPr>
                <w:r>
                  <w:rPr>
                    <w:lang w:bidi="ar-SA"/>
                  </w:rPr>
                  <w:t>Contact Hour Policy</w:t>
                </w:r>
              </w:p>
              <w:p w:rsidR="004B6341" w:rsidRDefault="004B6341" w:rsidP="001324AA">
                <w:pPr>
                  <w:pStyle w:val="ListParagraph"/>
                  <w:numPr>
                    <w:ilvl w:val="0"/>
                    <w:numId w:val="31"/>
                  </w:numPr>
                  <w:spacing w:before="0" w:after="0"/>
                  <w:rPr>
                    <w:lang w:bidi="ar-SA"/>
                  </w:rPr>
                </w:pPr>
                <w:r>
                  <w:rPr>
                    <w:lang w:bidi="ar-SA"/>
                  </w:rPr>
                  <w:t>Contact Hour Rounding Policy</w:t>
                </w:r>
              </w:p>
              <w:p w:rsidR="004B6341" w:rsidRDefault="004B6341" w:rsidP="001324AA">
                <w:pPr>
                  <w:pStyle w:val="ListParagraph"/>
                  <w:numPr>
                    <w:ilvl w:val="0"/>
                    <w:numId w:val="31"/>
                  </w:numPr>
                  <w:spacing w:before="0" w:after="0"/>
                  <w:rPr>
                    <w:lang w:bidi="ar-SA"/>
                  </w:rPr>
                </w:pPr>
                <w:r>
                  <w:rPr>
                    <w:lang w:bidi="ar-SA"/>
                  </w:rPr>
                  <w:t>Distance Learning Policy</w:t>
                </w:r>
              </w:p>
              <w:p w:rsidR="00633140" w:rsidRPr="001324AA" w:rsidRDefault="004B6341" w:rsidP="001324AA">
                <w:pPr>
                  <w:pStyle w:val="ListParagraph"/>
                  <w:numPr>
                    <w:ilvl w:val="0"/>
                    <w:numId w:val="31"/>
                  </w:numPr>
                  <w:spacing w:before="0" w:after="0"/>
                  <w:rPr>
                    <w:lang w:bidi="ar-SA"/>
                  </w:rPr>
                </w:pPr>
                <w:r>
                  <w:rPr>
                    <w:lang w:bidi="ar-SA"/>
                  </w:rPr>
                  <w:t>GED Testing Center Contact Hours Policy</w:t>
                </w:r>
              </w:p>
            </w:tc>
            <w:bookmarkStart w:id="0" w:name="_GoBack"/>
            <w:bookmarkEnd w:id="0"/>
          </w:tr>
          <w:tr w:rsidR="00F81C5E" w:rsidRPr="001324AA" w:rsidTr="001324AA">
            <w:tc>
              <w:tcPr>
                <w:tcW w:w="2965" w:type="dxa"/>
                <w:shd w:val="clear" w:color="auto" w:fill="3B5F10" w:themeFill="accent2" w:themeFillShade="80"/>
              </w:tcPr>
              <w:p w:rsidR="00F81C5E" w:rsidRDefault="001F10A4" w:rsidP="001324AA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>
                  <w:rPr>
                    <w:b/>
                    <w:color w:val="FFFFFF" w:themeColor="background1"/>
                    <w:lang w:bidi="ar-SA"/>
                  </w:rPr>
                  <w:t>Additional r</w:t>
                </w:r>
                <w:r w:rsidR="00F81C5E">
                  <w:rPr>
                    <w:b/>
                    <w:color w:val="FFFFFF" w:themeColor="background1"/>
                    <w:lang w:bidi="ar-SA"/>
                  </w:rPr>
                  <w:t>esources</w:t>
                </w:r>
              </w:p>
            </w:tc>
            <w:tc>
              <w:tcPr>
                <w:tcW w:w="7105" w:type="dxa"/>
              </w:tcPr>
              <w:p w:rsidR="00F81C5E" w:rsidRDefault="00827FAD" w:rsidP="001324AA">
                <w:pPr>
                  <w:spacing w:before="0" w:after="0"/>
                  <w:rPr>
                    <w:lang w:bidi="ar-SA"/>
                  </w:rPr>
                </w:pPr>
                <w:hyperlink r:id="rId12" w:history="1">
                  <w:r w:rsidR="00F81C5E" w:rsidRPr="00F81C5E">
                    <w:rPr>
                      <w:rStyle w:val="Hyperlink"/>
                      <w:lang w:bidi="ar-SA"/>
                    </w:rPr>
                    <w:t>Minnesota ABE Distance Learning website</w:t>
                  </w:r>
                </w:hyperlink>
                <w:r w:rsidR="00F81C5E">
                  <w:rPr>
                    <w:lang w:bidi="ar-SA"/>
                  </w:rPr>
                  <w:t xml:space="preserve"> (</w:t>
                </w:r>
                <w:r w:rsidRPr="00827FAD">
                  <w:rPr>
                    <w:lang w:bidi="ar-SA"/>
                  </w:rPr>
                  <w:t>www.literacymn.org/distancelearning</w:t>
                </w:r>
                <w:r w:rsidR="00F81C5E">
                  <w:rPr>
                    <w:lang w:bidi="ar-SA"/>
                  </w:rPr>
                  <w:t>)</w:t>
                </w:r>
              </w:p>
            </w:tc>
          </w:tr>
        </w:tbl>
        <w:p w:rsidR="001324AA" w:rsidRDefault="001F10A4" w:rsidP="001324AA">
          <w:pPr>
            <w:pStyle w:val="Heading2"/>
            <w:rPr>
              <w:lang w:bidi="ar-SA"/>
            </w:rPr>
          </w:pPr>
          <w:r>
            <w:rPr>
              <w:lang w:bidi="ar-SA"/>
            </w:rPr>
            <w:t>Introduction</w:t>
          </w:r>
        </w:p>
        <w:p w:rsidR="005B3933" w:rsidRDefault="001324AA" w:rsidP="001324AA">
          <w:pPr>
            <w:rPr>
              <w:lang w:bidi="ar-SA"/>
            </w:rPr>
          </w:pPr>
          <w:r>
            <w:rPr>
              <w:lang w:bidi="ar-SA"/>
            </w:rPr>
            <w:t xml:space="preserve">These procedures detail the local ABE consortium’s </w:t>
          </w:r>
          <w:r w:rsidR="00DE1049">
            <w:rPr>
              <w:lang w:bidi="ar-SA"/>
            </w:rPr>
            <w:t>contact hour tracking</w:t>
          </w:r>
          <w:r>
            <w:rPr>
              <w:lang w:bidi="ar-SA"/>
            </w:rPr>
            <w:t xml:space="preserve"> </w:t>
          </w:r>
          <w:r w:rsidR="001F10A4">
            <w:rPr>
              <w:lang w:bidi="ar-SA"/>
            </w:rPr>
            <w:t>procedures used at all</w:t>
          </w:r>
          <w:r>
            <w:rPr>
              <w:lang w:bidi="ar-SA"/>
            </w:rPr>
            <w:t xml:space="preserve"> sites. These </w:t>
          </w:r>
          <w:proofErr w:type="gramStart"/>
          <w:r>
            <w:rPr>
              <w:lang w:bidi="ar-SA"/>
            </w:rPr>
            <w:t>procedures</w:t>
          </w:r>
          <w:proofErr w:type="gramEnd"/>
          <w:r>
            <w:rPr>
              <w:lang w:bidi="ar-SA"/>
            </w:rPr>
            <w:t xml:space="preserve"> </w:t>
          </w:r>
          <w:r w:rsidR="005B3933">
            <w:rPr>
              <w:lang w:bidi="ar-SA"/>
            </w:rPr>
            <w:t>describe</w:t>
          </w:r>
          <w:r>
            <w:rPr>
              <w:lang w:bidi="ar-SA"/>
            </w:rPr>
            <w:t xml:space="preserve"> how the consor</w:t>
          </w:r>
          <w:r w:rsidR="005B3933">
            <w:rPr>
              <w:lang w:bidi="ar-SA"/>
            </w:rPr>
            <w:t xml:space="preserve">tium is complying with Minnesota ABE </w:t>
          </w:r>
          <w:r w:rsidR="009D44DE">
            <w:rPr>
              <w:lang w:bidi="ar-SA"/>
            </w:rPr>
            <w:t xml:space="preserve">policies </w:t>
          </w:r>
          <w:r w:rsidR="005B3933">
            <w:rPr>
              <w:lang w:bidi="ar-SA"/>
            </w:rPr>
            <w:t>through outlining:</w:t>
          </w:r>
        </w:p>
        <w:p w:rsidR="009D44DE" w:rsidRDefault="00DE1049" w:rsidP="005B3933">
          <w:pPr>
            <w:pStyle w:val="ListParagraph"/>
            <w:numPr>
              <w:ilvl w:val="0"/>
              <w:numId w:val="31"/>
            </w:numPr>
            <w:rPr>
              <w:lang w:bidi="ar-SA"/>
            </w:rPr>
          </w:pPr>
          <w:r>
            <w:rPr>
              <w:lang w:bidi="ar-SA"/>
            </w:rPr>
            <w:t xml:space="preserve">How </w:t>
          </w:r>
          <w:r w:rsidRPr="00133AF9">
            <w:rPr>
              <w:b/>
              <w:lang w:bidi="ar-SA"/>
            </w:rPr>
            <w:t>daily contact hours</w:t>
          </w:r>
          <w:r>
            <w:rPr>
              <w:lang w:bidi="ar-SA"/>
            </w:rPr>
            <w:t xml:space="preserve"> are counted and recorded in a reliable, accurate,</w:t>
          </w:r>
          <w:r w:rsidR="00133AF9">
            <w:rPr>
              <w:lang w:bidi="ar-SA"/>
            </w:rPr>
            <w:t xml:space="preserve"> and timely </w:t>
          </w:r>
          <w:r w:rsidR="00156878">
            <w:rPr>
              <w:lang w:bidi="ar-SA"/>
            </w:rPr>
            <w:t>manner</w:t>
          </w:r>
          <w:r w:rsidR="00133AF9">
            <w:rPr>
              <w:lang w:bidi="ar-SA"/>
            </w:rPr>
            <w:t xml:space="preserve"> for </w:t>
          </w:r>
          <w:r w:rsidR="00133AF9" w:rsidRPr="00DE1049">
            <w:t xml:space="preserve">intake, orientation, support service coordination, goal setting, assessment, evaluation, and any </w:t>
          </w:r>
          <w:r w:rsidR="00E4266B">
            <w:t xml:space="preserve">other </w:t>
          </w:r>
          <w:r w:rsidR="00133AF9" w:rsidRPr="00DE1049">
            <w:t>time the student spends interacting with ABE staff or trained ABE volunteers to discuss or debrief learning.</w:t>
          </w:r>
        </w:p>
        <w:p w:rsidR="00DE1049" w:rsidRDefault="00DE1049" w:rsidP="005B3933">
          <w:pPr>
            <w:pStyle w:val="ListParagraph"/>
            <w:numPr>
              <w:ilvl w:val="0"/>
              <w:numId w:val="31"/>
            </w:numPr>
            <w:rPr>
              <w:lang w:bidi="ar-SA"/>
            </w:rPr>
          </w:pPr>
          <w:r>
            <w:rPr>
              <w:lang w:bidi="ar-SA"/>
            </w:rPr>
            <w:t xml:space="preserve">How </w:t>
          </w:r>
          <w:r w:rsidRPr="00133AF9">
            <w:rPr>
              <w:b/>
              <w:lang w:bidi="ar-SA"/>
            </w:rPr>
            <w:t>proxy hours</w:t>
          </w:r>
          <w:r>
            <w:rPr>
              <w:lang w:bidi="ar-SA"/>
            </w:rPr>
            <w:t xml:space="preserve"> </w:t>
          </w:r>
          <w:proofErr w:type="gramStart"/>
          <w:r>
            <w:rPr>
              <w:lang w:bidi="ar-SA"/>
            </w:rPr>
            <w:t>are counted and recorded</w:t>
          </w:r>
          <w:r w:rsidR="00133AF9" w:rsidRPr="00133AF9">
            <w:rPr>
              <w:lang w:bidi="ar-SA"/>
            </w:rPr>
            <w:t xml:space="preserve"> </w:t>
          </w:r>
          <w:r w:rsidR="00133AF9">
            <w:rPr>
              <w:lang w:bidi="ar-SA"/>
            </w:rPr>
            <w:t xml:space="preserve">in a reliable, accurate, and timely </w:t>
          </w:r>
          <w:r w:rsidR="00156878">
            <w:rPr>
              <w:lang w:bidi="ar-SA"/>
            </w:rPr>
            <w:t xml:space="preserve">manner </w:t>
          </w:r>
          <w:r w:rsidR="00F81C5E">
            <w:rPr>
              <w:lang w:bidi="ar-SA"/>
            </w:rPr>
            <w:t>for approved distance learning products</w:t>
          </w:r>
          <w:r>
            <w:rPr>
              <w:lang w:bidi="ar-SA"/>
            </w:rPr>
            <w:t xml:space="preserve">, ensuring that </w:t>
          </w:r>
          <w:r w:rsidR="001F10A4">
            <w:rPr>
              <w:lang w:bidi="ar-SA"/>
            </w:rPr>
            <w:t>there is no</w:t>
          </w:r>
          <w:r w:rsidR="00133AF9">
            <w:rPr>
              <w:lang w:bidi="ar-SA"/>
            </w:rPr>
            <w:t xml:space="preserve"> double counting of on-site contact hours and proxy hours</w:t>
          </w:r>
          <w:proofErr w:type="gramEnd"/>
          <w:r w:rsidR="00133AF9">
            <w:rPr>
              <w:lang w:bidi="ar-SA"/>
            </w:rPr>
            <w:t>.</w:t>
          </w:r>
        </w:p>
        <w:p w:rsidR="00133AF9" w:rsidRDefault="00133AF9" w:rsidP="005B3933">
          <w:pPr>
            <w:pStyle w:val="ListParagraph"/>
            <w:numPr>
              <w:ilvl w:val="0"/>
              <w:numId w:val="31"/>
            </w:numPr>
            <w:rPr>
              <w:lang w:bidi="ar-SA"/>
            </w:rPr>
          </w:pPr>
          <w:r>
            <w:rPr>
              <w:lang w:bidi="ar-SA"/>
            </w:rPr>
            <w:t xml:space="preserve">How </w:t>
          </w:r>
          <w:r w:rsidRPr="00133AF9">
            <w:rPr>
              <w:b/>
              <w:lang w:bidi="ar-SA"/>
            </w:rPr>
            <w:t>GED testing hours</w:t>
          </w:r>
          <w:r>
            <w:rPr>
              <w:lang w:bidi="ar-SA"/>
            </w:rPr>
            <w:t xml:space="preserve"> are accurately counted and with which testing centers the consortium has a signed agreement.</w:t>
          </w:r>
        </w:p>
        <w:p w:rsidR="00DE1049" w:rsidRDefault="00DE1049" w:rsidP="005B3933">
          <w:pPr>
            <w:pStyle w:val="ListParagraph"/>
            <w:numPr>
              <w:ilvl w:val="0"/>
              <w:numId w:val="31"/>
            </w:numPr>
            <w:rPr>
              <w:lang w:bidi="ar-SA"/>
            </w:rPr>
          </w:pPr>
          <w:r>
            <w:rPr>
              <w:lang w:bidi="ar-SA"/>
            </w:rPr>
            <w:t xml:space="preserve">How contact hours and proxy hours </w:t>
          </w:r>
          <w:proofErr w:type="gramStart"/>
          <w:r>
            <w:rPr>
              <w:lang w:bidi="ar-SA"/>
            </w:rPr>
            <w:t xml:space="preserve">are </w:t>
          </w:r>
          <w:r w:rsidRPr="00133AF9">
            <w:rPr>
              <w:b/>
              <w:lang w:bidi="ar-SA"/>
            </w:rPr>
            <w:t>monitored</w:t>
          </w:r>
          <w:proofErr w:type="gramEnd"/>
          <w:r w:rsidR="00133AF9">
            <w:rPr>
              <w:lang w:bidi="ar-SA"/>
            </w:rPr>
            <w:t>, including how records are kept and evaluated.</w:t>
          </w:r>
        </w:p>
        <w:p w:rsidR="005B3933" w:rsidRDefault="005B3933" w:rsidP="005B3933">
          <w:pPr>
            <w:pStyle w:val="ListParagraph"/>
            <w:numPr>
              <w:ilvl w:val="0"/>
              <w:numId w:val="31"/>
            </w:numPr>
            <w:rPr>
              <w:lang w:bidi="ar-SA"/>
            </w:rPr>
          </w:pPr>
          <w:r>
            <w:rPr>
              <w:lang w:bidi="ar-SA"/>
            </w:rPr>
            <w:t xml:space="preserve">What </w:t>
          </w:r>
          <w:r w:rsidRPr="00B50E1A">
            <w:rPr>
              <w:b/>
              <w:lang w:bidi="ar-SA"/>
            </w:rPr>
            <w:t>additional guidance</w:t>
          </w:r>
          <w:r>
            <w:rPr>
              <w:lang w:bidi="ar-SA"/>
            </w:rPr>
            <w:t xml:space="preserve"> and procedures the </w:t>
          </w:r>
          <w:r w:rsidR="00333741">
            <w:rPr>
              <w:lang w:bidi="ar-SA"/>
            </w:rPr>
            <w:t>ABE</w:t>
          </w:r>
          <w:r>
            <w:rPr>
              <w:lang w:bidi="ar-SA"/>
            </w:rPr>
            <w:t xml:space="preserve"> consortium ha</w:t>
          </w:r>
          <w:r w:rsidR="00EF0C42">
            <w:rPr>
              <w:lang w:bidi="ar-SA"/>
            </w:rPr>
            <w:t>s</w:t>
          </w:r>
          <w:r>
            <w:rPr>
              <w:lang w:bidi="ar-SA"/>
            </w:rPr>
            <w:t xml:space="preserve"> for </w:t>
          </w:r>
          <w:r w:rsidR="00333741">
            <w:rPr>
              <w:lang w:bidi="ar-SA"/>
            </w:rPr>
            <w:t xml:space="preserve">local </w:t>
          </w:r>
          <w:r>
            <w:rPr>
              <w:lang w:bidi="ar-SA"/>
            </w:rPr>
            <w:t xml:space="preserve">staff </w:t>
          </w:r>
          <w:r w:rsidR="00333741">
            <w:rPr>
              <w:lang w:bidi="ar-SA"/>
            </w:rPr>
            <w:t>regarding</w:t>
          </w:r>
          <w:r w:rsidR="009D44DE">
            <w:rPr>
              <w:lang w:bidi="ar-SA"/>
            </w:rPr>
            <w:t xml:space="preserve"> </w:t>
          </w:r>
          <w:r w:rsidR="001F10A4">
            <w:rPr>
              <w:lang w:bidi="ar-SA"/>
            </w:rPr>
            <w:t>contact hour tracking.</w:t>
          </w:r>
        </w:p>
        <w:p w:rsidR="001F10A4" w:rsidRDefault="001F10A4">
          <w:pPr>
            <w:spacing w:before="120" w:after="0"/>
            <w:rPr>
              <w:lang w:bidi="ar-SA"/>
            </w:rPr>
          </w:pPr>
          <w:r>
            <w:rPr>
              <w:lang w:bidi="ar-SA"/>
            </w:rPr>
            <w:br w:type="page"/>
          </w:r>
        </w:p>
        <w:p w:rsidR="001F10A4" w:rsidRDefault="001F10A4" w:rsidP="001F10A4">
          <w:pPr>
            <w:rPr>
              <w:lang w:bidi="ar-SA"/>
            </w:rPr>
          </w:pPr>
        </w:p>
        <w:p w:rsidR="001324AA" w:rsidRDefault="00DE1049" w:rsidP="001324AA">
          <w:pPr>
            <w:pStyle w:val="Heading2"/>
            <w:rPr>
              <w:lang w:bidi="ar-SA"/>
            </w:rPr>
          </w:pPr>
          <w:r>
            <w:rPr>
              <w:lang w:bidi="ar-SA"/>
            </w:rPr>
            <w:t>Daily Contact Hour</w:t>
          </w:r>
          <w:r w:rsidR="00133AF9">
            <w:rPr>
              <w:lang w:bidi="ar-SA"/>
            </w:rPr>
            <w:t>s</w:t>
          </w:r>
          <w:r>
            <w:rPr>
              <w:lang w:bidi="ar-SA"/>
            </w:rPr>
            <w:t xml:space="preserve"> Counting and Recording</w:t>
          </w:r>
        </w:p>
        <w:p w:rsidR="00DE1049" w:rsidRDefault="00DE1049" w:rsidP="00DE1049">
          <w:pPr>
            <w:rPr>
              <w:lang w:bidi="ar-SA"/>
            </w:rPr>
          </w:pPr>
        </w:p>
        <w:p w:rsidR="00DE1049" w:rsidRDefault="00DE1049" w:rsidP="00DE1049">
          <w:pPr>
            <w:pStyle w:val="Heading2"/>
            <w:rPr>
              <w:lang w:bidi="ar-SA"/>
            </w:rPr>
          </w:pPr>
          <w:r>
            <w:rPr>
              <w:lang w:bidi="ar-SA"/>
            </w:rPr>
            <w:t>Proxy Hour</w:t>
          </w:r>
          <w:r w:rsidR="00133AF9">
            <w:rPr>
              <w:lang w:bidi="ar-SA"/>
            </w:rPr>
            <w:t>s</w:t>
          </w:r>
          <w:r>
            <w:rPr>
              <w:lang w:bidi="ar-SA"/>
            </w:rPr>
            <w:t xml:space="preserve"> Counting and Recording</w:t>
          </w:r>
        </w:p>
        <w:p w:rsidR="001324AA" w:rsidRDefault="001324AA" w:rsidP="001324AA">
          <w:pPr>
            <w:rPr>
              <w:lang w:bidi="ar-SA"/>
            </w:rPr>
          </w:pPr>
        </w:p>
        <w:p w:rsidR="00133AF9" w:rsidRDefault="00133AF9" w:rsidP="00133AF9">
          <w:pPr>
            <w:pStyle w:val="Heading2"/>
            <w:rPr>
              <w:lang w:bidi="ar-SA"/>
            </w:rPr>
          </w:pPr>
          <w:r>
            <w:rPr>
              <w:lang w:bidi="ar-SA"/>
            </w:rPr>
            <w:t>GED Testing Contact Hours Counting and Recording</w:t>
          </w:r>
        </w:p>
        <w:p w:rsidR="00133AF9" w:rsidRDefault="00133AF9" w:rsidP="00133AF9">
          <w:pPr>
            <w:rPr>
              <w:lang w:bidi="ar-SA"/>
            </w:rPr>
          </w:pPr>
        </w:p>
        <w:p w:rsidR="001324AA" w:rsidRDefault="00133AF9" w:rsidP="001324AA">
          <w:pPr>
            <w:pStyle w:val="Heading2"/>
            <w:rPr>
              <w:lang w:bidi="ar-SA"/>
            </w:rPr>
          </w:pPr>
          <w:r>
            <w:rPr>
              <w:lang w:bidi="ar-SA"/>
            </w:rPr>
            <w:t>Monitoring and Record Keeping of Contact and Proxy Hours</w:t>
          </w:r>
        </w:p>
        <w:p w:rsidR="001324AA" w:rsidRDefault="001324AA" w:rsidP="001324AA">
          <w:pPr>
            <w:rPr>
              <w:lang w:bidi="ar-SA"/>
            </w:rPr>
          </w:pPr>
        </w:p>
        <w:p w:rsidR="001324AA" w:rsidRPr="001324AA" w:rsidRDefault="001324AA" w:rsidP="001324AA">
          <w:pPr>
            <w:pStyle w:val="Heading2"/>
            <w:rPr>
              <w:lang w:bidi="ar-SA"/>
            </w:rPr>
          </w:pPr>
          <w:r>
            <w:rPr>
              <w:lang w:bidi="ar-SA"/>
            </w:rPr>
            <w:t>Additional Procedures and Guidance</w:t>
          </w:r>
        </w:p>
        <w:p w:rsidR="001324AA" w:rsidRDefault="0016050A" w:rsidP="001324AA">
          <w:pPr>
            <w:outlineLvl w:val="0"/>
            <w:rPr>
              <w:szCs w:val="20"/>
            </w:rPr>
          </w:pPr>
          <w:r>
            <w:t xml:space="preserve"> </w:t>
          </w:r>
        </w:p>
      </w:sdtContent>
    </w:sdt>
    <w:p w:rsidR="00C32D0F" w:rsidRDefault="00C32D0F" w:rsidP="001324AA">
      <w:pPr>
        <w:outlineLvl w:val="0"/>
        <w:rPr>
          <w:szCs w:val="20"/>
        </w:rPr>
      </w:pPr>
    </w:p>
    <w:sectPr w:rsidR="00C32D0F" w:rsidSect="00B437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788" w:rsidRDefault="00AF1788" w:rsidP="00D91FF4">
      <w:r>
        <w:separator/>
      </w:r>
    </w:p>
  </w:endnote>
  <w:endnote w:type="continuationSeparator" w:id="0">
    <w:p w:rsidR="00AF1788" w:rsidRDefault="00AF1788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962" w:rsidRDefault="004309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7F7" w:rsidRPr="004B7CE6" w:rsidRDefault="00341031" w:rsidP="004B7CE6">
    <w:pPr>
      <w:pStyle w:val="Footer"/>
      <w:jc w:val="center"/>
      <w:rPr>
        <w:color w:val="003865" w:themeColor="accent1"/>
      </w:rPr>
    </w:pPr>
    <w:r>
      <w:rPr>
        <w:color w:val="003865" w:themeColor="accent1"/>
      </w:rPr>
      <w:t>Contact Hour Tracking</w:t>
    </w:r>
    <w:r w:rsidR="004B7CE6">
      <w:rPr>
        <w:color w:val="003865" w:themeColor="accent1"/>
      </w:rPr>
      <w:t xml:space="preserve"> Procedures</w:t>
    </w:r>
    <w:r w:rsidR="004B7CE6">
      <w:rPr>
        <w:color w:val="003865" w:themeColor="accent1"/>
      </w:rPr>
      <w:tab/>
      <w:t xml:space="preserve">Page </w:t>
    </w:r>
    <w:r w:rsidR="004B7CE6">
      <w:rPr>
        <w:color w:val="003865" w:themeColor="accent1"/>
      </w:rPr>
      <w:fldChar w:fldCharType="begin"/>
    </w:r>
    <w:r w:rsidR="004B7CE6">
      <w:rPr>
        <w:color w:val="003865" w:themeColor="accent1"/>
      </w:rPr>
      <w:instrText xml:space="preserve"> PAGE  \* Arabic  \* MERGEFORMAT </w:instrText>
    </w:r>
    <w:r w:rsidR="004B7CE6">
      <w:rPr>
        <w:color w:val="003865" w:themeColor="accent1"/>
      </w:rPr>
      <w:fldChar w:fldCharType="separate"/>
    </w:r>
    <w:r w:rsidR="00827FAD">
      <w:rPr>
        <w:noProof/>
        <w:color w:val="003865" w:themeColor="accent1"/>
      </w:rPr>
      <w:t>1</w:t>
    </w:r>
    <w:r w:rsidR="004B7CE6">
      <w:rPr>
        <w:color w:val="003865" w:themeColor="accent1"/>
      </w:rPr>
      <w:fldChar w:fldCharType="end"/>
    </w:r>
    <w:r w:rsidR="004B7CE6">
      <w:rPr>
        <w:color w:val="003865" w:themeColor="accent1"/>
      </w:rPr>
      <w:t xml:space="preserve"> of </w:t>
    </w:r>
    <w:r w:rsidR="004B7CE6">
      <w:rPr>
        <w:color w:val="003865" w:themeColor="accent1"/>
      </w:rPr>
      <w:fldChar w:fldCharType="begin"/>
    </w:r>
    <w:r w:rsidR="004B7CE6">
      <w:rPr>
        <w:color w:val="003865" w:themeColor="accent1"/>
      </w:rPr>
      <w:instrText xml:space="preserve"> NUMPAGES  \* Arabic  \* MERGEFORMAT </w:instrText>
    </w:r>
    <w:r w:rsidR="004B7CE6">
      <w:rPr>
        <w:color w:val="003865" w:themeColor="accent1"/>
      </w:rPr>
      <w:fldChar w:fldCharType="separate"/>
    </w:r>
    <w:r w:rsidR="00827FAD">
      <w:rPr>
        <w:noProof/>
        <w:color w:val="003865" w:themeColor="accent1"/>
      </w:rPr>
      <w:t>2</w:t>
    </w:r>
    <w:r w:rsidR="004B7CE6">
      <w:rPr>
        <w:color w:val="003865" w:themeColor="accent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788" w:rsidRDefault="00AF1788" w:rsidP="00D91FF4">
      <w:r>
        <w:separator/>
      </w:r>
    </w:p>
  </w:footnote>
  <w:footnote w:type="continuationSeparator" w:id="0">
    <w:p w:rsidR="00AF1788" w:rsidRDefault="00AF1788" w:rsidP="00D9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962" w:rsidRDefault="004309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137" w:rsidRDefault="00630137">
    <w:pPr>
      <w:pStyle w:val="Header"/>
    </w:pPr>
  </w:p>
  <w:p w:rsidR="00630137" w:rsidRDefault="00630137">
    <w:pPr>
      <w:pStyle w:val="Header"/>
    </w:pPr>
    <w:r>
      <w:t>Document 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962" w:rsidRDefault="004309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pt;height:24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8E5CD8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842799"/>
    <w:multiLevelType w:val="hybridMultilevel"/>
    <w:tmpl w:val="C0BEC156"/>
    <w:lvl w:ilvl="0" w:tplc="71B80D5C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26220C"/>
    <w:multiLevelType w:val="hybridMultilevel"/>
    <w:tmpl w:val="C20275E8"/>
    <w:lvl w:ilvl="0" w:tplc="71B80D5C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E932B1"/>
    <w:multiLevelType w:val="hybridMultilevel"/>
    <w:tmpl w:val="C27ED108"/>
    <w:lvl w:ilvl="0" w:tplc="71B80D5C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22FB2"/>
    <w:multiLevelType w:val="hybridMultilevel"/>
    <w:tmpl w:val="9586A3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53986"/>
    <w:multiLevelType w:val="hybridMultilevel"/>
    <w:tmpl w:val="D652B74E"/>
    <w:lvl w:ilvl="0" w:tplc="71B80D5C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4193A67"/>
    <w:multiLevelType w:val="hybridMultilevel"/>
    <w:tmpl w:val="6314892E"/>
    <w:lvl w:ilvl="0" w:tplc="71B80D5C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E56FF"/>
    <w:multiLevelType w:val="hybridMultilevel"/>
    <w:tmpl w:val="47062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B4FFD"/>
    <w:multiLevelType w:val="hybridMultilevel"/>
    <w:tmpl w:val="A8B84630"/>
    <w:lvl w:ilvl="0" w:tplc="71B80D5C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02DEB"/>
    <w:multiLevelType w:val="hybridMultilevel"/>
    <w:tmpl w:val="BD96A432"/>
    <w:lvl w:ilvl="0" w:tplc="71B80D5C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0"/>
  </w:num>
  <w:num w:numId="4">
    <w:abstractNumId w:val="25"/>
  </w:num>
  <w:num w:numId="5">
    <w:abstractNumId w:val="22"/>
  </w:num>
  <w:num w:numId="6">
    <w:abstractNumId w:val="4"/>
  </w:num>
  <w:num w:numId="7">
    <w:abstractNumId w:val="17"/>
  </w:num>
  <w:num w:numId="8">
    <w:abstractNumId w:val="8"/>
  </w:num>
  <w:num w:numId="9">
    <w:abstractNumId w:val="13"/>
  </w:num>
  <w:num w:numId="10">
    <w:abstractNumId w:val="2"/>
  </w:num>
  <w:num w:numId="11">
    <w:abstractNumId w:val="2"/>
  </w:num>
  <w:num w:numId="12">
    <w:abstractNumId w:val="31"/>
  </w:num>
  <w:num w:numId="13">
    <w:abstractNumId w:val="32"/>
  </w:num>
  <w:num w:numId="14">
    <w:abstractNumId w:val="20"/>
  </w:num>
  <w:num w:numId="15">
    <w:abstractNumId w:val="2"/>
  </w:num>
  <w:num w:numId="16">
    <w:abstractNumId w:val="32"/>
  </w:num>
  <w:num w:numId="17">
    <w:abstractNumId w:val="20"/>
  </w:num>
  <w:num w:numId="18">
    <w:abstractNumId w:val="11"/>
  </w:num>
  <w:num w:numId="19">
    <w:abstractNumId w:val="5"/>
  </w:num>
  <w:num w:numId="20">
    <w:abstractNumId w:val="1"/>
  </w:num>
  <w:num w:numId="21">
    <w:abstractNumId w:val="0"/>
  </w:num>
  <w:num w:numId="22">
    <w:abstractNumId w:val="9"/>
  </w:num>
  <w:num w:numId="23">
    <w:abstractNumId w:val="23"/>
  </w:num>
  <w:num w:numId="24">
    <w:abstractNumId w:val="28"/>
  </w:num>
  <w:num w:numId="25">
    <w:abstractNumId w:val="28"/>
  </w:num>
  <w:num w:numId="26">
    <w:abstractNumId w:val="29"/>
  </w:num>
  <w:num w:numId="27">
    <w:abstractNumId w:val="16"/>
  </w:num>
  <w:num w:numId="28">
    <w:abstractNumId w:val="7"/>
  </w:num>
  <w:num w:numId="29">
    <w:abstractNumId w:val="19"/>
  </w:num>
  <w:num w:numId="30">
    <w:abstractNumId w:val="15"/>
  </w:num>
  <w:num w:numId="31">
    <w:abstractNumId w:val="24"/>
  </w:num>
  <w:num w:numId="32">
    <w:abstractNumId w:val="18"/>
  </w:num>
  <w:num w:numId="33">
    <w:abstractNumId w:val="27"/>
  </w:num>
  <w:num w:numId="34">
    <w:abstractNumId w:val="21"/>
  </w:num>
  <w:num w:numId="35">
    <w:abstractNumId w:val="14"/>
  </w:num>
  <w:num w:numId="36">
    <w:abstractNumId w:val="12"/>
  </w:num>
  <w:num w:numId="37">
    <w:abstractNumId w:val="26"/>
  </w:num>
  <w:num w:numId="38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AA"/>
    <w:rsid w:val="000003C4"/>
    <w:rsid w:val="00002DEC"/>
    <w:rsid w:val="000065AC"/>
    <w:rsid w:val="00006A0A"/>
    <w:rsid w:val="000136DE"/>
    <w:rsid w:val="000204AA"/>
    <w:rsid w:val="00021F9D"/>
    <w:rsid w:val="00040C79"/>
    <w:rsid w:val="00064B90"/>
    <w:rsid w:val="000722DA"/>
    <w:rsid w:val="0007374A"/>
    <w:rsid w:val="00077A06"/>
    <w:rsid w:val="00080404"/>
    <w:rsid w:val="000846F9"/>
    <w:rsid w:val="00084742"/>
    <w:rsid w:val="000B0A75"/>
    <w:rsid w:val="000B2E68"/>
    <w:rsid w:val="000C0E84"/>
    <w:rsid w:val="000C3708"/>
    <w:rsid w:val="000C3761"/>
    <w:rsid w:val="000C7373"/>
    <w:rsid w:val="000E313B"/>
    <w:rsid w:val="000E3E9D"/>
    <w:rsid w:val="000F4BB1"/>
    <w:rsid w:val="0012275A"/>
    <w:rsid w:val="001324AA"/>
    <w:rsid w:val="00133AF9"/>
    <w:rsid w:val="00135082"/>
    <w:rsid w:val="00135DC7"/>
    <w:rsid w:val="00147ED1"/>
    <w:rsid w:val="001500D6"/>
    <w:rsid w:val="00156878"/>
    <w:rsid w:val="00157C41"/>
    <w:rsid w:val="0016050A"/>
    <w:rsid w:val="00162A35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C6D2B"/>
    <w:rsid w:val="001E5573"/>
    <w:rsid w:val="001E5ECF"/>
    <w:rsid w:val="001F10A4"/>
    <w:rsid w:val="00211CA3"/>
    <w:rsid w:val="00222A49"/>
    <w:rsid w:val="0022552E"/>
    <w:rsid w:val="00227E68"/>
    <w:rsid w:val="00232F7C"/>
    <w:rsid w:val="00236CB0"/>
    <w:rsid w:val="00257AF5"/>
    <w:rsid w:val="00261247"/>
    <w:rsid w:val="00264652"/>
    <w:rsid w:val="0026674F"/>
    <w:rsid w:val="00280071"/>
    <w:rsid w:val="002807DF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3041A7"/>
    <w:rsid w:val="00306D94"/>
    <w:rsid w:val="003125DF"/>
    <w:rsid w:val="00330A0B"/>
    <w:rsid w:val="00333741"/>
    <w:rsid w:val="00335736"/>
    <w:rsid w:val="00341031"/>
    <w:rsid w:val="003563D2"/>
    <w:rsid w:val="00376FA5"/>
    <w:rsid w:val="00377673"/>
    <w:rsid w:val="003A1479"/>
    <w:rsid w:val="003A1813"/>
    <w:rsid w:val="003B7D82"/>
    <w:rsid w:val="003C03D3"/>
    <w:rsid w:val="003C4644"/>
    <w:rsid w:val="003C5BE3"/>
    <w:rsid w:val="003F5F5F"/>
    <w:rsid w:val="00413A7C"/>
    <w:rsid w:val="004141DD"/>
    <w:rsid w:val="00430962"/>
    <w:rsid w:val="00443DC4"/>
    <w:rsid w:val="004558F3"/>
    <w:rsid w:val="00461804"/>
    <w:rsid w:val="004643F7"/>
    <w:rsid w:val="00466810"/>
    <w:rsid w:val="0047706A"/>
    <w:rsid w:val="004816B5"/>
    <w:rsid w:val="00483DD2"/>
    <w:rsid w:val="00494E6F"/>
    <w:rsid w:val="004A1B4D"/>
    <w:rsid w:val="004A58DD"/>
    <w:rsid w:val="004A6119"/>
    <w:rsid w:val="004B47DC"/>
    <w:rsid w:val="004B54AE"/>
    <w:rsid w:val="004B6341"/>
    <w:rsid w:val="004B7CE6"/>
    <w:rsid w:val="004C3961"/>
    <w:rsid w:val="004E3DF6"/>
    <w:rsid w:val="004E75B3"/>
    <w:rsid w:val="004F04BA"/>
    <w:rsid w:val="004F0EFF"/>
    <w:rsid w:val="004F399A"/>
    <w:rsid w:val="0050093F"/>
    <w:rsid w:val="00514788"/>
    <w:rsid w:val="0054371B"/>
    <w:rsid w:val="0056615E"/>
    <w:rsid w:val="005666F2"/>
    <w:rsid w:val="0057515F"/>
    <w:rsid w:val="005764FB"/>
    <w:rsid w:val="0058227B"/>
    <w:rsid w:val="005B2DDF"/>
    <w:rsid w:val="005B3933"/>
    <w:rsid w:val="005B4AE7"/>
    <w:rsid w:val="005B53B0"/>
    <w:rsid w:val="005C16D8"/>
    <w:rsid w:val="005D4207"/>
    <w:rsid w:val="005D4525"/>
    <w:rsid w:val="005D45B3"/>
    <w:rsid w:val="005E3FC1"/>
    <w:rsid w:val="005F6005"/>
    <w:rsid w:val="00601B3F"/>
    <w:rsid w:val="006064AB"/>
    <w:rsid w:val="00621BD2"/>
    <w:rsid w:val="00622BB5"/>
    <w:rsid w:val="00627B09"/>
    <w:rsid w:val="00630137"/>
    <w:rsid w:val="00633140"/>
    <w:rsid w:val="00652D74"/>
    <w:rsid w:val="00655345"/>
    <w:rsid w:val="0065683E"/>
    <w:rsid w:val="00672536"/>
    <w:rsid w:val="00681EDC"/>
    <w:rsid w:val="00683D66"/>
    <w:rsid w:val="0068649F"/>
    <w:rsid w:val="00687189"/>
    <w:rsid w:val="00695DE9"/>
    <w:rsid w:val="00697CCC"/>
    <w:rsid w:val="006B13B7"/>
    <w:rsid w:val="006B2942"/>
    <w:rsid w:val="006B3994"/>
    <w:rsid w:val="006C0E45"/>
    <w:rsid w:val="006D4829"/>
    <w:rsid w:val="006E18EC"/>
    <w:rsid w:val="006F11AB"/>
    <w:rsid w:val="006F3B38"/>
    <w:rsid w:val="00703012"/>
    <w:rsid w:val="007137A4"/>
    <w:rsid w:val="0074778B"/>
    <w:rsid w:val="00752B2D"/>
    <w:rsid w:val="0077225E"/>
    <w:rsid w:val="007857F7"/>
    <w:rsid w:val="00793F48"/>
    <w:rsid w:val="007A1534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27FAD"/>
    <w:rsid w:val="00844F1D"/>
    <w:rsid w:val="00846F64"/>
    <w:rsid w:val="0084731A"/>
    <w:rsid w:val="0084749F"/>
    <w:rsid w:val="00864202"/>
    <w:rsid w:val="008A74B7"/>
    <w:rsid w:val="008A76FD"/>
    <w:rsid w:val="008B5443"/>
    <w:rsid w:val="008B7A1E"/>
    <w:rsid w:val="008C7EEB"/>
    <w:rsid w:val="008D0DEF"/>
    <w:rsid w:val="008D2256"/>
    <w:rsid w:val="008D5E3D"/>
    <w:rsid w:val="008E09D4"/>
    <w:rsid w:val="008E3EE8"/>
    <w:rsid w:val="008F7133"/>
    <w:rsid w:val="00905BC6"/>
    <w:rsid w:val="0090737A"/>
    <w:rsid w:val="009351B7"/>
    <w:rsid w:val="0094786F"/>
    <w:rsid w:val="0096108C"/>
    <w:rsid w:val="00963BA0"/>
    <w:rsid w:val="00967764"/>
    <w:rsid w:val="009810EE"/>
    <w:rsid w:val="009837DB"/>
    <w:rsid w:val="00984CC9"/>
    <w:rsid w:val="00990E51"/>
    <w:rsid w:val="00991ED5"/>
    <w:rsid w:val="0099233F"/>
    <w:rsid w:val="009B54A0"/>
    <w:rsid w:val="009C6405"/>
    <w:rsid w:val="009D44DE"/>
    <w:rsid w:val="009F6B2C"/>
    <w:rsid w:val="009F6D79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442F"/>
    <w:rsid w:val="00AB65FF"/>
    <w:rsid w:val="00AD122F"/>
    <w:rsid w:val="00AD39DA"/>
    <w:rsid w:val="00AD5DFE"/>
    <w:rsid w:val="00AD6BA1"/>
    <w:rsid w:val="00AE5772"/>
    <w:rsid w:val="00AF1788"/>
    <w:rsid w:val="00AF22AD"/>
    <w:rsid w:val="00AF5107"/>
    <w:rsid w:val="00AF6C27"/>
    <w:rsid w:val="00B06264"/>
    <w:rsid w:val="00B07C8F"/>
    <w:rsid w:val="00B275D4"/>
    <w:rsid w:val="00B437C8"/>
    <w:rsid w:val="00B50E1A"/>
    <w:rsid w:val="00B61640"/>
    <w:rsid w:val="00B75051"/>
    <w:rsid w:val="00B77CC5"/>
    <w:rsid w:val="00B84C13"/>
    <w:rsid w:val="00B859DE"/>
    <w:rsid w:val="00BC588A"/>
    <w:rsid w:val="00BD0E59"/>
    <w:rsid w:val="00BE0288"/>
    <w:rsid w:val="00BE3444"/>
    <w:rsid w:val="00BF04BC"/>
    <w:rsid w:val="00C00C02"/>
    <w:rsid w:val="00C05A8E"/>
    <w:rsid w:val="00C12441"/>
    <w:rsid w:val="00C12D2F"/>
    <w:rsid w:val="00C277A8"/>
    <w:rsid w:val="00C309AE"/>
    <w:rsid w:val="00C32D0F"/>
    <w:rsid w:val="00C365CE"/>
    <w:rsid w:val="00C417EB"/>
    <w:rsid w:val="00C528AE"/>
    <w:rsid w:val="00C579C1"/>
    <w:rsid w:val="00C73101"/>
    <w:rsid w:val="00C90830"/>
    <w:rsid w:val="00CA5D23"/>
    <w:rsid w:val="00CD6996"/>
    <w:rsid w:val="00CE0FEE"/>
    <w:rsid w:val="00CE45B0"/>
    <w:rsid w:val="00CF1393"/>
    <w:rsid w:val="00CF4F3A"/>
    <w:rsid w:val="00D0014D"/>
    <w:rsid w:val="00D059F7"/>
    <w:rsid w:val="00D22819"/>
    <w:rsid w:val="00D33929"/>
    <w:rsid w:val="00D511F0"/>
    <w:rsid w:val="00D54EE5"/>
    <w:rsid w:val="00D63F82"/>
    <w:rsid w:val="00D640FC"/>
    <w:rsid w:val="00D6697C"/>
    <w:rsid w:val="00D70F7D"/>
    <w:rsid w:val="00D761F7"/>
    <w:rsid w:val="00D77065"/>
    <w:rsid w:val="00D80095"/>
    <w:rsid w:val="00D91FF4"/>
    <w:rsid w:val="00D92929"/>
    <w:rsid w:val="00D93C2E"/>
    <w:rsid w:val="00D970A5"/>
    <w:rsid w:val="00DB4967"/>
    <w:rsid w:val="00DC1A1C"/>
    <w:rsid w:val="00DC22CF"/>
    <w:rsid w:val="00DD3E6F"/>
    <w:rsid w:val="00DE1049"/>
    <w:rsid w:val="00DE4DAA"/>
    <w:rsid w:val="00DE50CB"/>
    <w:rsid w:val="00E07A43"/>
    <w:rsid w:val="00E14B55"/>
    <w:rsid w:val="00E206AE"/>
    <w:rsid w:val="00E20F02"/>
    <w:rsid w:val="00E21D72"/>
    <w:rsid w:val="00E229C1"/>
    <w:rsid w:val="00E23397"/>
    <w:rsid w:val="00E25448"/>
    <w:rsid w:val="00E32CD7"/>
    <w:rsid w:val="00E37DF5"/>
    <w:rsid w:val="00E4065C"/>
    <w:rsid w:val="00E4266B"/>
    <w:rsid w:val="00E4365C"/>
    <w:rsid w:val="00E44EE1"/>
    <w:rsid w:val="00E5241D"/>
    <w:rsid w:val="00E55EE8"/>
    <w:rsid w:val="00E5680C"/>
    <w:rsid w:val="00E61A16"/>
    <w:rsid w:val="00E6522A"/>
    <w:rsid w:val="00E7358D"/>
    <w:rsid w:val="00E76267"/>
    <w:rsid w:val="00E85745"/>
    <w:rsid w:val="00EA535B"/>
    <w:rsid w:val="00EC579D"/>
    <w:rsid w:val="00ED5BDC"/>
    <w:rsid w:val="00ED7DAC"/>
    <w:rsid w:val="00EF0C42"/>
    <w:rsid w:val="00F067A6"/>
    <w:rsid w:val="00F20B25"/>
    <w:rsid w:val="00F212F3"/>
    <w:rsid w:val="00F278C3"/>
    <w:rsid w:val="00F3338D"/>
    <w:rsid w:val="00F70C03"/>
    <w:rsid w:val="00F81C5E"/>
    <w:rsid w:val="00F9084A"/>
    <w:rsid w:val="00FB6E40"/>
    <w:rsid w:val="00FD1CCB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39298A"/>
  <w15:chartTrackingRefBased/>
  <w15:docId w15:val="{49D19453-3D6E-4053-944C-7F8D9D34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3D3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rsid w:val="003F5F5F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styleId="ListNumber">
    <w:name w:val="List Number"/>
    <w:basedOn w:val="Normal"/>
    <w:rsid w:val="003C03D3"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B7CE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7C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7CE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iteracymn.org/distancelearnin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nabe.org/abe-law-policy/mn-abe-polici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EDFB91-972A-4B43-9315-0FB8963558F5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DD41C6B-2D6A-4765-BAFE-C2E0CB543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Hasskamp, Brad (MDE)</dc:creator>
  <cp:keywords/>
  <dc:description/>
  <cp:lastModifiedBy>Versaw, Jodi (MDE)</cp:lastModifiedBy>
  <cp:revision>3</cp:revision>
  <cp:lastPrinted>2017-11-06T19:50:00Z</cp:lastPrinted>
  <dcterms:created xsi:type="dcterms:W3CDTF">2022-10-24T16:01:00Z</dcterms:created>
  <dcterms:modified xsi:type="dcterms:W3CDTF">2022-10-24T18:36:00Z</dcterms:modified>
</cp:coreProperties>
</file>