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3B" w:rsidRDefault="00054C47" w:rsidP="009628F6">
      <w:r w:rsidRPr="00A40872">
        <w:rPr>
          <w:noProof/>
        </w:rPr>
        <w:drawing>
          <wp:inline distT="0" distB="0" distL="0" distR="0" wp14:anchorId="2E5A32A4" wp14:editId="5555892E">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9E7FB9" w:rsidRPr="007A1905" w:rsidRDefault="009E7FB9" w:rsidP="009E7FB9">
      <w:pPr>
        <w:pStyle w:val="Heading1"/>
      </w:pPr>
      <w:r>
        <w:t>ABE Consortium Narrative Requirements</w:t>
      </w:r>
    </w:p>
    <w:p w:rsidR="009E7FB9" w:rsidRPr="009E7FB9" w:rsidRDefault="009E7FB9" w:rsidP="009E7FB9">
      <w:pPr>
        <w:pStyle w:val="Heading2"/>
      </w:pPr>
      <w:r w:rsidRPr="009E7FB9">
        <w:t>Introduction and Purpose</w:t>
      </w:r>
    </w:p>
    <w:p w:rsidR="009E7FB9" w:rsidRPr="007A1905" w:rsidRDefault="009E7FB9" w:rsidP="009E7FB9">
      <w:pPr>
        <w:pStyle w:val="Header"/>
        <w:tabs>
          <w:tab w:val="clear" w:pos="4320"/>
          <w:tab w:val="clear" w:pos="8640"/>
        </w:tabs>
        <w:rPr>
          <w:rFonts w:ascii="Arial" w:hAnsi="Arial" w:cs="Arial"/>
          <w:u w:val="single"/>
        </w:rPr>
      </w:pPr>
      <w:r w:rsidRPr="007A1905">
        <w:rPr>
          <w:rFonts w:ascii="Arial" w:hAnsi="Arial" w:cs="Arial"/>
        </w:rPr>
        <w:t xml:space="preserve">This section applies to only those consortia that are required to submit a multi-year narrative.  The consortium narrative is designed to give selected ABE consortia and new or reorganized applicants for ABE funding an opportunity to review and describe program results, successes, and organizational structure, adherence to state and federal requirements, and future plans.  Along with other sections of the </w:t>
      </w:r>
      <w:r w:rsidR="00F53D89">
        <w:rPr>
          <w:rFonts w:ascii="Arial" w:hAnsi="Arial" w:cs="Arial"/>
        </w:rPr>
        <w:t>annual c</w:t>
      </w:r>
      <w:r w:rsidRPr="007A1905">
        <w:rPr>
          <w:rFonts w:ascii="Arial" w:hAnsi="Arial" w:cs="Arial"/>
        </w:rPr>
        <w:t xml:space="preserve">onsortium </w:t>
      </w:r>
      <w:r w:rsidR="00F53D89">
        <w:rPr>
          <w:rFonts w:ascii="Arial" w:hAnsi="Arial" w:cs="Arial"/>
        </w:rPr>
        <w:t>a</w:t>
      </w:r>
      <w:r w:rsidRPr="007A1905">
        <w:rPr>
          <w:rFonts w:ascii="Arial" w:hAnsi="Arial" w:cs="Arial"/>
        </w:rPr>
        <w:t xml:space="preserve">pplication, the </w:t>
      </w:r>
      <w:r w:rsidR="00F53D89">
        <w:rPr>
          <w:rFonts w:ascii="Arial" w:hAnsi="Arial" w:cs="Arial"/>
        </w:rPr>
        <w:t>n</w:t>
      </w:r>
      <w:r w:rsidRPr="007A1905">
        <w:rPr>
          <w:rFonts w:ascii="Arial" w:hAnsi="Arial" w:cs="Arial"/>
        </w:rPr>
        <w:t>arrative will be evaluated in order to make decisions about new or continuing multi-year consortium approval and funding.  ABE consortium narratives received by the deadline will be rated by a team of reviewers according to the application evaluation criteria specified in Minnesota Statutes, Section 124D.52 and in the Minnesota State Plan for ABE.</w:t>
      </w:r>
      <w:r>
        <w:rPr>
          <w:rFonts w:ascii="Arial" w:hAnsi="Arial" w:cs="Arial"/>
        </w:rPr>
        <w:t xml:space="preserve">  This narrative combines basic legal requirements and identifies areas of best practice for ABE consortia.</w:t>
      </w:r>
      <w:r w:rsidRPr="007A1905">
        <w:rPr>
          <w:rFonts w:ascii="Arial" w:hAnsi="Arial" w:cs="Arial"/>
        </w:rPr>
        <w:t xml:space="preserve">  </w:t>
      </w:r>
      <w:r w:rsidRPr="007A1905">
        <w:rPr>
          <w:rFonts w:ascii="Arial" w:hAnsi="Arial" w:cs="Arial"/>
          <w:u w:val="single"/>
        </w:rPr>
        <w:t>Check the Table at the end of the document to see the list of consortia that must submit narratives.</w:t>
      </w:r>
    </w:p>
    <w:p w:rsidR="009E7FB9" w:rsidRPr="007A1905" w:rsidRDefault="009E7FB9" w:rsidP="009E7FB9">
      <w:pPr>
        <w:pStyle w:val="Header"/>
        <w:tabs>
          <w:tab w:val="clear" w:pos="4320"/>
          <w:tab w:val="clear" w:pos="8640"/>
        </w:tabs>
        <w:rPr>
          <w:rFonts w:ascii="Arial" w:hAnsi="Arial" w:cs="Arial"/>
          <w:u w:val="single"/>
        </w:rPr>
      </w:pPr>
    </w:p>
    <w:p w:rsidR="009E7FB9" w:rsidRPr="009E7FB9" w:rsidRDefault="009E7FB9" w:rsidP="009E7FB9">
      <w:pPr>
        <w:pStyle w:val="Header"/>
        <w:tabs>
          <w:tab w:val="clear" w:pos="4320"/>
          <w:tab w:val="clear" w:pos="8640"/>
        </w:tabs>
        <w:rPr>
          <w:rFonts w:ascii="Arial" w:hAnsi="Arial" w:cs="Arial"/>
          <w:b/>
        </w:rPr>
      </w:pPr>
      <w:r w:rsidRPr="007A1905">
        <w:rPr>
          <w:rFonts w:ascii="Arial" w:hAnsi="Arial" w:cs="Arial"/>
          <w:b/>
        </w:rPr>
        <w:t>Please Note:  The Narrative is a separate submission from the Grant Application.  The Narrative is submitted as a separate document to the ABE State Office.  Please see “Submitting Narrative” for specific instructions.</w:t>
      </w:r>
    </w:p>
    <w:p w:rsidR="009E7FB9" w:rsidRPr="009E7FB9" w:rsidRDefault="009E7FB9" w:rsidP="009E7FB9">
      <w:pPr>
        <w:pStyle w:val="Heading2"/>
      </w:pPr>
      <w:r w:rsidRPr="009E7FB9">
        <w:t>Categories of ABE Narrative Applicants</w:t>
      </w:r>
    </w:p>
    <w:p w:rsidR="009E7FB9" w:rsidRPr="007A1905" w:rsidRDefault="009E7FB9" w:rsidP="00650380">
      <w:pPr>
        <w:pStyle w:val="Header"/>
        <w:numPr>
          <w:ilvl w:val="0"/>
          <w:numId w:val="5"/>
        </w:numPr>
        <w:tabs>
          <w:tab w:val="clear" w:pos="4320"/>
          <w:tab w:val="clear" w:pos="8640"/>
        </w:tabs>
        <w:ind w:left="1080"/>
        <w:rPr>
          <w:rFonts w:ascii="Arial" w:hAnsi="Arial" w:cs="Arial"/>
        </w:rPr>
      </w:pPr>
      <w:r w:rsidRPr="00AA40C4">
        <w:rPr>
          <w:rFonts w:ascii="Arial" w:hAnsi="Arial" w:cs="Arial"/>
          <w:b/>
          <w:i/>
        </w:rPr>
        <w:t>New Consortium</w:t>
      </w:r>
      <w:r w:rsidRPr="007A1905">
        <w:rPr>
          <w:rFonts w:ascii="Arial" w:hAnsi="Arial" w:cs="Arial"/>
        </w:rPr>
        <w:t xml:space="preserve"> – includes first-time applicants, ABE programs that have previously been a member of an approved ABE Consortium that are applying to become a new, restructured consortium, and ABE programs seeking authorization due to performance issues.</w:t>
      </w:r>
    </w:p>
    <w:p w:rsidR="009E7FB9" w:rsidRPr="009E7FB9" w:rsidRDefault="009E7FB9" w:rsidP="00650380">
      <w:pPr>
        <w:pStyle w:val="Header"/>
        <w:numPr>
          <w:ilvl w:val="0"/>
          <w:numId w:val="5"/>
        </w:numPr>
        <w:tabs>
          <w:tab w:val="clear" w:pos="4320"/>
          <w:tab w:val="clear" w:pos="8640"/>
        </w:tabs>
        <w:ind w:left="1080"/>
        <w:rPr>
          <w:rFonts w:ascii="Arial" w:hAnsi="Arial" w:cs="Arial"/>
        </w:rPr>
      </w:pPr>
      <w:r w:rsidRPr="00AA40C4">
        <w:rPr>
          <w:rFonts w:ascii="Arial" w:hAnsi="Arial" w:cs="Arial"/>
          <w:b/>
          <w:i/>
        </w:rPr>
        <w:t>Continuing Consortium</w:t>
      </w:r>
      <w:r w:rsidRPr="007A1905">
        <w:rPr>
          <w:rFonts w:ascii="Arial" w:hAnsi="Arial" w:cs="Arial"/>
        </w:rPr>
        <w:t xml:space="preserve"> – currently approved ABE consortium seeking multi-year approval status.  A calendar showing due dates for consortia seeking multi-year approval is provided at the end of this document.</w:t>
      </w:r>
    </w:p>
    <w:p w:rsidR="009E7FB9" w:rsidRPr="009E7FB9" w:rsidRDefault="009E7FB9" w:rsidP="009E7FB9">
      <w:pPr>
        <w:pStyle w:val="Heading2"/>
      </w:pPr>
      <w:r w:rsidRPr="009E7FB9">
        <w:t xml:space="preserve">Narrative Requirements </w:t>
      </w:r>
    </w:p>
    <w:p w:rsidR="009E7FB9" w:rsidRPr="007A1905" w:rsidRDefault="009E7FB9" w:rsidP="00650380">
      <w:pPr>
        <w:numPr>
          <w:ilvl w:val="0"/>
          <w:numId w:val="6"/>
        </w:numPr>
        <w:spacing w:before="0" w:after="0" w:line="240" w:lineRule="auto"/>
        <w:rPr>
          <w:szCs w:val="24"/>
        </w:rPr>
      </w:pPr>
      <w:r w:rsidRPr="007A1905">
        <w:rPr>
          <w:szCs w:val="24"/>
        </w:rPr>
        <w:t>New consortia (first time applicants for ABE funding), existing programs that are restructuring and programs that are seeking authorization due to performance issues must show evidence of administrative and programmatic capacity by submitting the following information:</w:t>
      </w:r>
    </w:p>
    <w:p w:rsidR="009E7FB9" w:rsidRPr="00E00FBC" w:rsidRDefault="009E7FB9" w:rsidP="00650380">
      <w:pPr>
        <w:numPr>
          <w:ilvl w:val="1"/>
          <w:numId w:val="28"/>
        </w:numPr>
        <w:spacing w:before="0" w:after="0" w:line="240" w:lineRule="auto"/>
        <w:rPr>
          <w:szCs w:val="24"/>
        </w:rPr>
      </w:pPr>
      <w:r w:rsidRPr="007A1905">
        <w:rPr>
          <w:szCs w:val="24"/>
        </w:rPr>
        <w:t>Complete consortium multi-year ABE Narrative</w:t>
      </w:r>
      <w:r>
        <w:rPr>
          <w:szCs w:val="24"/>
        </w:rPr>
        <w:t>, including a c</w:t>
      </w:r>
      <w:r w:rsidRPr="007A1905">
        <w:rPr>
          <w:szCs w:val="24"/>
        </w:rPr>
        <w:t>omplete</w:t>
      </w:r>
      <w:r>
        <w:rPr>
          <w:szCs w:val="24"/>
        </w:rPr>
        <w:t>d</w:t>
      </w:r>
      <w:r w:rsidRPr="007A1905">
        <w:rPr>
          <w:szCs w:val="24"/>
        </w:rPr>
        <w:t xml:space="preserve"> Section </w:t>
      </w:r>
      <w:r>
        <w:rPr>
          <w:szCs w:val="24"/>
        </w:rPr>
        <w:t>Ten</w:t>
      </w:r>
      <w:r w:rsidRPr="007A1905">
        <w:rPr>
          <w:szCs w:val="24"/>
        </w:rPr>
        <w:t xml:space="preserve"> (see description later in the document), which gives reviewers additional information about the program</w:t>
      </w:r>
      <w:r>
        <w:rPr>
          <w:szCs w:val="24"/>
        </w:rPr>
        <w:t xml:space="preserve"> </w:t>
      </w:r>
      <w:r w:rsidRPr="00E00FBC">
        <w:rPr>
          <w:szCs w:val="24"/>
        </w:rPr>
        <w:t>(hard copies submitted to the Minnesota Department of Education)</w:t>
      </w:r>
    </w:p>
    <w:p w:rsidR="009E7FB9" w:rsidRPr="009E7FB9" w:rsidRDefault="009E7FB9" w:rsidP="00650380">
      <w:pPr>
        <w:numPr>
          <w:ilvl w:val="1"/>
          <w:numId w:val="28"/>
        </w:numPr>
        <w:spacing w:before="0" w:after="0" w:line="240" w:lineRule="auto"/>
        <w:rPr>
          <w:szCs w:val="24"/>
        </w:rPr>
      </w:pPr>
      <w:r w:rsidRPr="007A1905">
        <w:rPr>
          <w:szCs w:val="24"/>
        </w:rPr>
        <w:t>Complete consortium annual ABE Grant Application</w:t>
      </w:r>
      <w:r>
        <w:rPr>
          <w:szCs w:val="24"/>
        </w:rPr>
        <w:t xml:space="preserve"> (submitted electronically to the Minnesota Department of Education)</w:t>
      </w:r>
    </w:p>
    <w:p w:rsidR="009E7FB9" w:rsidRPr="007A1905" w:rsidRDefault="009E7FB9" w:rsidP="00650380">
      <w:pPr>
        <w:numPr>
          <w:ilvl w:val="0"/>
          <w:numId w:val="6"/>
        </w:numPr>
        <w:spacing w:before="0" w:after="0" w:line="240" w:lineRule="auto"/>
        <w:rPr>
          <w:szCs w:val="24"/>
        </w:rPr>
      </w:pPr>
      <w:r w:rsidRPr="007A1905">
        <w:rPr>
          <w:szCs w:val="24"/>
        </w:rPr>
        <w:t>Continuing consortia must submit:</w:t>
      </w:r>
    </w:p>
    <w:p w:rsidR="009E7FB9" w:rsidRPr="00E00FBC" w:rsidRDefault="009E7FB9" w:rsidP="00650380">
      <w:pPr>
        <w:pStyle w:val="ListParagraph"/>
        <w:numPr>
          <w:ilvl w:val="0"/>
          <w:numId w:val="29"/>
        </w:numPr>
        <w:spacing w:before="0" w:after="0" w:line="240" w:lineRule="auto"/>
        <w:contextualSpacing/>
        <w:rPr>
          <w:szCs w:val="24"/>
        </w:rPr>
      </w:pPr>
      <w:r w:rsidRPr="00E00FBC">
        <w:rPr>
          <w:szCs w:val="24"/>
        </w:rPr>
        <w:t>Consortium multi-year ABE Narrative, Sections One through Nine (hard copies submitted to the Minnesota Department of Education)</w:t>
      </w:r>
    </w:p>
    <w:p w:rsidR="009E7FB9" w:rsidRPr="00E00FBC" w:rsidRDefault="009E7FB9" w:rsidP="00650380">
      <w:pPr>
        <w:pStyle w:val="ListParagraph"/>
        <w:numPr>
          <w:ilvl w:val="0"/>
          <w:numId w:val="29"/>
        </w:numPr>
        <w:spacing w:before="0" w:after="0" w:line="240" w:lineRule="auto"/>
        <w:contextualSpacing/>
        <w:rPr>
          <w:szCs w:val="24"/>
        </w:rPr>
      </w:pPr>
      <w:r w:rsidRPr="00E00FBC">
        <w:rPr>
          <w:szCs w:val="24"/>
        </w:rPr>
        <w:t>Complete consortium annual ABE Grant Application (submitted electronically to the Minnesota Department of Education)</w:t>
      </w:r>
    </w:p>
    <w:p w:rsidR="009E7FB9" w:rsidRPr="002C5D25" w:rsidRDefault="009E7FB9" w:rsidP="009E7FB9">
      <w:pPr>
        <w:pStyle w:val="Heading2"/>
      </w:pPr>
      <w:r w:rsidRPr="002C5D25">
        <w:lastRenderedPageBreak/>
        <w:t xml:space="preserve">Submitting Narrative </w:t>
      </w:r>
    </w:p>
    <w:p w:rsidR="009E7FB9" w:rsidRPr="007A1905" w:rsidRDefault="009E7FB9" w:rsidP="009E7FB9">
      <w:pPr>
        <w:rPr>
          <w:szCs w:val="24"/>
        </w:rPr>
      </w:pPr>
      <w:r>
        <w:rPr>
          <w:szCs w:val="24"/>
        </w:rPr>
        <w:t>ABE consortia submitting narratives can either submit electronic narratives (with prior approval by Brad Hasskamp) or hard copies of the narrative.</w:t>
      </w:r>
    </w:p>
    <w:p w:rsidR="009E7FB9" w:rsidRPr="009E7FB9" w:rsidRDefault="009E7FB9" w:rsidP="009E7FB9">
      <w:pPr>
        <w:rPr>
          <w:b/>
          <w:szCs w:val="24"/>
        </w:rPr>
      </w:pPr>
      <w:r w:rsidRPr="007A1905">
        <w:rPr>
          <w:b/>
          <w:szCs w:val="24"/>
        </w:rPr>
        <w:t xml:space="preserve">The ABE Narrative is a separate submission from the </w:t>
      </w:r>
      <w:r>
        <w:rPr>
          <w:b/>
          <w:szCs w:val="24"/>
        </w:rPr>
        <w:t xml:space="preserve">annual ABE consortium grant </w:t>
      </w:r>
      <w:r w:rsidRPr="007A1905">
        <w:rPr>
          <w:b/>
          <w:szCs w:val="24"/>
        </w:rPr>
        <w:t>application.</w:t>
      </w:r>
    </w:p>
    <w:p w:rsidR="009E7FB9" w:rsidRPr="00DE502B" w:rsidRDefault="009E7FB9" w:rsidP="009E7FB9">
      <w:pPr>
        <w:pStyle w:val="Heading3"/>
      </w:pPr>
      <w:r w:rsidRPr="00DE502B">
        <w:t>For electronic submission:</w:t>
      </w:r>
    </w:p>
    <w:p w:rsidR="009E7FB9" w:rsidRDefault="009E7FB9" w:rsidP="009E7FB9">
      <w:pPr>
        <w:rPr>
          <w:szCs w:val="24"/>
        </w:rPr>
      </w:pPr>
      <w:r w:rsidRPr="00DE502B">
        <w:rPr>
          <w:szCs w:val="24"/>
          <w:u w:val="single"/>
        </w:rPr>
        <w:t>The web address of the completed narrative must be received by Brad Hasskamp at the Minnesota Department of Education by 4:30 p.m., June 1, 201</w:t>
      </w:r>
      <w:r>
        <w:rPr>
          <w:szCs w:val="24"/>
          <w:u w:val="single"/>
        </w:rPr>
        <w:t>6</w:t>
      </w:r>
      <w:r w:rsidRPr="00DE502B">
        <w:rPr>
          <w:szCs w:val="24"/>
          <w:u w:val="single"/>
        </w:rPr>
        <w:t>.</w:t>
      </w:r>
      <w:r>
        <w:rPr>
          <w:szCs w:val="24"/>
        </w:rPr>
        <w:t xml:space="preserve">  This web address must have all the required components and be accessible for reviewers.  ABE consortia wanting to submit narratives electronically must have prior approval by Brad Hasskamp at the Minnesota Department of Education.</w:t>
      </w:r>
    </w:p>
    <w:p w:rsidR="009E7FB9" w:rsidRDefault="009E7FB9" w:rsidP="009E7FB9">
      <w:pPr>
        <w:spacing w:before="0" w:after="0"/>
        <w:rPr>
          <w:szCs w:val="24"/>
        </w:rPr>
      </w:pPr>
      <w:r>
        <w:rPr>
          <w:szCs w:val="24"/>
        </w:rPr>
        <w:t>Brad Hasskamp</w:t>
      </w:r>
    </w:p>
    <w:p w:rsidR="009E7FB9" w:rsidRDefault="000B4320" w:rsidP="009E7FB9">
      <w:pPr>
        <w:spacing w:before="0" w:after="0"/>
        <w:rPr>
          <w:szCs w:val="24"/>
        </w:rPr>
      </w:pPr>
      <w:hyperlink r:id="rId10" w:history="1">
        <w:r w:rsidR="009E7FB9" w:rsidRPr="002C447E">
          <w:rPr>
            <w:rStyle w:val="Hyperlink"/>
            <w:szCs w:val="24"/>
          </w:rPr>
          <w:t>Brad.hasskamp@state.mn.us</w:t>
        </w:r>
      </w:hyperlink>
    </w:p>
    <w:p w:rsidR="009E7FB9" w:rsidRDefault="009E7FB9" w:rsidP="009E7FB9">
      <w:pPr>
        <w:spacing w:before="0" w:after="0"/>
        <w:rPr>
          <w:szCs w:val="24"/>
        </w:rPr>
      </w:pPr>
      <w:r>
        <w:rPr>
          <w:szCs w:val="24"/>
        </w:rPr>
        <w:t>(651) 582-8594</w:t>
      </w:r>
    </w:p>
    <w:p w:rsidR="009E7FB9" w:rsidRPr="00DE502B" w:rsidRDefault="009E7FB9" w:rsidP="009E7FB9">
      <w:pPr>
        <w:pStyle w:val="Heading3"/>
      </w:pPr>
      <w:r w:rsidRPr="00DE502B">
        <w:t>For hard copy submission:</w:t>
      </w:r>
    </w:p>
    <w:p w:rsidR="009E7FB9" w:rsidRPr="007A1905" w:rsidRDefault="009E7FB9" w:rsidP="009E7FB9">
      <w:pPr>
        <w:rPr>
          <w:szCs w:val="24"/>
        </w:rPr>
      </w:pPr>
      <w:r w:rsidRPr="007A1905">
        <w:rPr>
          <w:szCs w:val="24"/>
          <w:u w:val="single"/>
        </w:rPr>
        <w:t xml:space="preserve">6 hard copies of the complete narrative </w:t>
      </w:r>
      <w:r>
        <w:rPr>
          <w:szCs w:val="24"/>
          <w:u w:val="single"/>
        </w:rPr>
        <w:t xml:space="preserve">must be received by Brad Hasskamp at the Minnesota Department of Education by </w:t>
      </w:r>
      <w:r w:rsidRPr="007A1905">
        <w:rPr>
          <w:szCs w:val="24"/>
          <w:u w:val="single"/>
        </w:rPr>
        <w:t xml:space="preserve">4:30 p.m., June </w:t>
      </w:r>
      <w:r>
        <w:rPr>
          <w:szCs w:val="24"/>
          <w:u w:val="single"/>
        </w:rPr>
        <w:t>1</w:t>
      </w:r>
      <w:r w:rsidRPr="007A1905">
        <w:rPr>
          <w:szCs w:val="24"/>
          <w:u w:val="single"/>
        </w:rPr>
        <w:t>, 201</w:t>
      </w:r>
      <w:r w:rsidR="00B34FEE">
        <w:rPr>
          <w:szCs w:val="24"/>
          <w:u w:val="single"/>
        </w:rPr>
        <w:t>6</w:t>
      </w:r>
      <w:bookmarkStart w:id="0" w:name="_GoBack"/>
      <w:bookmarkEnd w:id="0"/>
      <w:r w:rsidRPr="007A1905">
        <w:rPr>
          <w:szCs w:val="24"/>
        </w:rPr>
        <w:t>.  Follow the guidelines and instructions in this document.  The narrative should be submitted to:</w:t>
      </w:r>
    </w:p>
    <w:p w:rsidR="009E7FB9" w:rsidRPr="007A1905" w:rsidRDefault="009E7FB9" w:rsidP="009E7FB9">
      <w:pPr>
        <w:spacing w:before="0" w:after="0"/>
        <w:rPr>
          <w:b/>
          <w:szCs w:val="24"/>
        </w:rPr>
      </w:pPr>
      <w:r w:rsidRPr="007A1905">
        <w:rPr>
          <w:szCs w:val="24"/>
        </w:rPr>
        <w:t>Brad Hasskamp, Adult Basic Education</w:t>
      </w:r>
    </w:p>
    <w:p w:rsidR="009E7FB9" w:rsidRPr="007A1905" w:rsidRDefault="009E7FB9" w:rsidP="009E7FB9">
      <w:pPr>
        <w:spacing w:before="0" w:after="0"/>
        <w:rPr>
          <w:szCs w:val="24"/>
        </w:rPr>
      </w:pPr>
      <w:r w:rsidRPr="007A1905">
        <w:rPr>
          <w:szCs w:val="24"/>
        </w:rPr>
        <w:t>Adult Basic Education</w:t>
      </w:r>
    </w:p>
    <w:p w:rsidR="009E7FB9" w:rsidRPr="007A1905" w:rsidRDefault="009E7FB9" w:rsidP="009E7FB9">
      <w:pPr>
        <w:spacing w:before="0" w:after="0"/>
        <w:rPr>
          <w:szCs w:val="24"/>
        </w:rPr>
      </w:pPr>
      <w:r w:rsidRPr="007A1905">
        <w:rPr>
          <w:szCs w:val="24"/>
        </w:rPr>
        <w:t>1500 Highway 36 West</w:t>
      </w:r>
    </w:p>
    <w:p w:rsidR="009E7FB9" w:rsidRPr="007A1905" w:rsidRDefault="009E7FB9" w:rsidP="009E7FB9">
      <w:pPr>
        <w:spacing w:before="0" w:after="0"/>
        <w:rPr>
          <w:szCs w:val="24"/>
        </w:rPr>
      </w:pPr>
      <w:r w:rsidRPr="007A1905">
        <w:rPr>
          <w:szCs w:val="24"/>
        </w:rPr>
        <w:t>Roseville, MN 55113</w:t>
      </w:r>
    </w:p>
    <w:p w:rsidR="009E7FB9" w:rsidRPr="007A1905" w:rsidRDefault="009E7FB9" w:rsidP="009E7FB9">
      <w:pPr>
        <w:rPr>
          <w:szCs w:val="24"/>
        </w:rPr>
      </w:pPr>
      <w:r w:rsidRPr="007A1905">
        <w:rPr>
          <w:szCs w:val="24"/>
        </w:rPr>
        <w:t xml:space="preserve">Failure to meet the June </w:t>
      </w:r>
      <w:r>
        <w:rPr>
          <w:szCs w:val="24"/>
        </w:rPr>
        <w:t>1</w:t>
      </w:r>
      <w:r w:rsidRPr="007A1905">
        <w:rPr>
          <w:szCs w:val="24"/>
        </w:rPr>
        <w:t xml:space="preserve"> deadline will put a consortium’s funding at risk.</w:t>
      </w:r>
    </w:p>
    <w:p w:rsidR="009E7FB9" w:rsidRPr="009E7FB9" w:rsidRDefault="009E7FB9" w:rsidP="009E7FB9">
      <w:pPr>
        <w:pStyle w:val="Heading2"/>
      </w:pPr>
      <w:r w:rsidRPr="009E7FB9">
        <w:t>Consortium Narrative Format</w:t>
      </w:r>
    </w:p>
    <w:p w:rsidR="009E7FB9" w:rsidRPr="007A1905" w:rsidRDefault="009E7FB9" w:rsidP="009E7FB9">
      <w:pPr>
        <w:rPr>
          <w:szCs w:val="24"/>
        </w:rPr>
      </w:pPr>
      <w:r w:rsidRPr="007A1905">
        <w:rPr>
          <w:bCs/>
          <w:szCs w:val="24"/>
        </w:rPr>
        <w:t>Provide required attachments and documentation, and b</w:t>
      </w:r>
      <w:r w:rsidRPr="007A1905">
        <w:rPr>
          <w:szCs w:val="24"/>
        </w:rPr>
        <w:t>riefly describe each narrative content area.  For readability (</w:t>
      </w:r>
      <w:r>
        <w:rPr>
          <w:szCs w:val="24"/>
        </w:rPr>
        <w:t>for</w:t>
      </w:r>
      <w:r w:rsidRPr="007A1905">
        <w:rPr>
          <w:szCs w:val="24"/>
        </w:rPr>
        <w:t xml:space="preserve"> the revie</w:t>
      </w:r>
      <w:r>
        <w:rPr>
          <w:szCs w:val="24"/>
        </w:rPr>
        <w:t xml:space="preserve">w team), the state ABE office </w:t>
      </w:r>
      <w:r w:rsidRPr="007A1905">
        <w:rPr>
          <w:szCs w:val="24"/>
        </w:rPr>
        <w:t xml:space="preserve">recommends: </w:t>
      </w:r>
    </w:p>
    <w:p w:rsidR="009E7FB9" w:rsidRPr="007A1905" w:rsidRDefault="009E7FB9" w:rsidP="00650380">
      <w:pPr>
        <w:pStyle w:val="ListParagraph"/>
        <w:numPr>
          <w:ilvl w:val="0"/>
          <w:numId w:val="12"/>
        </w:numPr>
        <w:spacing w:before="0" w:after="0" w:line="240" w:lineRule="auto"/>
        <w:contextualSpacing/>
        <w:rPr>
          <w:iCs/>
          <w:szCs w:val="24"/>
        </w:rPr>
      </w:pPr>
      <w:r w:rsidRPr="007A1905">
        <w:rPr>
          <w:szCs w:val="24"/>
        </w:rPr>
        <w:t>Use 12-point type.</w:t>
      </w:r>
    </w:p>
    <w:p w:rsidR="009E7FB9" w:rsidRPr="007A1905" w:rsidRDefault="009E7FB9" w:rsidP="00650380">
      <w:pPr>
        <w:pStyle w:val="ListParagraph"/>
        <w:numPr>
          <w:ilvl w:val="0"/>
          <w:numId w:val="12"/>
        </w:numPr>
        <w:spacing w:before="0" w:after="0" w:line="240" w:lineRule="auto"/>
        <w:contextualSpacing/>
        <w:rPr>
          <w:iCs/>
          <w:szCs w:val="24"/>
        </w:rPr>
      </w:pPr>
      <w:r w:rsidRPr="007A1905">
        <w:rPr>
          <w:szCs w:val="24"/>
        </w:rPr>
        <w:t>Bind copies (either with a spiral bind, a 1-2” binder, or some other easy-to-read format).</w:t>
      </w:r>
    </w:p>
    <w:p w:rsidR="009E7FB9" w:rsidRPr="007A1905" w:rsidRDefault="009E7FB9" w:rsidP="00650380">
      <w:pPr>
        <w:pStyle w:val="ListParagraph"/>
        <w:numPr>
          <w:ilvl w:val="0"/>
          <w:numId w:val="12"/>
        </w:numPr>
        <w:spacing w:before="0" w:after="0" w:line="240" w:lineRule="auto"/>
        <w:contextualSpacing/>
        <w:rPr>
          <w:iCs/>
          <w:szCs w:val="24"/>
        </w:rPr>
      </w:pPr>
      <w:r w:rsidRPr="007A1905">
        <w:rPr>
          <w:szCs w:val="24"/>
        </w:rPr>
        <w:t>Follow the sequence and format of the narrative.</w:t>
      </w:r>
    </w:p>
    <w:p w:rsidR="009E7FB9" w:rsidRPr="007A1905" w:rsidRDefault="009E7FB9" w:rsidP="00650380">
      <w:pPr>
        <w:pStyle w:val="ListParagraph"/>
        <w:numPr>
          <w:ilvl w:val="0"/>
          <w:numId w:val="12"/>
        </w:numPr>
        <w:spacing w:before="0" w:after="0" w:line="240" w:lineRule="auto"/>
        <w:contextualSpacing/>
        <w:rPr>
          <w:iCs/>
          <w:szCs w:val="24"/>
        </w:rPr>
      </w:pPr>
      <w:r>
        <w:rPr>
          <w:iCs/>
          <w:szCs w:val="24"/>
        </w:rPr>
        <w:t>L</w:t>
      </w:r>
      <w:r w:rsidRPr="007A1905">
        <w:rPr>
          <w:iCs/>
          <w:szCs w:val="24"/>
        </w:rPr>
        <w:t>abel sections</w:t>
      </w:r>
      <w:r>
        <w:rPr>
          <w:iCs/>
          <w:szCs w:val="24"/>
        </w:rPr>
        <w:t>, documents</w:t>
      </w:r>
      <w:r w:rsidRPr="007A1905">
        <w:rPr>
          <w:iCs/>
          <w:szCs w:val="24"/>
        </w:rPr>
        <w:t xml:space="preserve"> and </w:t>
      </w:r>
      <w:r>
        <w:rPr>
          <w:iCs/>
          <w:szCs w:val="24"/>
        </w:rPr>
        <w:t xml:space="preserve">other </w:t>
      </w:r>
      <w:r w:rsidRPr="007A1905">
        <w:rPr>
          <w:iCs/>
          <w:szCs w:val="24"/>
        </w:rPr>
        <w:t>attachments</w:t>
      </w:r>
      <w:r>
        <w:rPr>
          <w:iCs/>
          <w:szCs w:val="24"/>
        </w:rPr>
        <w:t xml:space="preserve"> with dividers and tabs</w:t>
      </w:r>
      <w:r w:rsidRPr="007A1905">
        <w:rPr>
          <w:iCs/>
          <w:szCs w:val="24"/>
        </w:rPr>
        <w:t>.</w:t>
      </w:r>
    </w:p>
    <w:p w:rsidR="009E7FB9" w:rsidRPr="009E7FB9" w:rsidRDefault="009E7FB9" w:rsidP="00650380">
      <w:pPr>
        <w:pStyle w:val="ListParagraph"/>
        <w:numPr>
          <w:ilvl w:val="0"/>
          <w:numId w:val="12"/>
        </w:numPr>
        <w:spacing w:before="0" w:after="0" w:line="240" w:lineRule="auto"/>
        <w:contextualSpacing/>
        <w:rPr>
          <w:iCs/>
          <w:szCs w:val="24"/>
        </w:rPr>
      </w:pPr>
      <w:r w:rsidRPr="007A1905">
        <w:rPr>
          <w:iCs/>
          <w:szCs w:val="24"/>
        </w:rPr>
        <w:t xml:space="preserve">For each section, put </w:t>
      </w:r>
      <w:r>
        <w:rPr>
          <w:iCs/>
          <w:szCs w:val="24"/>
        </w:rPr>
        <w:t>docu</w:t>
      </w:r>
      <w:r w:rsidRPr="007A1905">
        <w:rPr>
          <w:iCs/>
          <w:szCs w:val="24"/>
        </w:rPr>
        <w:t>ments and then narrative question responses.</w:t>
      </w:r>
    </w:p>
    <w:p w:rsidR="009E7FB9" w:rsidRPr="009E7FB9" w:rsidRDefault="009E7FB9" w:rsidP="009E7FB9">
      <w:pPr>
        <w:pStyle w:val="Heading2"/>
      </w:pPr>
      <w:r w:rsidRPr="009E7FB9">
        <w:t>Questions or For More Information</w:t>
      </w:r>
    </w:p>
    <w:p w:rsidR="009E7FB9" w:rsidRPr="007A1905" w:rsidRDefault="009E7FB9" w:rsidP="009E7FB9">
      <w:pPr>
        <w:pStyle w:val="Header"/>
        <w:tabs>
          <w:tab w:val="clear" w:pos="4320"/>
          <w:tab w:val="clear" w:pos="8640"/>
        </w:tabs>
        <w:rPr>
          <w:rFonts w:ascii="Arial" w:hAnsi="Arial" w:cs="Arial"/>
        </w:rPr>
      </w:pPr>
      <w:r w:rsidRPr="007A1905">
        <w:rPr>
          <w:rFonts w:ascii="Arial" w:hAnsi="Arial" w:cs="Arial"/>
        </w:rPr>
        <w:t xml:space="preserve">If you have questions or would like more information about the ABE Narrative, please: </w:t>
      </w:r>
    </w:p>
    <w:p w:rsidR="009E7FB9" w:rsidRPr="009E7FB9" w:rsidRDefault="009E7FB9" w:rsidP="00650380">
      <w:pPr>
        <w:pStyle w:val="Header"/>
        <w:numPr>
          <w:ilvl w:val="0"/>
          <w:numId w:val="15"/>
        </w:numPr>
        <w:tabs>
          <w:tab w:val="clear" w:pos="4320"/>
          <w:tab w:val="clear" w:pos="8640"/>
        </w:tabs>
        <w:rPr>
          <w:rFonts w:ascii="Arial" w:hAnsi="Arial" w:cs="Arial"/>
        </w:rPr>
      </w:pPr>
      <w:r w:rsidRPr="007A1905">
        <w:rPr>
          <w:rFonts w:ascii="Arial" w:hAnsi="Arial" w:cs="Arial"/>
        </w:rPr>
        <w:t xml:space="preserve">Review information </w:t>
      </w:r>
      <w:r w:rsidRPr="009E7FB9">
        <w:rPr>
          <w:rFonts w:ascii="Arial" w:hAnsi="Arial" w:cs="Arial"/>
        </w:rPr>
        <w:t xml:space="preserve">found at the </w:t>
      </w:r>
      <w:hyperlink r:id="rId11" w:history="1">
        <w:r w:rsidRPr="009E7FB9">
          <w:rPr>
            <w:rStyle w:val="Hyperlink"/>
            <w:rFonts w:ascii="Arial" w:eastAsiaTheme="majorEastAsia" w:hAnsi="Arial" w:cs="Arial"/>
          </w:rPr>
          <w:t>Minnesota ABE web site</w:t>
        </w:r>
      </w:hyperlink>
      <w:r w:rsidRPr="009E7FB9">
        <w:rPr>
          <w:rFonts w:ascii="Arial" w:hAnsi="Arial" w:cs="Arial"/>
        </w:rPr>
        <w:t xml:space="preserve"> (www.mnabe.org), especially the </w:t>
      </w:r>
      <w:hyperlink r:id="rId12" w:history="1">
        <w:r w:rsidRPr="009E7FB9">
          <w:rPr>
            <w:rStyle w:val="Hyperlink"/>
            <w:rFonts w:ascii="Arial" w:eastAsiaTheme="majorEastAsia" w:hAnsi="Arial" w:cs="Arial"/>
          </w:rPr>
          <w:t>Narrative page</w:t>
        </w:r>
      </w:hyperlink>
      <w:r w:rsidRPr="009E7FB9">
        <w:rPr>
          <w:rFonts w:ascii="Arial" w:hAnsi="Arial" w:cs="Arial"/>
        </w:rPr>
        <w:t xml:space="preserve"> (www.mnabe.org/program-management/grants/narrative); and/or </w:t>
      </w:r>
    </w:p>
    <w:p w:rsidR="009E7FB9" w:rsidRPr="009E7FB9" w:rsidRDefault="009E7FB9" w:rsidP="00650380">
      <w:pPr>
        <w:pStyle w:val="Header"/>
        <w:numPr>
          <w:ilvl w:val="0"/>
          <w:numId w:val="15"/>
        </w:numPr>
        <w:tabs>
          <w:tab w:val="clear" w:pos="4320"/>
          <w:tab w:val="clear" w:pos="8640"/>
        </w:tabs>
        <w:rPr>
          <w:rFonts w:ascii="Arial" w:hAnsi="Arial" w:cs="Arial"/>
        </w:rPr>
      </w:pPr>
      <w:r w:rsidRPr="009E7FB9">
        <w:rPr>
          <w:rFonts w:ascii="Arial" w:hAnsi="Arial" w:cs="Arial"/>
        </w:rPr>
        <w:t xml:space="preserve">Contact </w:t>
      </w:r>
      <w:r>
        <w:rPr>
          <w:rFonts w:ascii="Arial" w:hAnsi="Arial" w:cs="Arial"/>
        </w:rPr>
        <w:t>Cherie Eichinger</w:t>
      </w:r>
      <w:r w:rsidRPr="009E7FB9">
        <w:rPr>
          <w:rFonts w:ascii="Arial" w:hAnsi="Arial" w:cs="Arial"/>
        </w:rPr>
        <w:t xml:space="preserve">, </w:t>
      </w:r>
      <w:r>
        <w:rPr>
          <w:rFonts w:ascii="Arial" w:hAnsi="Arial" w:cs="Arial"/>
        </w:rPr>
        <w:t>ABE Administrative Support</w:t>
      </w:r>
      <w:r w:rsidRPr="009E7FB9">
        <w:rPr>
          <w:rFonts w:ascii="Arial" w:hAnsi="Arial" w:cs="Arial"/>
        </w:rPr>
        <w:t xml:space="preserve"> at (651) 582-8</w:t>
      </w:r>
      <w:r>
        <w:rPr>
          <w:rFonts w:ascii="Arial" w:hAnsi="Arial" w:cs="Arial"/>
        </w:rPr>
        <w:t>378</w:t>
      </w:r>
      <w:r w:rsidRPr="009E7FB9">
        <w:rPr>
          <w:rFonts w:ascii="Arial" w:hAnsi="Arial" w:cs="Arial"/>
        </w:rPr>
        <w:t xml:space="preserve"> or </w:t>
      </w:r>
      <w:hyperlink r:id="rId13" w:history="1">
        <w:r w:rsidRPr="00014A9B">
          <w:rPr>
            <w:rStyle w:val="Hyperlink"/>
            <w:rFonts w:ascii="Arial" w:eastAsiaTheme="majorEastAsia" w:hAnsi="Arial" w:cs="Arial"/>
          </w:rPr>
          <w:t>cherie.eichinger@state.mn.us</w:t>
        </w:r>
      </w:hyperlink>
      <w:r w:rsidRPr="009E7FB9">
        <w:rPr>
          <w:rFonts w:ascii="Arial" w:hAnsi="Arial" w:cs="Arial"/>
        </w:rPr>
        <w:t>.</w:t>
      </w:r>
    </w:p>
    <w:p w:rsidR="009E7FB9" w:rsidRPr="009E7FB9" w:rsidRDefault="009E7FB9" w:rsidP="009E7FB9">
      <w:pPr>
        <w:rPr>
          <w:rFonts w:cs="Arial"/>
          <w:szCs w:val="24"/>
        </w:rPr>
      </w:pPr>
    </w:p>
    <w:p w:rsidR="009E7FB9" w:rsidRPr="009E7FB9" w:rsidRDefault="009E7FB9" w:rsidP="009E7FB9">
      <w:pPr>
        <w:pStyle w:val="Heading1"/>
        <w:rPr>
          <w:color w:val="4BACC6" w:themeColor="accent5"/>
          <w:sz w:val="32"/>
        </w:rPr>
      </w:pPr>
      <w:r w:rsidRPr="009E7FB9">
        <w:rPr>
          <w:color w:val="4BACC6" w:themeColor="accent5"/>
          <w:sz w:val="32"/>
        </w:rPr>
        <w:lastRenderedPageBreak/>
        <w:t>Consortium Narrative Content</w:t>
      </w:r>
    </w:p>
    <w:p w:rsidR="009E7FB9" w:rsidRPr="009E7FB9" w:rsidRDefault="009E7FB9" w:rsidP="009E7FB9">
      <w:pPr>
        <w:pStyle w:val="Heading2"/>
      </w:pPr>
      <w:r w:rsidRPr="009E7FB9">
        <w:t>Section One:  Program Overview</w:t>
      </w:r>
    </w:p>
    <w:p w:rsidR="009E7FB9" w:rsidRPr="007A1905" w:rsidRDefault="009E7FB9" w:rsidP="009E7FB9">
      <w:pPr>
        <w:rPr>
          <w:szCs w:val="24"/>
        </w:rPr>
      </w:pPr>
      <w:r>
        <w:rPr>
          <w:b/>
          <w:i/>
          <w:szCs w:val="24"/>
        </w:rPr>
        <w:t>Document</w:t>
      </w:r>
      <w:r w:rsidRPr="007A1905">
        <w:rPr>
          <w:i/>
          <w:szCs w:val="24"/>
        </w:rPr>
        <w:t xml:space="preserve"> –</w:t>
      </w:r>
      <w:r w:rsidRPr="007A1905">
        <w:rPr>
          <w:szCs w:val="24"/>
        </w:rPr>
        <w:t xml:space="preserve"> Provide the following:</w:t>
      </w:r>
    </w:p>
    <w:tbl>
      <w:tblPr>
        <w:tblStyle w:val="TableGrid"/>
        <w:tblW w:w="0" w:type="auto"/>
        <w:tblLook w:val="04A0" w:firstRow="1" w:lastRow="0" w:firstColumn="1" w:lastColumn="0" w:noHBand="0" w:noVBand="1"/>
        <w:tblCaption w:val="Document A"/>
        <w:tblDescription w:val="Please provide a brief overview of the consortium, similar to an executive summary.  What basic information should people know about the consortium? (This section should be 1-2 pages.) &#10;1. What area does the consortium cover?  &#10;2. Describe the current levels of staffing, full-time versus part-time paid and non-paid employees and volunteers for the entire consortium.  &#10;3. Describe the ABE students the consortium typically serves.  &#10;"/>
      </w:tblPr>
      <w:tblGrid>
        <w:gridCol w:w="918"/>
        <w:gridCol w:w="10098"/>
      </w:tblGrid>
      <w:tr w:rsidR="009E7FB9" w:rsidRPr="00773A3F" w:rsidTr="00E03081">
        <w:trPr>
          <w:tblHeader/>
        </w:trPr>
        <w:tc>
          <w:tcPr>
            <w:tcW w:w="918" w:type="dxa"/>
            <w:shd w:val="clear" w:color="auto" w:fill="4BACC6" w:themeFill="accent5"/>
          </w:tcPr>
          <w:p w:rsidR="009E7FB9" w:rsidRPr="00773A3F" w:rsidRDefault="009E7FB9" w:rsidP="00E03081">
            <w:pPr>
              <w:rPr>
                <w:b/>
                <w:i/>
                <w:color w:val="FFFFFF" w:themeColor="background1"/>
                <w:szCs w:val="24"/>
              </w:rPr>
            </w:pPr>
            <w:r w:rsidRPr="00773A3F">
              <w:rPr>
                <w:b/>
                <w:i/>
                <w:color w:val="FFFFFF" w:themeColor="background1"/>
                <w:szCs w:val="24"/>
              </w:rPr>
              <w:t>Label</w:t>
            </w:r>
          </w:p>
        </w:tc>
        <w:tc>
          <w:tcPr>
            <w:tcW w:w="10098" w:type="dxa"/>
            <w:shd w:val="clear" w:color="auto" w:fill="4BACC6" w:themeFill="accent5"/>
          </w:tcPr>
          <w:p w:rsidR="009E7FB9" w:rsidRPr="00773A3F" w:rsidRDefault="009E7FB9" w:rsidP="00E03081">
            <w:pPr>
              <w:rPr>
                <w:b/>
                <w:i/>
                <w:color w:val="FFFFFF" w:themeColor="background1"/>
                <w:szCs w:val="24"/>
              </w:rPr>
            </w:pPr>
            <w:r w:rsidRPr="00773A3F">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A</w:t>
            </w:r>
          </w:p>
        </w:tc>
        <w:tc>
          <w:tcPr>
            <w:tcW w:w="10098" w:type="dxa"/>
          </w:tcPr>
          <w:p w:rsidR="009E7FB9" w:rsidRDefault="009E7FB9" w:rsidP="00E03081">
            <w:pPr>
              <w:rPr>
                <w:szCs w:val="24"/>
              </w:rPr>
            </w:pPr>
            <w:r w:rsidRPr="00F54AF8">
              <w:rPr>
                <w:szCs w:val="24"/>
              </w:rPr>
              <w:t xml:space="preserve">Please provide a </w:t>
            </w:r>
            <w:r w:rsidRPr="00F54AF8">
              <w:rPr>
                <w:b/>
                <w:szCs w:val="24"/>
              </w:rPr>
              <w:t>brief overview</w:t>
            </w:r>
            <w:r w:rsidRPr="00F54AF8">
              <w:rPr>
                <w:szCs w:val="24"/>
              </w:rPr>
              <w:t xml:space="preserve"> of </w:t>
            </w:r>
            <w:r>
              <w:rPr>
                <w:szCs w:val="24"/>
              </w:rPr>
              <w:t>the</w:t>
            </w:r>
            <w:r w:rsidRPr="00F54AF8">
              <w:rPr>
                <w:szCs w:val="24"/>
              </w:rPr>
              <w:t xml:space="preserve"> </w:t>
            </w:r>
            <w:r>
              <w:rPr>
                <w:b/>
                <w:szCs w:val="24"/>
              </w:rPr>
              <w:t>consortiu</w:t>
            </w:r>
            <w:r w:rsidRPr="00276AAE">
              <w:rPr>
                <w:b/>
                <w:szCs w:val="24"/>
              </w:rPr>
              <w:t>m</w:t>
            </w:r>
            <w:r>
              <w:rPr>
                <w:b/>
                <w:szCs w:val="24"/>
              </w:rPr>
              <w:t xml:space="preserve">, </w:t>
            </w:r>
            <w:r>
              <w:rPr>
                <w:szCs w:val="24"/>
              </w:rPr>
              <w:t>similar to an executive summary</w:t>
            </w:r>
            <w:r w:rsidRPr="00F54AF8">
              <w:rPr>
                <w:szCs w:val="24"/>
              </w:rPr>
              <w:t xml:space="preserve">.  </w:t>
            </w:r>
            <w:r>
              <w:rPr>
                <w:szCs w:val="24"/>
              </w:rPr>
              <w:t>W</w:t>
            </w:r>
            <w:r w:rsidRPr="00F54AF8">
              <w:rPr>
                <w:szCs w:val="24"/>
              </w:rPr>
              <w:t xml:space="preserve">hat </w:t>
            </w:r>
            <w:r>
              <w:rPr>
                <w:szCs w:val="24"/>
              </w:rPr>
              <w:t xml:space="preserve">basic information should people </w:t>
            </w:r>
            <w:r w:rsidRPr="00F54AF8">
              <w:rPr>
                <w:szCs w:val="24"/>
              </w:rPr>
              <w:t xml:space="preserve">know about </w:t>
            </w:r>
            <w:r>
              <w:rPr>
                <w:szCs w:val="24"/>
              </w:rPr>
              <w:t>the</w:t>
            </w:r>
            <w:r w:rsidRPr="00F54AF8">
              <w:rPr>
                <w:szCs w:val="24"/>
              </w:rPr>
              <w:t xml:space="preserve"> consortium? </w:t>
            </w:r>
            <w:r w:rsidRPr="00550192">
              <w:rPr>
                <w:szCs w:val="24"/>
              </w:rPr>
              <w:t>(This section should be 1-2 pages.)</w:t>
            </w:r>
            <w:r w:rsidRPr="00F54AF8">
              <w:rPr>
                <w:szCs w:val="24"/>
              </w:rPr>
              <w:t xml:space="preserve"> </w:t>
            </w:r>
          </w:p>
          <w:p w:rsidR="009E7FB9" w:rsidRDefault="009E7FB9" w:rsidP="00650380">
            <w:pPr>
              <w:pStyle w:val="ListParagraph"/>
              <w:numPr>
                <w:ilvl w:val="0"/>
                <w:numId w:val="18"/>
              </w:numPr>
              <w:contextualSpacing/>
              <w:rPr>
                <w:szCs w:val="24"/>
              </w:rPr>
            </w:pPr>
            <w:r w:rsidRPr="00550192">
              <w:rPr>
                <w:szCs w:val="24"/>
              </w:rPr>
              <w:t xml:space="preserve">What </w:t>
            </w:r>
            <w:r w:rsidRPr="00550192">
              <w:rPr>
                <w:b/>
                <w:szCs w:val="24"/>
              </w:rPr>
              <w:t>area</w:t>
            </w:r>
            <w:r w:rsidRPr="00550192">
              <w:rPr>
                <w:szCs w:val="24"/>
              </w:rPr>
              <w:t xml:space="preserve"> does the consortium cover?  </w:t>
            </w:r>
          </w:p>
          <w:p w:rsidR="009E7FB9" w:rsidRDefault="009E7FB9" w:rsidP="00650380">
            <w:pPr>
              <w:pStyle w:val="ListParagraph"/>
              <w:numPr>
                <w:ilvl w:val="0"/>
                <w:numId w:val="18"/>
              </w:numPr>
              <w:contextualSpacing/>
              <w:rPr>
                <w:szCs w:val="24"/>
              </w:rPr>
            </w:pPr>
            <w:r w:rsidRPr="00550192">
              <w:rPr>
                <w:szCs w:val="24"/>
              </w:rPr>
              <w:t xml:space="preserve">Describe the current levels of </w:t>
            </w:r>
            <w:r w:rsidRPr="00550192">
              <w:rPr>
                <w:b/>
                <w:szCs w:val="24"/>
              </w:rPr>
              <w:t>staffing</w:t>
            </w:r>
            <w:r w:rsidRPr="00550192">
              <w:rPr>
                <w:szCs w:val="24"/>
              </w:rPr>
              <w:t xml:space="preserve">, full-time versus part-time paid and non-paid employees and volunteers for the entire consortium.  </w:t>
            </w:r>
          </w:p>
          <w:p w:rsidR="009E7FB9" w:rsidRPr="00550192" w:rsidRDefault="009E7FB9" w:rsidP="00650380">
            <w:pPr>
              <w:pStyle w:val="ListParagraph"/>
              <w:numPr>
                <w:ilvl w:val="0"/>
                <w:numId w:val="18"/>
              </w:numPr>
              <w:contextualSpacing/>
              <w:rPr>
                <w:szCs w:val="24"/>
              </w:rPr>
            </w:pPr>
            <w:r w:rsidRPr="00550192">
              <w:rPr>
                <w:szCs w:val="24"/>
              </w:rPr>
              <w:t xml:space="preserve">Describe the ABE </w:t>
            </w:r>
            <w:r w:rsidRPr="00550192">
              <w:rPr>
                <w:b/>
                <w:szCs w:val="24"/>
              </w:rPr>
              <w:t>students</w:t>
            </w:r>
            <w:r w:rsidRPr="00550192">
              <w:rPr>
                <w:szCs w:val="24"/>
              </w:rPr>
              <w:t xml:space="preserve"> the consortium typically serves</w:t>
            </w:r>
            <w:r w:rsidR="00E02E70">
              <w:rPr>
                <w:szCs w:val="24"/>
              </w:rPr>
              <w:t>, including culture, education, goals, and other important factors</w:t>
            </w:r>
            <w:r w:rsidRPr="00550192">
              <w:rPr>
                <w:szCs w:val="24"/>
              </w:rPr>
              <w:t xml:space="preserve">.  </w:t>
            </w:r>
          </w:p>
        </w:tc>
      </w:tr>
    </w:tbl>
    <w:p w:rsidR="009E7FB9" w:rsidRDefault="009E7FB9" w:rsidP="009E7FB9">
      <w:pPr>
        <w:rPr>
          <w:szCs w:val="24"/>
        </w:rPr>
      </w:pPr>
    </w:p>
    <w:p w:rsidR="009E7FB9" w:rsidRPr="009E7FB9" w:rsidRDefault="009E7FB9" w:rsidP="009E7FB9">
      <w:pPr>
        <w:pStyle w:val="Heading2"/>
      </w:pPr>
      <w:r w:rsidRPr="009E7FB9">
        <w:t>Section Two:  Program and Student Accountability</w:t>
      </w:r>
    </w:p>
    <w:p w:rsidR="009E7FB9" w:rsidRPr="007A1905" w:rsidRDefault="009E7FB9" w:rsidP="009E7FB9">
      <w:pPr>
        <w:rPr>
          <w:szCs w:val="24"/>
        </w:rPr>
      </w:pPr>
      <w:r w:rsidRPr="007A1905">
        <w:rPr>
          <w:b/>
          <w:i/>
          <w:szCs w:val="24"/>
        </w:rPr>
        <w:t>Narrative Questions</w:t>
      </w:r>
      <w:r w:rsidRPr="007A1905">
        <w:rPr>
          <w:i/>
          <w:szCs w:val="24"/>
        </w:rPr>
        <w:t xml:space="preserve"> – </w:t>
      </w:r>
      <w:r w:rsidRPr="007A1905">
        <w:rPr>
          <w:szCs w:val="24"/>
        </w:rPr>
        <w:t>Answer the following questions.  Answers should provide sufficient detail for reviewers to understand the program’s intent and strategies for each concept presented:</w:t>
      </w:r>
    </w:p>
    <w:tbl>
      <w:tblPr>
        <w:tblStyle w:val="TableGrid"/>
        <w:tblW w:w="0" w:type="auto"/>
        <w:tblLook w:val="04A0" w:firstRow="1" w:lastRow="0" w:firstColumn="1" w:lastColumn="0" w:noHBand="0" w:noVBand="1"/>
      </w:tblPr>
      <w:tblGrid>
        <w:gridCol w:w="918"/>
        <w:gridCol w:w="10098"/>
      </w:tblGrid>
      <w:tr w:rsidR="009E7FB9" w:rsidRPr="00773A3F" w:rsidTr="00E03081">
        <w:trPr>
          <w:tblHeader/>
        </w:trPr>
        <w:tc>
          <w:tcPr>
            <w:tcW w:w="918" w:type="dxa"/>
            <w:shd w:val="clear" w:color="auto" w:fill="4BACC6" w:themeFill="accent5"/>
          </w:tcPr>
          <w:p w:rsidR="009E7FB9" w:rsidRPr="00773A3F" w:rsidRDefault="009E7FB9" w:rsidP="00E03081">
            <w:pPr>
              <w:rPr>
                <w:b/>
                <w:i/>
                <w:color w:val="FFFFFF" w:themeColor="background1"/>
                <w:szCs w:val="24"/>
              </w:rPr>
            </w:pPr>
            <w:r w:rsidRPr="00773A3F">
              <w:rPr>
                <w:b/>
                <w:i/>
                <w:color w:val="FFFFFF" w:themeColor="background1"/>
                <w:szCs w:val="24"/>
              </w:rPr>
              <w:t>Label</w:t>
            </w:r>
          </w:p>
        </w:tc>
        <w:tc>
          <w:tcPr>
            <w:tcW w:w="10098" w:type="dxa"/>
            <w:shd w:val="clear" w:color="auto" w:fill="4BACC6" w:themeFill="accent5"/>
          </w:tcPr>
          <w:p w:rsidR="009E7FB9" w:rsidRPr="00773A3F" w:rsidRDefault="009E7FB9" w:rsidP="00E03081">
            <w:pPr>
              <w:rPr>
                <w:b/>
                <w:i/>
                <w:color w:val="FFFFFF" w:themeColor="background1"/>
                <w:szCs w:val="24"/>
              </w:rPr>
            </w:pPr>
            <w:r w:rsidRPr="00773A3F">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2.1</w:t>
            </w:r>
          </w:p>
        </w:tc>
        <w:tc>
          <w:tcPr>
            <w:tcW w:w="10098" w:type="dxa"/>
          </w:tcPr>
          <w:p w:rsidR="009E7FB9" w:rsidRPr="00550192" w:rsidRDefault="009E7FB9" w:rsidP="00E03081">
            <w:pPr>
              <w:rPr>
                <w:szCs w:val="24"/>
              </w:rPr>
            </w:pPr>
            <w:r w:rsidRPr="007A1905">
              <w:rPr>
                <w:szCs w:val="24"/>
              </w:rPr>
              <w:t xml:space="preserve">In adherence with the </w:t>
            </w:r>
            <w:hyperlink r:id="rId14" w:history="1">
              <w:r w:rsidRPr="007A1905">
                <w:rPr>
                  <w:rStyle w:val="Hyperlink"/>
                  <w:szCs w:val="24"/>
                </w:rPr>
                <w:t>ABE Contact Hour Policy</w:t>
              </w:r>
            </w:hyperlink>
            <w:r w:rsidRPr="007A1905">
              <w:rPr>
                <w:szCs w:val="24"/>
              </w:rPr>
              <w:t xml:space="preserve">, explain how student contact hours are recorded </w:t>
            </w:r>
            <w:r>
              <w:rPr>
                <w:szCs w:val="24"/>
              </w:rPr>
              <w:t xml:space="preserve">and verified </w:t>
            </w:r>
            <w:r w:rsidRPr="007A1905">
              <w:rPr>
                <w:szCs w:val="24"/>
              </w:rPr>
              <w:t xml:space="preserve">for intake, orientation, assessment, daily attendance, distance learning and any other allowable time.  Refer to Attachment </w:t>
            </w:r>
            <w:r>
              <w:rPr>
                <w:szCs w:val="24"/>
              </w:rPr>
              <w:t>F</w:t>
            </w:r>
            <w:r w:rsidRPr="007A1905">
              <w:rPr>
                <w:szCs w:val="24"/>
              </w:rPr>
              <w:t xml:space="preserve"> in your explanation, the student attendance sheet example.</w:t>
            </w:r>
          </w:p>
        </w:tc>
      </w:tr>
      <w:tr w:rsidR="009E7FB9" w:rsidTr="00E03081">
        <w:tc>
          <w:tcPr>
            <w:tcW w:w="918" w:type="dxa"/>
          </w:tcPr>
          <w:p w:rsidR="009E7FB9" w:rsidRDefault="009E7FB9" w:rsidP="00E03081">
            <w:pPr>
              <w:rPr>
                <w:szCs w:val="24"/>
              </w:rPr>
            </w:pPr>
            <w:r>
              <w:rPr>
                <w:szCs w:val="24"/>
              </w:rPr>
              <w:t>2.2.</w:t>
            </w:r>
          </w:p>
        </w:tc>
        <w:tc>
          <w:tcPr>
            <w:tcW w:w="10098" w:type="dxa"/>
          </w:tcPr>
          <w:p w:rsidR="009E7FB9" w:rsidRDefault="009E7FB9" w:rsidP="00E03081">
            <w:pPr>
              <w:rPr>
                <w:szCs w:val="24"/>
              </w:rPr>
            </w:pPr>
            <w:r w:rsidRPr="007A1905">
              <w:rPr>
                <w:szCs w:val="24"/>
              </w:rPr>
              <w:t xml:space="preserve">What is your </w:t>
            </w:r>
            <w:r>
              <w:rPr>
                <w:szCs w:val="24"/>
              </w:rPr>
              <w:t>program quality/</w:t>
            </w:r>
            <w:r w:rsidRPr="007A1905">
              <w:rPr>
                <w:szCs w:val="24"/>
              </w:rPr>
              <w:t>accountability plan for main fiscal agent sites and all sub-grantees?  Accountability plans should include</w:t>
            </w:r>
            <w:r>
              <w:rPr>
                <w:szCs w:val="24"/>
              </w:rPr>
              <w:t>:</w:t>
            </w:r>
            <w:r w:rsidRPr="007A1905">
              <w:rPr>
                <w:szCs w:val="24"/>
              </w:rPr>
              <w:t xml:space="preserve"> </w:t>
            </w:r>
          </w:p>
          <w:p w:rsidR="009E7FB9" w:rsidRPr="00D34FE4" w:rsidRDefault="009E7FB9" w:rsidP="00650380">
            <w:pPr>
              <w:pStyle w:val="ListParagraph"/>
              <w:numPr>
                <w:ilvl w:val="0"/>
                <w:numId w:val="27"/>
              </w:numPr>
              <w:contextualSpacing/>
              <w:rPr>
                <w:szCs w:val="24"/>
              </w:rPr>
            </w:pPr>
            <w:r>
              <w:rPr>
                <w:szCs w:val="24"/>
              </w:rPr>
              <w:t>H</w:t>
            </w:r>
            <w:r w:rsidRPr="00D34FE4">
              <w:rPr>
                <w:szCs w:val="24"/>
              </w:rPr>
              <w:t xml:space="preserve">ow </w:t>
            </w:r>
            <w:r>
              <w:rPr>
                <w:szCs w:val="24"/>
              </w:rPr>
              <w:t>does the fiscal agent ensure</w:t>
            </w:r>
            <w:r w:rsidRPr="00D34FE4">
              <w:rPr>
                <w:szCs w:val="24"/>
              </w:rPr>
              <w:t xml:space="preserve"> that the ABE consortium </w:t>
            </w:r>
            <w:r>
              <w:rPr>
                <w:szCs w:val="24"/>
              </w:rPr>
              <w:t>and all its sub-grantees are</w:t>
            </w:r>
            <w:r w:rsidRPr="00D34FE4">
              <w:rPr>
                <w:szCs w:val="24"/>
              </w:rPr>
              <w:t xml:space="preserve"> in compliance with federal and st</w:t>
            </w:r>
            <w:r>
              <w:rPr>
                <w:szCs w:val="24"/>
              </w:rPr>
              <w:t>ate ABE law, policy and guidance?</w:t>
            </w:r>
          </w:p>
          <w:p w:rsidR="009E7FB9" w:rsidRDefault="009E7FB9" w:rsidP="00650380">
            <w:pPr>
              <w:pStyle w:val="ListParagraph"/>
              <w:numPr>
                <w:ilvl w:val="0"/>
                <w:numId w:val="27"/>
              </w:numPr>
              <w:contextualSpacing/>
              <w:rPr>
                <w:szCs w:val="24"/>
              </w:rPr>
            </w:pPr>
            <w:r w:rsidRPr="00D34FE4">
              <w:rPr>
                <w:szCs w:val="24"/>
              </w:rPr>
              <w:t xml:space="preserve">How often </w:t>
            </w:r>
            <w:proofErr w:type="gramStart"/>
            <w:r>
              <w:rPr>
                <w:szCs w:val="24"/>
              </w:rPr>
              <w:t xml:space="preserve">is the consortium’s </w:t>
            </w:r>
            <w:r w:rsidRPr="00D34FE4">
              <w:rPr>
                <w:szCs w:val="24"/>
              </w:rPr>
              <w:t>performance data</w:t>
            </w:r>
            <w:proofErr w:type="gramEnd"/>
            <w:r w:rsidRPr="00D34FE4">
              <w:rPr>
                <w:szCs w:val="24"/>
              </w:rPr>
              <w:t xml:space="preserve"> </w:t>
            </w:r>
            <w:r>
              <w:rPr>
                <w:szCs w:val="24"/>
              </w:rPr>
              <w:t>m</w:t>
            </w:r>
            <w:r w:rsidRPr="00D34FE4">
              <w:rPr>
                <w:szCs w:val="24"/>
              </w:rPr>
              <w:t>onitored (especially information found in the state ABE database reports like the National Reporting System (NRS) Tables A, 4, and 4b and others)</w:t>
            </w:r>
            <w:r>
              <w:rPr>
                <w:szCs w:val="24"/>
              </w:rPr>
              <w:t>?</w:t>
            </w:r>
            <w:r w:rsidRPr="00D34FE4">
              <w:rPr>
                <w:szCs w:val="24"/>
              </w:rPr>
              <w:t xml:space="preserve"> </w:t>
            </w:r>
          </w:p>
          <w:p w:rsidR="009E7FB9" w:rsidRDefault="009E7FB9" w:rsidP="00650380">
            <w:pPr>
              <w:pStyle w:val="ListParagraph"/>
              <w:numPr>
                <w:ilvl w:val="0"/>
                <w:numId w:val="27"/>
              </w:numPr>
              <w:contextualSpacing/>
              <w:rPr>
                <w:szCs w:val="24"/>
              </w:rPr>
            </w:pPr>
            <w:r>
              <w:rPr>
                <w:szCs w:val="24"/>
              </w:rPr>
              <w:t>H</w:t>
            </w:r>
            <w:r w:rsidRPr="00D34FE4">
              <w:rPr>
                <w:szCs w:val="24"/>
              </w:rPr>
              <w:t xml:space="preserve">ow </w:t>
            </w:r>
            <w:r>
              <w:rPr>
                <w:szCs w:val="24"/>
              </w:rPr>
              <w:t xml:space="preserve">is program </w:t>
            </w:r>
            <w:r w:rsidRPr="00D34FE4">
              <w:rPr>
                <w:szCs w:val="24"/>
              </w:rPr>
              <w:t xml:space="preserve">performance data </w:t>
            </w:r>
            <w:r>
              <w:rPr>
                <w:szCs w:val="24"/>
              </w:rPr>
              <w:t>m</w:t>
            </w:r>
            <w:r w:rsidRPr="00D34FE4">
              <w:rPr>
                <w:szCs w:val="24"/>
              </w:rPr>
              <w:t xml:space="preserve">onitored </w:t>
            </w:r>
            <w:r>
              <w:rPr>
                <w:szCs w:val="24"/>
              </w:rPr>
              <w:t xml:space="preserve">at the </w:t>
            </w:r>
            <w:r w:rsidRPr="00D34FE4">
              <w:rPr>
                <w:szCs w:val="24"/>
              </w:rPr>
              <w:t>agency</w:t>
            </w:r>
            <w:r>
              <w:rPr>
                <w:szCs w:val="24"/>
              </w:rPr>
              <w:t xml:space="preserve">-, </w:t>
            </w:r>
            <w:r w:rsidRPr="00D34FE4">
              <w:rPr>
                <w:szCs w:val="24"/>
              </w:rPr>
              <w:t>site</w:t>
            </w:r>
            <w:r>
              <w:rPr>
                <w:szCs w:val="24"/>
              </w:rPr>
              <w:t xml:space="preserve">-, </w:t>
            </w:r>
            <w:r w:rsidRPr="00D34FE4">
              <w:rPr>
                <w:szCs w:val="24"/>
              </w:rPr>
              <w:t>teacher</w:t>
            </w:r>
            <w:r>
              <w:rPr>
                <w:szCs w:val="24"/>
              </w:rPr>
              <w:t>-, and/or class-levels?</w:t>
            </w:r>
            <w:r w:rsidRPr="00D34FE4">
              <w:rPr>
                <w:szCs w:val="24"/>
              </w:rPr>
              <w:t xml:space="preserve"> </w:t>
            </w:r>
          </w:p>
          <w:p w:rsidR="009E7FB9" w:rsidRPr="00D34FE4" w:rsidRDefault="009E7FB9" w:rsidP="00650380">
            <w:pPr>
              <w:pStyle w:val="ListParagraph"/>
              <w:numPr>
                <w:ilvl w:val="0"/>
                <w:numId w:val="27"/>
              </w:numPr>
              <w:contextualSpacing/>
              <w:rPr>
                <w:szCs w:val="24"/>
              </w:rPr>
            </w:pPr>
            <w:r w:rsidRPr="00D34FE4">
              <w:rPr>
                <w:szCs w:val="24"/>
              </w:rPr>
              <w:t xml:space="preserve">How and when do you share and communicate your NRS outcome and enrollment data with </w:t>
            </w:r>
            <w:r>
              <w:rPr>
                <w:szCs w:val="24"/>
              </w:rPr>
              <w:t xml:space="preserve">other </w:t>
            </w:r>
            <w:r w:rsidRPr="00D34FE4">
              <w:rPr>
                <w:szCs w:val="24"/>
              </w:rPr>
              <w:t xml:space="preserve">staff and stakeholders? </w:t>
            </w:r>
          </w:p>
          <w:p w:rsidR="009E7FB9" w:rsidRPr="00D34FE4" w:rsidRDefault="009E7FB9" w:rsidP="00650380">
            <w:pPr>
              <w:pStyle w:val="ListParagraph"/>
              <w:numPr>
                <w:ilvl w:val="0"/>
                <w:numId w:val="27"/>
              </w:numPr>
              <w:contextualSpacing/>
              <w:rPr>
                <w:szCs w:val="24"/>
              </w:rPr>
            </w:pPr>
            <w:r w:rsidRPr="00D34FE4">
              <w:rPr>
                <w:szCs w:val="24"/>
              </w:rPr>
              <w:t xml:space="preserve">How has the consortium implemented the </w:t>
            </w:r>
            <w:hyperlink r:id="rId15" w:history="1">
              <w:r w:rsidRPr="00D34FE4">
                <w:rPr>
                  <w:rStyle w:val="Hyperlink"/>
                  <w:szCs w:val="24"/>
                </w:rPr>
                <w:t>ABE Student Progress Policy</w:t>
              </w:r>
            </w:hyperlink>
            <w:r w:rsidRPr="00D34FE4">
              <w:rPr>
                <w:szCs w:val="24"/>
              </w:rPr>
              <w:t>?  If this is addressed in your assessment or attendance policy</w:t>
            </w:r>
            <w:r w:rsidR="00586AC8">
              <w:rPr>
                <w:szCs w:val="24"/>
              </w:rPr>
              <w:t>, please refer to the policy and</w:t>
            </w:r>
            <w:r w:rsidRPr="00D34FE4">
              <w:rPr>
                <w:szCs w:val="24"/>
              </w:rPr>
              <w:t xml:space="preserve"> page number</w:t>
            </w:r>
            <w:r w:rsidR="00586AC8">
              <w:rPr>
                <w:szCs w:val="24"/>
              </w:rPr>
              <w:t xml:space="preserve"> and/or section</w:t>
            </w:r>
            <w:r w:rsidRPr="00D34FE4">
              <w:rPr>
                <w:szCs w:val="24"/>
              </w:rPr>
              <w:t>.</w:t>
            </w:r>
          </w:p>
        </w:tc>
      </w:tr>
      <w:tr w:rsidR="009E7FB9" w:rsidRPr="00744D7D" w:rsidTr="00E03081">
        <w:trPr>
          <w:trHeight w:val="1025"/>
        </w:trPr>
        <w:tc>
          <w:tcPr>
            <w:tcW w:w="918" w:type="dxa"/>
          </w:tcPr>
          <w:p w:rsidR="009E7FB9" w:rsidRPr="00744D7D" w:rsidRDefault="009E7FB9" w:rsidP="00E03081">
            <w:pPr>
              <w:rPr>
                <w:szCs w:val="24"/>
              </w:rPr>
            </w:pPr>
            <w:r w:rsidRPr="00744D7D">
              <w:rPr>
                <w:szCs w:val="24"/>
              </w:rPr>
              <w:t>2.</w:t>
            </w:r>
            <w:r>
              <w:rPr>
                <w:szCs w:val="24"/>
              </w:rPr>
              <w:t>3</w:t>
            </w:r>
          </w:p>
        </w:tc>
        <w:tc>
          <w:tcPr>
            <w:tcW w:w="10098" w:type="dxa"/>
          </w:tcPr>
          <w:p w:rsidR="009E7FB9" w:rsidRDefault="009E7FB9" w:rsidP="00E03081">
            <w:pPr>
              <w:rPr>
                <w:szCs w:val="24"/>
              </w:rPr>
            </w:pPr>
            <w:r w:rsidRPr="00744D7D">
              <w:rPr>
                <w:szCs w:val="24"/>
              </w:rPr>
              <w:t>In what roles do you use volunteers in your program (i.e. instruction, teaching assistance, intake, goal-setting, assessment, data entry, etc.)?</w:t>
            </w:r>
          </w:p>
          <w:p w:rsidR="009E7FB9" w:rsidRPr="00960673" w:rsidRDefault="009E7FB9" w:rsidP="00650380">
            <w:pPr>
              <w:pStyle w:val="ListParagraph"/>
              <w:numPr>
                <w:ilvl w:val="0"/>
                <w:numId w:val="25"/>
              </w:numPr>
              <w:contextualSpacing/>
              <w:rPr>
                <w:szCs w:val="24"/>
              </w:rPr>
            </w:pPr>
            <w:r w:rsidRPr="00960673">
              <w:rPr>
                <w:szCs w:val="24"/>
              </w:rPr>
              <w:t xml:space="preserve">How do you orient and train potential volunteers in your consortium for these roles? (Can refer to Document I.) </w:t>
            </w:r>
          </w:p>
          <w:p w:rsidR="009E7FB9" w:rsidRPr="00960673" w:rsidRDefault="009E7FB9" w:rsidP="00650380">
            <w:pPr>
              <w:pStyle w:val="ListParagraph"/>
              <w:numPr>
                <w:ilvl w:val="0"/>
                <w:numId w:val="25"/>
              </w:numPr>
              <w:contextualSpacing/>
              <w:rPr>
                <w:szCs w:val="24"/>
              </w:rPr>
            </w:pPr>
            <w:r w:rsidRPr="00960673">
              <w:rPr>
                <w:szCs w:val="24"/>
              </w:rPr>
              <w:t xml:space="preserve">What training do you provide </w:t>
            </w:r>
            <w:r w:rsidR="00586AC8">
              <w:rPr>
                <w:szCs w:val="24"/>
              </w:rPr>
              <w:t xml:space="preserve">or require </w:t>
            </w:r>
            <w:r w:rsidRPr="00960673">
              <w:rPr>
                <w:szCs w:val="24"/>
              </w:rPr>
              <w:t>on an ongoing basis for volunteers in the consortium</w:t>
            </w:r>
            <w:r w:rsidR="00586AC8">
              <w:rPr>
                <w:szCs w:val="24"/>
              </w:rPr>
              <w:t>, locally and/or through other entities</w:t>
            </w:r>
            <w:r w:rsidRPr="00960673">
              <w:rPr>
                <w:szCs w:val="24"/>
              </w:rPr>
              <w:t>?</w:t>
            </w:r>
            <w:r>
              <w:rPr>
                <w:szCs w:val="24"/>
              </w:rPr>
              <w:t xml:space="preserve"> (In adherence to</w:t>
            </w:r>
            <w:r w:rsidR="00586AC8">
              <w:rPr>
                <w:szCs w:val="24"/>
              </w:rPr>
              <w:t xml:space="preserve"> di</w:t>
            </w:r>
            <w:r>
              <w:rPr>
                <w:szCs w:val="24"/>
              </w:rPr>
              <w:t xml:space="preserve"> the Volunteer Training Standards Policy at </w:t>
            </w:r>
            <w:r w:rsidRPr="00960673">
              <w:rPr>
                <w:szCs w:val="24"/>
              </w:rPr>
              <w:t>www.mnabe.org/program-management/law-policy-guidance</w:t>
            </w:r>
            <w:r>
              <w:rPr>
                <w:szCs w:val="24"/>
              </w:rPr>
              <w:t>.)</w:t>
            </w:r>
          </w:p>
        </w:tc>
      </w:tr>
    </w:tbl>
    <w:p w:rsidR="009E7FB9" w:rsidRPr="007A1905" w:rsidRDefault="009E7FB9" w:rsidP="009E7FB9">
      <w:pPr>
        <w:rPr>
          <w:i/>
          <w:szCs w:val="24"/>
        </w:rPr>
      </w:pPr>
    </w:p>
    <w:p w:rsidR="009E7FB9" w:rsidRDefault="009E7FB9" w:rsidP="009E7FB9">
      <w:pPr>
        <w:rPr>
          <w:b/>
          <w:i/>
          <w:szCs w:val="24"/>
        </w:rPr>
      </w:pPr>
      <w:r>
        <w:rPr>
          <w:b/>
          <w:i/>
          <w:szCs w:val="24"/>
        </w:rPr>
        <w:br w:type="page"/>
      </w:r>
    </w:p>
    <w:p w:rsidR="009E7FB9" w:rsidRDefault="009E7FB9" w:rsidP="009E7FB9">
      <w:pPr>
        <w:rPr>
          <w:szCs w:val="24"/>
        </w:rPr>
      </w:pPr>
      <w:r>
        <w:rPr>
          <w:b/>
          <w:i/>
          <w:szCs w:val="24"/>
        </w:rPr>
        <w:lastRenderedPageBreak/>
        <w:t>Docu</w:t>
      </w:r>
      <w:r w:rsidRPr="007A1905">
        <w:rPr>
          <w:b/>
          <w:i/>
          <w:szCs w:val="24"/>
        </w:rPr>
        <w:t>ments</w:t>
      </w:r>
      <w:r w:rsidRPr="007A1905">
        <w:rPr>
          <w:i/>
          <w:szCs w:val="24"/>
        </w:rPr>
        <w:t xml:space="preserve"> –</w:t>
      </w:r>
      <w:r w:rsidRPr="007A1905">
        <w:rPr>
          <w:szCs w:val="24"/>
        </w:rPr>
        <w:t xml:space="preserve"> Provide the following </w:t>
      </w:r>
      <w:r w:rsidRPr="007A1905">
        <w:rPr>
          <w:b/>
          <w:szCs w:val="24"/>
        </w:rPr>
        <w:t>local program policies</w:t>
      </w:r>
      <w:r>
        <w:rPr>
          <w:szCs w:val="24"/>
        </w:rPr>
        <w:t>, which are rules and procedures that apply to consortium programming</w:t>
      </w:r>
      <w:r w:rsidRPr="007A1905">
        <w:rPr>
          <w:szCs w:val="24"/>
        </w:rPr>
        <w:t xml:space="preserve">; describe how the policies are implemented in the program and how these policies are communicated to staff and students (if applicable).  </w:t>
      </w:r>
    </w:p>
    <w:tbl>
      <w:tblPr>
        <w:tblStyle w:val="TableGrid"/>
        <w:tblW w:w="0" w:type="auto"/>
        <w:tblLayout w:type="fixed"/>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B</w:t>
            </w:r>
          </w:p>
        </w:tc>
        <w:tc>
          <w:tcPr>
            <w:tcW w:w="10098" w:type="dxa"/>
          </w:tcPr>
          <w:p w:rsidR="009E7FB9" w:rsidRPr="00550192" w:rsidRDefault="009E7FB9" w:rsidP="00E03081">
            <w:pPr>
              <w:rPr>
                <w:szCs w:val="24"/>
              </w:rPr>
            </w:pPr>
            <w:r w:rsidRPr="007A1905">
              <w:rPr>
                <w:szCs w:val="24"/>
              </w:rPr>
              <w:t xml:space="preserve">Student orientation and intake policy </w:t>
            </w:r>
            <w:r w:rsidRPr="007A1905">
              <w:t xml:space="preserve">(see </w:t>
            </w:r>
            <w:hyperlink r:id="rId16" w:history="1">
              <w:r w:rsidRPr="007A1905">
                <w:rPr>
                  <w:rStyle w:val="Hyperlink"/>
                </w:rPr>
                <w:t>Local ABE Consortium Student Orientation and Intake Policy - Template</w:t>
              </w:r>
            </w:hyperlink>
            <w:r>
              <w:t xml:space="preserve"> and </w:t>
            </w:r>
            <w:hyperlink r:id="rId17" w:history="1">
              <w:r w:rsidRPr="007A1905">
                <w:rPr>
                  <w:rStyle w:val="Hyperlink"/>
                </w:rPr>
                <w:t>Local ABE Program examples</w:t>
              </w:r>
            </w:hyperlink>
            <w:r w:rsidRPr="007A1905">
              <w:t>)</w:t>
            </w:r>
          </w:p>
        </w:tc>
      </w:tr>
      <w:tr w:rsidR="009E7FB9" w:rsidTr="00E03081">
        <w:tc>
          <w:tcPr>
            <w:tcW w:w="918" w:type="dxa"/>
          </w:tcPr>
          <w:p w:rsidR="009E7FB9" w:rsidRDefault="009E7FB9" w:rsidP="00E03081">
            <w:pPr>
              <w:rPr>
                <w:szCs w:val="24"/>
              </w:rPr>
            </w:pPr>
            <w:r>
              <w:rPr>
                <w:szCs w:val="24"/>
              </w:rPr>
              <w:t>C</w:t>
            </w:r>
          </w:p>
        </w:tc>
        <w:tc>
          <w:tcPr>
            <w:tcW w:w="10098" w:type="dxa"/>
          </w:tcPr>
          <w:p w:rsidR="009E7FB9" w:rsidRPr="00550192" w:rsidRDefault="009E7FB9" w:rsidP="00E03081">
            <w:pPr>
              <w:rPr>
                <w:szCs w:val="24"/>
              </w:rPr>
            </w:pPr>
            <w:r w:rsidRPr="007A1905">
              <w:rPr>
                <w:szCs w:val="24"/>
              </w:rPr>
              <w:t xml:space="preserve">Assessment policy </w:t>
            </w:r>
            <w:r w:rsidRPr="007A1905">
              <w:t xml:space="preserve">(see </w:t>
            </w:r>
            <w:hyperlink r:id="rId18" w:history="1">
              <w:r w:rsidRPr="007A1905">
                <w:rPr>
                  <w:rStyle w:val="Hyperlink"/>
                </w:rPr>
                <w:t>Local ABE Consortium Assessment Policy - Template</w:t>
              </w:r>
            </w:hyperlink>
            <w:r w:rsidRPr="009A555E">
              <w:t xml:space="preserve"> </w:t>
            </w:r>
            <w:r>
              <w:t xml:space="preserve">and </w:t>
            </w:r>
            <w:hyperlink r:id="rId19" w:history="1">
              <w:r w:rsidRPr="007A1905">
                <w:rPr>
                  <w:rStyle w:val="Hyperlink"/>
                </w:rPr>
                <w:t>Local ABE Program examples</w:t>
              </w:r>
            </w:hyperlink>
            <w:r w:rsidRPr="007A1905">
              <w:t>)</w:t>
            </w:r>
          </w:p>
        </w:tc>
      </w:tr>
      <w:tr w:rsidR="009E7FB9" w:rsidTr="00E03081">
        <w:tc>
          <w:tcPr>
            <w:tcW w:w="918" w:type="dxa"/>
          </w:tcPr>
          <w:p w:rsidR="009E7FB9" w:rsidRDefault="009E7FB9" w:rsidP="00E03081">
            <w:pPr>
              <w:rPr>
                <w:szCs w:val="24"/>
              </w:rPr>
            </w:pPr>
            <w:r>
              <w:rPr>
                <w:szCs w:val="24"/>
              </w:rPr>
              <w:t>D</w:t>
            </w:r>
          </w:p>
        </w:tc>
        <w:tc>
          <w:tcPr>
            <w:tcW w:w="10098" w:type="dxa"/>
          </w:tcPr>
          <w:p w:rsidR="009E7FB9" w:rsidRPr="00550192" w:rsidRDefault="009E7FB9" w:rsidP="00E03081">
            <w:pPr>
              <w:rPr>
                <w:szCs w:val="24"/>
              </w:rPr>
            </w:pPr>
            <w:r w:rsidRPr="007A1905">
              <w:rPr>
                <w:szCs w:val="24"/>
              </w:rPr>
              <w:t xml:space="preserve">Student attendance policy </w:t>
            </w:r>
            <w:r w:rsidRPr="007A1905">
              <w:t xml:space="preserve">(see </w:t>
            </w:r>
            <w:hyperlink r:id="rId20" w:history="1">
              <w:r w:rsidRPr="007A1905">
                <w:rPr>
                  <w:rStyle w:val="Hyperlink"/>
                </w:rPr>
                <w:t>Local ABE Consortium Student Attendance Policy - Template</w:t>
              </w:r>
            </w:hyperlink>
            <w:r w:rsidRPr="009A555E">
              <w:t xml:space="preserve"> </w:t>
            </w:r>
            <w:r>
              <w:t xml:space="preserve">and </w:t>
            </w:r>
            <w:hyperlink r:id="rId21" w:history="1">
              <w:r w:rsidRPr="007A1905">
                <w:rPr>
                  <w:rStyle w:val="Hyperlink"/>
                </w:rPr>
                <w:t>Local ABE Program examples</w:t>
              </w:r>
            </w:hyperlink>
            <w:r w:rsidRPr="007A1905">
              <w:t>)</w:t>
            </w:r>
          </w:p>
        </w:tc>
      </w:tr>
    </w:tbl>
    <w:p w:rsidR="009E7FB9" w:rsidRDefault="009E7FB9" w:rsidP="009E7FB9">
      <w:pPr>
        <w:rPr>
          <w:szCs w:val="24"/>
        </w:rPr>
      </w:pPr>
      <w:r>
        <w:rPr>
          <w:b/>
          <w:i/>
          <w:szCs w:val="24"/>
        </w:rPr>
        <w:t>Additional Docu</w:t>
      </w:r>
      <w:r w:rsidRPr="007A1905">
        <w:rPr>
          <w:b/>
          <w:i/>
          <w:szCs w:val="24"/>
        </w:rPr>
        <w:t>ments</w:t>
      </w:r>
      <w:r w:rsidRPr="007A1905">
        <w:rPr>
          <w:i/>
          <w:szCs w:val="24"/>
        </w:rPr>
        <w:t xml:space="preserve"> –</w:t>
      </w:r>
      <w:r w:rsidRPr="007A1905">
        <w:rPr>
          <w:szCs w:val="24"/>
        </w:rPr>
        <w:t xml:space="preserve"> Provide the following documents:</w:t>
      </w: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E</w:t>
            </w:r>
          </w:p>
        </w:tc>
        <w:tc>
          <w:tcPr>
            <w:tcW w:w="10098" w:type="dxa"/>
          </w:tcPr>
          <w:p w:rsidR="009E7FB9" w:rsidRPr="00550192" w:rsidRDefault="009E7FB9" w:rsidP="00E03081">
            <w:pPr>
              <w:rPr>
                <w:szCs w:val="24"/>
              </w:rPr>
            </w:pPr>
            <w:r w:rsidRPr="002C5D25">
              <w:rPr>
                <w:szCs w:val="24"/>
              </w:rPr>
              <w:t xml:space="preserve">Student attendance contract </w:t>
            </w:r>
            <w:r w:rsidRPr="002C5D25">
              <w:t xml:space="preserve">(see </w:t>
            </w:r>
            <w:hyperlink r:id="rId22" w:history="1">
              <w:r w:rsidRPr="002C5D25">
                <w:rPr>
                  <w:rStyle w:val="Hyperlink"/>
                </w:rPr>
                <w:t>Local ABE Program examples</w:t>
              </w:r>
            </w:hyperlink>
            <w:r w:rsidRPr="002C5D25">
              <w:t>)</w:t>
            </w:r>
          </w:p>
        </w:tc>
      </w:tr>
      <w:tr w:rsidR="009E7FB9" w:rsidTr="00E03081">
        <w:tc>
          <w:tcPr>
            <w:tcW w:w="918" w:type="dxa"/>
          </w:tcPr>
          <w:p w:rsidR="009E7FB9" w:rsidRDefault="009E7FB9" w:rsidP="00E03081">
            <w:pPr>
              <w:rPr>
                <w:szCs w:val="24"/>
              </w:rPr>
            </w:pPr>
            <w:r>
              <w:rPr>
                <w:szCs w:val="24"/>
              </w:rPr>
              <w:t>F</w:t>
            </w:r>
          </w:p>
        </w:tc>
        <w:tc>
          <w:tcPr>
            <w:tcW w:w="10098" w:type="dxa"/>
          </w:tcPr>
          <w:p w:rsidR="009E7FB9" w:rsidRPr="00550192" w:rsidRDefault="009E7FB9" w:rsidP="00E03081">
            <w:pPr>
              <w:rPr>
                <w:szCs w:val="24"/>
              </w:rPr>
            </w:pPr>
            <w:r>
              <w:rPr>
                <w:szCs w:val="24"/>
              </w:rPr>
              <w:t>A</w:t>
            </w:r>
            <w:r w:rsidRPr="007A1905">
              <w:rPr>
                <w:szCs w:val="24"/>
              </w:rPr>
              <w:t xml:space="preserve"> </w:t>
            </w:r>
            <w:r>
              <w:rPr>
                <w:szCs w:val="24"/>
              </w:rPr>
              <w:t>s</w:t>
            </w:r>
            <w:r w:rsidRPr="007A1905">
              <w:rPr>
                <w:szCs w:val="24"/>
              </w:rPr>
              <w:t>ample student attendance sheet</w:t>
            </w:r>
            <w:r>
              <w:rPr>
                <w:szCs w:val="24"/>
              </w:rPr>
              <w:t xml:space="preserve"> that is completed</w:t>
            </w:r>
            <w:r w:rsidRPr="007A1905">
              <w:rPr>
                <w:szCs w:val="24"/>
              </w:rPr>
              <w:t xml:space="preserve"> – remove </w:t>
            </w:r>
            <w:r>
              <w:rPr>
                <w:szCs w:val="24"/>
              </w:rPr>
              <w:t>students’</w:t>
            </w:r>
            <w:r w:rsidRPr="007A1905">
              <w:rPr>
                <w:szCs w:val="24"/>
              </w:rPr>
              <w:t xml:space="preserve"> identifying information</w:t>
            </w:r>
          </w:p>
        </w:tc>
      </w:tr>
      <w:tr w:rsidR="009E7FB9" w:rsidTr="00E03081">
        <w:tc>
          <w:tcPr>
            <w:tcW w:w="918" w:type="dxa"/>
          </w:tcPr>
          <w:p w:rsidR="009E7FB9" w:rsidRDefault="009E7FB9" w:rsidP="00E03081">
            <w:pPr>
              <w:rPr>
                <w:szCs w:val="24"/>
              </w:rPr>
            </w:pPr>
            <w:r>
              <w:rPr>
                <w:szCs w:val="24"/>
              </w:rPr>
              <w:t>G</w:t>
            </w:r>
          </w:p>
        </w:tc>
        <w:tc>
          <w:tcPr>
            <w:tcW w:w="10098" w:type="dxa"/>
          </w:tcPr>
          <w:p w:rsidR="009E7FB9" w:rsidRPr="00550192" w:rsidRDefault="009E7FB9" w:rsidP="00E03081">
            <w:pPr>
              <w:rPr>
                <w:szCs w:val="24"/>
              </w:rPr>
            </w:pPr>
            <w:r>
              <w:rPr>
                <w:szCs w:val="24"/>
              </w:rPr>
              <w:t>Student i</w:t>
            </w:r>
            <w:r w:rsidRPr="007A1905">
              <w:rPr>
                <w:szCs w:val="24"/>
              </w:rPr>
              <w:t>ntake</w:t>
            </w:r>
            <w:r>
              <w:rPr>
                <w:szCs w:val="24"/>
              </w:rPr>
              <w:t xml:space="preserve"> or initial registration</w:t>
            </w:r>
            <w:r w:rsidRPr="007A1905">
              <w:rPr>
                <w:szCs w:val="24"/>
              </w:rPr>
              <w:t xml:space="preserve"> form(s)</w:t>
            </w:r>
          </w:p>
        </w:tc>
      </w:tr>
      <w:tr w:rsidR="009E7FB9" w:rsidTr="00E03081">
        <w:tc>
          <w:tcPr>
            <w:tcW w:w="918" w:type="dxa"/>
          </w:tcPr>
          <w:p w:rsidR="009E7FB9" w:rsidRDefault="009E7FB9" w:rsidP="00E03081">
            <w:pPr>
              <w:rPr>
                <w:szCs w:val="24"/>
              </w:rPr>
            </w:pPr>
            <w:r>
              <w:rPr>
                <w:szCs w:val="24"/>
              </w:rPr>
              <w:t>H</w:t>
            </w:r>
          </w:p>
        </w:tc>
        <w:tc>
          <w:tcPr>
            <w:tcW w:w="10098" w:type="dxa"/>
          </w:tcPr>
          <w:p w:rsidR="009E7FB9" w:rsidRPr="007A1905" w:rsidRDefault="009E7FB9" w:rsidP="00E03081">
            <w:pPr>
              <w:rPr>
                <w:szCs w:val="24"/>
              </w:rPr>
            </w:pPr>
            <w:r w:rsidRPr="007A1905">
              <w:rPr>
                <w:szCs w:val="24"/>
              </w:rPr>
              <w:t>P</w:t>
            </w:r>
            <w:r>
              <w:rPr>
                <w:szCs w:val="24"/>
              </w:rPr>
              <w:t xml:space="preserve">ersonal </w:t>
            </w:r>
            <w:r w:rsidRPr="007A1905">
              <w:rPr>
                <w:szCs w:val="24"/>
              </w:rPr>
              <w:t>E</w:t>
            </w:r>
            <w:r>
              <w:rPr>
                <w:szCs w:val="24"/>
              </w:rPr>
              <w:t xml:space="preserve">ducation </w:t>
            </w:r>
            <w:r w:rsidRPr="007A1905">
              <w:rPr>
                <w:szCs w:val="24"/>
              </w:rPr>
              <w:t>P</w:t>
            </w:r>
            <w:r>
              <w:rPr>
                <w:szCs w:val="24"/>
              </w:rPr>
              <w:t>lan (PEP)</w:t>
            </w:r>
            <w:r w:rsidRPr="007A1905">
              <w:rPr>
                <w:szCs w:val="24"/>
              </w:rPr>
              <w:t xml:space="preserve"> or goal-setting form(s) and/or procedure</w:t>
            </w:r>
          </w:p>
        </w:tc>
      </w:tr>
      <w:tr w:rsidR="009E7FB9" w:rsidTr="00E03081">
        <w:tc>
          <w:tcPr>
            <w:tcW w:w="918" w:type="dxa"/>
          </w:tcPr>
          <w:p w:rsidR="009E7FB9" w:rsidRDefault="009E7FB9" w:rsidP="00E03081">
            <w:pPr>
              <w:rPr>
                <w:szCs w:val="24"/>
              </w:rPr>
            </w:pPr>
            <w:r>
              <w:rPr>
                <w:szCs w:val="24"/>
              </w:rPr>
              <w:t>I</w:t>
            </w:r>
          </w:p>
        </w:tc>
        <w:tc>
          <w:tcPr>
            <w:tcW w:w="10098" w:type="dxa"/>
          </w:tcPr>
          <w:p w:rsidR="009E7FB9" w:rsidRPr="007A1905" w:rsidRDefault="009E7FB9" w:rsidP="00E03081">
            <w:pPr>
              <w:rPr>
                <w:szCs w:val="24"/>
              </w:rPr>
            </w:pPr>
            <w:r w:rsidRPr="007A1905">
              <w:rPr>
                <w:szCs w:val="24"/>
              </w:rPr>
              <w:t xml:space="preserve">Volunteer </w:t>
            </w:r>
            <w:r>
              <w:rPr>
                <w:szCs w:val="24"/>
              </w:rPr>
              <w:t xml:space="preserve">orientation and </w:t>
            </w:r>
            <w:r w:rsidRPr="007A1905">
              <w:rPr>
                <w:szCs w:val="24"/>
              </w:rPr>
              <w:t>training plan (</w:t>
            </w:r>
            <w:r>
              <w:rPr>
                <w:szCs w:val="24"/>
              </w:rPr>
              <w:t xml:space="preserve">Additional approval required </w:t>
            </w:r>
            <w:r w:rsidRPr="007A1905">
              <w:rPr>
                <w:szCs w:val="24"/>
              </w:rPr>
              <w:t xml:space="preserve">for programs </w:t>
            </w:r>
            <w:r>
              <w:rPr>
                <w:szCs w:val="24"/>
              </w:rPr>
              <w:t>that</w:t>
            </w:r>
            <w:r w:rsidRPr="007A1905">
              <w:rPr>
                <w:szCs w:val="24"/>
              </w:rPr>
              <w:t xml:space="preserve"> </w:t>
            </w:r>
            <w:r>
              <w:rPr>
                <w:szCs w:val="24"/>
              </w:rPr>
              <w:t xml:space="preserve">use volunteers to deliver instruction but </w:t>
            </w:r>
            <w:r w:rsidRPr="007A1905">
              <w:rPr>
                <w:szCs w:val="24"/>
              </w:rPr>
              <w:t>are not using the Minnesota Literacy Council’s (MLC) volunteer training</w:t>
            </w:r>
            <w:r>
              <w:rPr>
                <w:szCs w:val="24"/>
              </w:rPr>
              <w:t>.  Other programs should still include their local volunteer orientation and training plan here.</w:t>
            </w:r>
            <w:r w:rsidRPr="007A1905">
              <w:rPr>
                <w:szCs w:val="24"/>
              </w:rPr>
              <w:t xml:space="preserve"> </w:t>
            </w:r>
            <w:r>
              <w:rPr>
                <w:szCs w:val="24"/>
              </w:rPr>
              <w:t>See</w:t>
            </w:r>
            <w:r w:rsidRPr="007A1905">
              <w:rPr>
                <w:szCs w:val="24"/>
              </w:rPr>
              <w:t xml:space="preserve"> also Narrative Question </w:t>
            </w:r>
            <w:r>
              <w:rPr>
                <w:szCs w:val="24"/>
              </w:rPr>
              <w:t>2</w:t>
            </w:r>
            <w:r w:rsidRPr="007A1905">
              <w:rPr>
                <w:szCs w:val="24"/>
              </w:rPr>
              <w:t>.</w:t>
            </w:r>
            <w:r>
              <w:rPr>
                <w:szCs w:val="24"/>
              </w:rPr>
              <w:t>3</w:t>
            </w:r>
            <w:r w:rsidRPr="007A1905">
              <w:rPr>
                <w:szCs w:val="24"/>
              </w:rPr>
              <w:t xml:space="preserve">); For more information, please review the </w:t>
            </w:r>
            <w:hyperlink r:id="rId23" w:history="1">
              <w:r w:rsidRPr="00EE31F1">
                <w:rPr>
                  <w:rStyle w:val="Hyperlink"/>
                  <w:szCs w:val="24"/>
                </w:rPr>
                <w:t>Volunteer Training Standards Policy</w:t>
              </w:r>
            </w:hyperlink>
            <w:r w:rsidRPr="007A1905">
              <w:rPr>
                <w:szCs w:val="24"/>
              </w:rPr>
              <w:t xml:space="preserve"> found </w:t>
            </w:r>
            <w:r>
              <w:rPr>
                <w:szCs w:val="24"/>
              </w:rPr>
              <w:t xml:space="preserve">on the </w:t>
            </w:r>
            <w:hyperlink r:id="rId24" w:history="1">
              <w:r w:rsidRPr="00BD77C7">
                <w:rPr>
                  <w:rStyle w:val="Hyperlink"/>
                  <w:szCs w:val="24"/>
                </w:rPr>
                <w:t>Minnesota ABE Law, Policy and Guidance page</w:t>
              </w:r>
            </w:hyperlink>
            <w:r w:rsidRPr="007A1905">
              <w:rPr>
                <w:szCs w:val="24"/>
              </w:rPr>
              <w:t xml:space="preserve"> </w:t>
            </w:r>
            <w:r>
              <w:rPr>
                <w:szCs w:val="24"/>
              </w:rPr>
              <w:t>(</w:t>
            </w:r>
            <w:r w:rsidRPr="00BD77C7">
              <w:t>www.mnabe.org/program-management/law-policy-guidance</w:t>
            </w:r>
            <w:r>
              <w:rPr>
                <w:szCs w:val="24"/>
              </w:rPr>
              <w:t>).</w:t>
            </w:r>
          </w:p>
        </w:tc>
      </w:tr>
    </w:tbl>
    <w:p w:rsidR="009E7FB9" w:rsidRPr="007A1905" w:rsidRDefault="009E7FB9" w:rsidP="009E7FB9">
      <w:pPr>
        <w:rPr>
          <w:szCs w:val="24"/>
        </w:rPr>
      </w:pPr>
    </w:p>
    <w:p w:rsidR="009E7FB9" w:rsidRPr="005B3F58" w:rsidRDefault="009E7FB9" w:rsidP="00650380">
      <w:pPr>
        <w:pStyle w:val="ListParagraph"/>
        <w:numPr>
          <w:ilvl w:val="0"/>
          <w:numId w:val="7"/>
        </w:numPr>
        <w:spacing w:before="0" w:after="0" w:line="240" w:lineRule="auto"/>
        <w:contextualSpacing/>
        <w:rPr>
          <w:vanish/>
          <w:szCs w:val="24"/>
        </w:rPr>
      </w:pPr>
    </w:p>
    <w:p w:rsidR="009E7FB9" w:rsidRPr="005B3F58" w:rsidRDefault="009E7FB9" w:rsidP="00650380">
      <w:pPr>
        <w:pStyle w:val="ListParagraph"/>
        <w:numPr>
          <w:ilvl w:val="0"/>
          <w:numId w:val="7"/>
        </w:numPr>
        <w:spacing w:before="0" w:after="0" w:line="240" w:lineRule="auto"/>
        <w:contextualSpacing/>
        <w:rPr>
          <w:vanish/>
          <w:szCs w:val="24"/>
        </w:rPr>
      </w:pPr>
    </w:p>
    <w:p w:rsidR="009E7FB9" w:rsidRPr="009E7FB9" w:rsidRDefault="009E7FB9" w:rsidP="009E7FB9">
      <w:pPr>
        <w:pStyle w:val="Heading2"/>
      </w:pPr>
      <w:r w:rsidRPr="009E7FB9">
        <w:t>Section Three:  Staff and Professional Development</w:t>
      </w:r>
    </w:p>
    <w:p w:rsidR="009E7FB9" w:rsidRPr="007A1905" w:rsidRDefault="009E7FB9" w:rsidP="009E7FB9">
      <w:pPr>
        <w:rPr>
          <w:szCs w:val="24"/>
        </w:rPr>
      </w:pPr>
      <w:r w:rsidRPr="007A1905">
        <w:rPr>
          <w:b/>
          <w:i/>
          <w:szCs w:val="24"/>
        </w:rPr>
        <w:t>Narrative Questions</w:t>
      </w:r>
      <w:r w:rsidRPr="007A1905">
        <w:rPr>
          <w:i/>
          <w:szCs w:val="24"/>
        </w:rPr>
        <w:t xml:space="preserve"> – </w:t>
      </w:r>
      <w:r w:rsidRPr="007A1905">
        <w:rPr>
          <w:szCs w:val="24"/>
        </w:rPr>
        <w:t>Answer the following questions.  Answers should provide sufficient detail for reviewers to understand the program’s intent and strategies for each concept presented:</w:t>
      </w: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3.1</w:t>
            </w:r>
          </w:p>
        </w:tc>
        <w:tc>
          <w:tcPr>
            <w:tcW w:w="10098" w:type="dxa"/>
          </w:tcPr>
          <w:p w:rsidR="009E7FB9" w:rsidRPr="00550192" w:rsidRDefault="009E7FB9" w:rsidP="00E03081">
            <w:pPr>
              <w:rPr>
                <w:szCs w:val="24"/>
              </w:rPr>
            </w:pPr>
            <w:r>
              <w:rPr>
                <w:szCs w:val="24"/>
              </w:rPr>
              <w:t>Describe the process used to identify the PD objectives in the consortium PD plan.</w:t>
            </w:r>
          </w:p>
        </w:tc>
      </w:tr>
      <w:tr w:rsidR="009E7FB9" w:rsidTr="00E03081">
        <w:tc>
          <w:tcPr>
            <w:tcW w:w="918" w:type="dxa"/>
          </w:tcPr>
          <w:p w:rsidR="009E7FB9" w:rsidRDefault="009E7FB9" w:rsidP="00E03081">
            <w:pPr>
              <w:rPr>
                <w:szCs w:val="24"/>
              </w:rPr>
            </w:pPr>
            <w:r>
              <w:rPr>
                <w:szCs w:val="24"/>
              </w:rPr>
              <w:t>3.2</w:t>
            </w:r>
          </w:p>
        </w:tc>
        <w:tc>
          <w:tcPr>
            <w:tcW w:w="10098" w:type="dxa"/>
          </w:tcPr>
          <w:p w:rsidR="009E7FB9" w:rsidRPr="00550192" w:rsidRDefault="009E7FB9" w:rsidP="00E03081">
            <w:pPr>
              <w:rPr>
                <w:szCs w:val="24"/>
              </w:rPr>
            </w:pPr>
            <w:r w:rsidRPr="007A1905">
              <w:rPr>
                <w:szCs w:val="24"/>
              </w:rPr>
              <w:t>Detail the amount and percent of total funding that the consortium sets aside or uses for pro</w:t>
            </w:r>
            <w:r>
              <w:rPr>
                <w:szCs w:val="24"/>
              </w:rPr>
              <w:t>fessional development.  Consortia can use recent years’ data as examples for a typical year.  Percentages and amounts should be for the entire consortium either collectively or individually by organization/site to include fiscal agent and sub-grantees</w:t>
            </w:r>
            <w:r w:rsidRPr="007A1905">
              <w:rPr>
                <w:szCs w:val="24"/>
              </w:rPr>
              <w:t>.</w:t>
            </w:r>
          </w:p>
        </w:tc>
      </w:tr>
      <w:tr w:rsidR="009E7FB9" w:rsidRPr="006A41D5" w:rsidTr="00E03081">
        <w:tc>
          <w:tcPr>
            <w:tcW w:w="918" w:type="dxa"/>
          </w:tcPr>
          <w:p w:rsidR="009E7FB9" w:rsidRPr="006A41D5" w:rsidRDefault="009E7FB9" w:rsidP="00E03081">
            <w:pPr>
              <w:rPr>
                <w:szCs w:val="24"/>
              </w:rPr>
            </w:pPr>
            <w:r w:rsidRPr="006A41D5">
              <w:rPr>
                <w:szCs w:val="24"/>
              </w:rPr>
              <w:t>3.3</w:t>
            </w:r>
          </w:p>
        </w:tc>
        <w:tc>
          <w:tcPr>
            <w:tcW w:w="10098" w:type="dxa"/>
          </w:tcPr>
          <w:p w:rsidR="009E7FB9" w:rsidRPr="006A41D5" w:rsidRDefault="009E7FB9" w:rsidP="00E03081">
            <w:pPr>
              <w:rPr>
                <w:szCs w:val="24"/>
              </w:rPr>
            </w:pPr>
            <w:r w:rsidRPr="006A41D5">
              <w:rPr>
                <w:szCs w:val="24"/>
              </w:rPr>
              <w:t>Describe the process and criteria (e.g., licensure, education, credentials, experience, etc.) used in hiring decisions related to paid instructional staff.</w:t>
            </w:r>
          </w:p>
          <w:p w:rsidR="009E7FB9" w:rsidRPr="006A41D5" w:rsidRDefault="009E7FB9" w:rsidP="00650380">
            <w:pPr>
              <w:pStyle w:val="ListParagraph"/>
              <w:numPr>
                <w:ilvl w:val="0"/>
                <w:numId w:val="26"/>
              </w:numPr>
              <w:contextualSpacing/>
              <w:rPr>
                <w:szCs w:val="24"/>
              </w:rPr>
            </w:pPr>
            <w:r w:rsidRPr="006A41D5">
              <w:rPr>
                <w:szCs w:val="24"/>
              </w:rPr>
              <w:t>How do you ensure that school district instructional staff holds current K-12 licenses?</w:t>
            </w:r>
          </w:p>
        </w:tc>
      </w:tr>
      <w:tr w:rsidR="009E7FB9" w:rsidTr="00E03081">
        <w:tc>
          <w:tcPr>
            <w:tcW w:w="918" w:type="dxa"/>
          </w:tcPr>
          <w:p w:rsidR="009E7FB9" w:rsidRDefault="009E7FB9" w:rsidP="00E03081">
            <w:pPr>
              <w:rPr>
                <w:szCs w:val="24"/>
              </w:rPr>
            </w:pPr>
            <w:r>
              <w:rPr>
                <w:szCs w:val="24"/>
              </w:rPr>
              <w:t>3.4</w:t>
            </w:r>
          </w:p>
        </w:tc>
        <w:tc>
          <w:tcPr>
            <w:tcW w:w="10098" w:type="dxa"/>
          </w:tcPr>
          <w:p w:rsidR="009E7FB9" w:rsidRPr="00550192" w:rsidRDefault="009E7FB9" w:rsidP="00E03081">
            <w:pPr>
              <w:rPr>
                <w:szCs w:val="24"/>
              </w:rPr>
            </w:pPr>
            <w:r w:rsidRPr="007A1905">
              <w:rPr>
                <w:szCs w:val="24"/>
              </w:rPr>
              <w:t>Describe the new staff orientation process and information included.</w:t>
            </w:r>
          </w:p>
        </w:tc>
      </w:tr>
      <w:tr w:rsidR="009E7FB9" w:rsidTr="00E03081">
        <w:tc>
          <w:tcPr>
            <w:tcW w:w="918" w:type="dxa"/>
          </w:tcPr>
          <w:p w:rsidR="009E7FB9" w:rsidRDefault="009E7FB9" w:rsidP="00E03081">
            <w:pPr>
              <w:rPr>
                <w:szCs w:val="24"/>
              </w:rPr>
            </w:pPr>
            <w:r>
              <w:rPr>
                <w:szCs w:val="24"/>
              </w:rPr>
              <w:t>3.5</w:t>
            </w:r>
          </w:p>
        </w:tc>
        <w:tc>
          <w:tcPr>
            <w:tcW w:w="10098" w:type="dxa"/>
          </w:tcPr>
          <w:p w:rsidR="009E7FB9" w:rsidRPr="007A1905" w:rsidRDefault="009E7FB9" w:rsidP="00E03081">
            <w:pPr>
              <w:rPr>
                <w:szCs w:val="24"/>
              </w:rPr>
            </w:pPr>
            <w:r>
              <w:rPr>
                <w:szCs w:val="24"/>
              </w:rPr>
              <w:t>How does the consortium develop and revise individual staff professional development plans?</w:t>
            </w:r>
          </w:p>
        </w:tc>
      </w:tr>
      <w:tr w:rsidR="009E7FB9" w:rsidRPr="00A62FA8" w:rsidTr="00E03081">
        <w:tc>
          <w:tcPr>
            <w:tcW w:w="918" w:type="dxa"/>
          </w:tcPr>
          <w:p w:rsidR="009E7FB9" w:rsidRPr="00B358CE" w:rsidRDefault="009E7FB9" w:rsidP="00E03081">
            <w:pPr>
              <w:rPr>
                <w:szCs w:val="24"/>
              </w:rPr>
            </w:pPr>
            <w:r w:rsidRPr="00B358CE">
              <w:rPr>
                <w:szCs w:val="24"/>
              </w:rPr>
              <w:t>3.</w:t>
            </w:r>
            <w:r>
              <w:rPr>
                <w:szCs w:val="24"/>
              </w:rPr>
              <w:t>6</w:t>
            </w:r>
          </w:p>
        </w:tc>
        <w:tc>
          <w:tcPr>
            <w:tcW w:w="10098" w:type="dxa"/>
          </w:tcPr>
          <w:p w:rsidR="009E7FB9" w:rsidRPr="00B358CE" w:rsidRDefault="009E7FB9" w:rsidP="00E03081">
            <w:pPr>
              <w:rPr>
                <w:szCs w:val="24"/>
              </w:rPr>
            </w:pPr>
            <w:r w:rsidRPr="00B358CE">
              <w:rPr>
                <w:szCs w:val="24"/>
              </w:rPr>
              <w:t xml:space="preserve">Please list professional development opportunities </w:t>
            </w:r>
            <w:r>
              <w:rPr>
                <w:szCs w:val="24"/>
              </w:rPr>
              <w:t xml:space="preserve">that are promoted and/or </w:t>
            </w:r>
            <w:r w:rsidRPr="00B358CE">
              <w:rPr>
                <w:szCs w:val="24"/>
              </w:rPr>
              <w:t>supported by the consortium in some way</w:t>
            </w:r>
            <w:r>
              <w:rPr>
                <w:szCs w:val="24"/>
              </w:rPr>
              <w:t>.</w:t>
            </w:r>
            <w:r w:rsidRPr="00B358CE">
              <w:rPr>
                <w:szCs w:val="24"/>
              </w:rPr>
              <w:t xml:space="preserve"> </w:t>
            </w:r>
            <w:r>
              <w:rPr>
                <w:szCs w:val="24"/>
              </w:rPr>
              <w:t xml:space="preserve"> Estimate</w:t>
            </w:r>
            <w:r w:rsidRPr="00B358CE">
              <w:rPr>
                <w:szCs w:val="24"/>
              </w:rPr>
              <w:t xml:space="preserve"> numbers or percentages of staff that participate in each activity</w:t>
            </w:r>
            <w:r>
              <w:rPr>
                <w:szCs w:val="24"/>
              </w:rPr>
              <w:t xml:space="preserve"> in a typical year</w:t>
            </w:r>
            <w:r w:rsidRPr="00B358CE">
              <w:rPr>
                <w:szCs w:val="24"/>
              </w:rPr>
              <w:t>.</w:t>
            </w:r>
            <w:r>
              <w:rPr>
                <w:szCs w:val="24"/>
              </w:rPr>
              <w:t xml:space="preserve">  Opportunities noted should include</w:t>
            </w:r>
            <w:r w:rsidRPr="00B358CE">
              <w:rPr>
                <w:szCs w:val="24"/>
              </w:rPr>
              <w:t>:</w:t>
            </w:r>
          </w:p>
          <w:p w:rsidR="009E7FB9" w:rsidRPr="00B358CE" w:rsidRDefault="009E7FB9" w:rsidP="00650380">
            <w:pPr>
              <w:pStyle w:val="ListParagraph"/>
              <w:numPr>
                <w:ilvl w:val="0"/>
                <w:numId w:val="21"/>
              </w:numPr>
              <w:contextualSpacing/>
              <w:rPr>
                <w:szCs w:val="24"/>
              </w:rPr>
            </w:pPr>
            <w:r w:rsidRPr="00B358CE">
              <w:rPr>
                <w:szCs w:val="24"/>
              </w:rPr>
              <w:t>Local or consortium-developed ABE-focused activities;</w:t>
            </w:r>
          </w:p>
          <w:p w:rsidR="009E7FB9" w:rsidRPr="00B358CE" w:rsidRDefault="009E7FB9" w:rsidP="00650380">
            <w:pPr>
              <w:pStyle w:val="ListParagraph"/>
              <w:numPr>
                <w:ilvl w:val="0"/>
                <w:numId w:val="21"/>
              </w:numPr>
              <w:contextualSpacing/>
              <w:rPr>
                <w:szCs w:val="24"/>
              </w:rPr>
            </w:pPr>
            <w:r w:rsidRPr="00B358CE">
              <w:rPr>
                <w:szCs w:val="24"/>
              </w:rPr>
              <w:t>Broader education-focused local school districts’ professional development;</w:t>
            </w:r>
          </w:p>
          <w:p w:rsidR="009E7FB9" w:rsidRPr="00B358CE" w:rsidRDefault="009E7FB9" w:rsidP="00650380">
            <w:pPr>
              <w:pStyle w:val="ListParagraph"/>
              <w:numPr>
                <w:ilvl w:val="0"/>
                <w:numId w:val="21"/>
              </w:numPr>
              <w:contextualSpacing/>
              <w:rPr>
                <w:szCs w:val="24"/>
              </w:rPr>
            </w:pPr>
            <w:r w:rsidRPr="00B358CE">
              <w:rPr>
                <w:szCs w:val="24"/>
              </w:rPr>
              <w:t xml:space="preserve">ABE-focused professional development provided by the Minnesota Department of Education and supplemental services, such as ATLAS regional events or Literacy Action Network’s Summer Institute; </w:t>
            </w:r>
          </w:p>
          <w:p w:rsidR="009E7FB9" w:rsidRPr="00B358CE" w:rsidRDefault="009E7FB9" w:rsidP="00650380">
            <w:pPr>
              <w:pStyle w:val="ListParagraph"/>
              <w:numPr>
                <w:ilvl w:val="0"/>
                <w:numId w:val="21"/>
              </w:numPr>
              <w:contextualSpacing/>
              <w:rPr>
                <w:szCs w:val="24"/>
              </w:rPr>
            </w:pPr>
            <w:r w:rsidRPr="00B358CE">
              <w:rPr>
                <w:szCs w:val="24"/>
              </w:rPr>
              <w:lastRenderedPageBreak/>
              <w:t>Online professional development opportunities; and</w:t>
            </w:r>
          </w:p>
          <w:p w:rsidR="009E7FB9" w:rsidRDefault="009E7FB9" w:rsidP="00650380">
            <w:pPr>
              <w:pStyle w:val="ListParagraph"/>
              <w:numPr>
                <w:ilvl w:val="0"/>
                <w:numId w:val="21"/>
              </w:numPr>
              <w:contextualSpacing/>
              <w:rPr>
                <w:szCs w:val="24"/>
              </w:rPr>
            </w:pPr>
            <w:r w:rsidRPr="00B358CE">
              <w:rPr>
                <w:szCs w:val="24"/>
              </w:rPr>
              <w:t>Other professional development.</w:t>
            </w:r>
          </w:p>
          <w:p w:rsidR="009E7FB9" w:rsidRPr="00BF2BA8" w:rsidRDefault="009E7FB9" w:rsidP="00E03081">
            <w:pPr>
              <w:rPr>
                <w:szCs w:val="24"/>
              </w:rPr>
            </w:pPr>
            <w:r>
              <w:rPr>
                <w:szCs w:val="24"/>
              </w:rPr>
              <w:t>Please note:</w:t>
            </w:r>
          </w:p>
          <w:p w:rsidR="009E7FB9" w:rsidRDefault="009E7FB9" w:rsidP="00650380">
            <w:pPr>
              <w:pStyle w:val="ListParagraph"/>
              <w:numPr>
                <w:ilvl w:val="0"/>
                <w:numId w:val="21"/>
              </w:numPr>
              <w:contextualSpacing/>
              <w:rPr>
                <w:szCs w:val="24"/>
              </w:rPr>
            </w:pPr>
            <w:r w:rsidRPr="00BF2BA8">
              <w:rPr>
                <w:szCs w:val="24"/>
              </w:rPr>
              <w:t xml:space="preserve">Which professional development activities are mandatory and which are optional for ABE staff?  </w:t>
            </w:r>
          </w:p>
          <w:p w:rsidR="009E7FB9" w:rsidRDefault="009E7FB9" w:rsidP="00650380">
            <w:pPr>
              <w:pStyle w:val="ListParagraph"/>
              <w:numPr>
                <w:ilvl w:val="0"/>
                <w:numId w:val="21"/>
              </w:numPr>
              <w:contextualSpacing/>
              <w:rPr>
                <w:szCs w:val="24"/>
              </w:rPr>
            </w:pPr>
            <w:r w:rsidRPr="00BF2BA8">
              <w:rPr>
                <w:szCs w:val="24"/>
              </w:rPr>
              <w:t>How does the consortium decide which opportunities to make mandatory?</w:t>
            </w:r>
            <w:r w:rsidRPr="007C21DF">
              <w:rPr>
                <w:szCs w:val="24"/>
              </w:rPr>
              <w:t xml:space="preserve"> </w:t>
            </w:r>
          </w:p>
          <w:p w:rsidR="009E7FB9" w:rsidRPr="00BF2BA8" w:rsidRDefault="009E7FB9" w:rsidP="00650380">
            <w:pPr>
              <w:pStyle w:val="ListParagraph"/>
              <w:numPr>
                <w:ilvl w:val="0"/>
                <w:numId w:val="21"/>
              </w:numPr>
              <w:contextualSpacing/>
              <w:rPr>
                <w:szCs w:val="24"/>
              </w:rPr>
            </w:pPr>
            <w:r w:rsidRPr="007C21DF">
              <w:rPr>
                <w:szCs w:val="24"/>
              </w:rPr>
              <w:t>How does the consortium promote professional development opportunities to staff?</w:t>
            </w:r>
          </w:p>
        </w:tc>
      </w:tr>
      <w:tr w:rsidR="009E7FB9" w:rsidTr="00E03081">
        <w:tc>
          <w:tcPr>
            <w:tcW w:w="918" w:type="dxa"/>
          </w:tcPr>
          <w:p w:rsidR="009E7FB9" w:rsidRDefault="009E7FB9" w:rsidP="00E03081">
            <w:pPr>
              <w:rPr>
                <w:szCs w:val="24"/>
              </w:rPr>
            </w:pPr>
            <w:r>
              <w:rPr>
                <w:szCs w:val="24"/>
              </w:rPr>
              <w:lastRenderedPageBreak/>
              <w:t>3.7</w:t>
            </w:r>
          </w:p>
        </w:tc>
        <w:tc>
          <w:tcPr>
            <w:tcW w:w="10098" w:type="dxa"/>
          </w:tcPr>
          <w:p w:rsidR="009E7FB9" w:rsidRDefault="009E7FB9" w:rsidP="00E03081">
            <w:pPr>
              <w:rPr>
                <w:szCs w:val="24"/>
              </w:rPr>
            </w:pPr>
            <w:r w:rsidRPr="007A1905">
              <w:rPr>
                <w:szCs w:val="24"/>
              </w:rPr>
              <w:t>What professional development challenges is t</w:t>
            </w:r>
            <w:r>
              <w:rPr>
                <w:szCs w:val="24"/>
              </w:rPr>
              <w:t>he consortium experiencing?</w:t>
            </w:r>
          </w:p>
          <w:p w:rsidR="009E7FB9" w:rsidRPr="00284861" w:rsidRDefault="009E7FB9" w:rsidP="00650380">
            <w:pPr>
              <w:pStyle w:val="ListParagraph"/>
              <w:numPr>
                <w:ilvl w:val="0"/>
                <w:numId w:val="24"/>
              </w:numPr>
              <w:contextualSpacing/>
              <w:rPr>
                <w:szCs w:val="24"/>
              </w:rPr>
            </w:pPr>
            <w:r w:rsidRPr="00284861">
              <w:rPr>
                <w:szCs w:val="24"/>
              </w:rPr>
              <w:t>How are these challenges being addressed?</w:t>
            </w:r>
          </w:p>
        </w:tc>
      </w:tr>
    </w:tbl>
    <w:p w:rsidR="009E7FB9" w:rsidRPr="005B3F58" w:rsidRDefault="009E7FB9" w:rsidP="00650380">
      <w:pPr>
        <w:pStyle w:val="ListParagraph"/>
        <w:numPr>
          <w:ilvl w:val="0"/>
          <w:numId w:val="5"/>
        </w:numPr>
        <w:spacing w:before="0" w:after="0" w:line="240" w:lineRule="auto"/>
        <w:contextualSpacing/>
        <w:rPr>
          <w:vanish/>
          <w:szCs w:val="24"/>
        </w:rPr>
      </w:pPr>
    </w:p>
    <w:p w:rsidR="009E7FB9" w:rsidRDefault="009E7FB9" w:rsidP="009E7FB9">
      <w:pPr>
        <w:rPr>
          <w:szCs w:val="24"/>
        </w:rPr>
      </w:pPr>
      <w:r>
        <w:rPr>
          <w:b/>
          <w:i/>
          <w:szCs w:val="24"/>
        </w:rPr>
        <w:t>Docu</w:t>
      </w:r>
      <w:r w:rsidRPr="007A1905">
        <w:rPr>
          <w:b/>
          <w:i/>
          <w:szCs w:val="24"/>
        </w:rPr>
        <w:t>ments</w:t>
      </w:r>
      <w:r w:rsidRPr="007A1905">
        <w:rPr>
          <w:i/>
          <w:szCs w:val="24"/>
        </w:rPr>
        <w:t xml:space="preserve"> –</w:t>
      </w:r>
      <w:r w:rsidRPr="007A1905">
        <w:rPr>
          <w:szCs w:val="24"/>
        </w:rPr>
        <w:t xml:space="preserve"> Provide the following documentation:</w:t>
      </w: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J</w:t>
            </w:r>
          </w:p>
        </w:tc>
        <w:tc>
          <w:tcPr>
            <w:tcW w:w="10098" w:type="dxa"/>
          </w:tcPr>
          <w:p w:rsidR="009E7FB9" w:rsidRPr="00550192" w:rsidRDefault="009E7FB9" w:rsidP="00E03081">
            <w:pPr>
              <w:rPr>
                <w:szCs w:val="24"/>
              </w:rPr>
            </w:pPr>
            <w:r w:rsidRPr="00A62FA8">
              <w:rPr>
                <w:szCs w:val="24"/>
              </w:rPr>
              <w:t>Professional development plan for the consortium that outlines the consortium’s priorities and goals for professional development</w:t>
            </w:r>
          </w:p>
        </w:tc>
      </w:tr>
    </w:tbl>
    <w:p w:rsidR="009E7FB9" w:rsidRPr="007A1905" w:rsidRDefault="009E7FB9" w:rsidP="009E7FB9">
      <w:pPr>
        <w:rPr>
          <w:szCs w:val="24"/>
        </w:rPr>
      </w:pPr>
      <w:r w:rsidRPr="007A1905">
        <w:rPr>
          <w:szCs w:val="24"/>
        </w:rPr>
        <w:t xml:space="preserve">Provide a complete professional development plan </w:t>
      </w:r>
      <w:r>
        <w:rPr>
          <w:szCs w:val="24"/>
        </w:rPr>
        <w:t xml:space="preserve">(complete with goals for professional development, rationale, activities, and evaluation measures) </w:t>
      </w:r>
      <w:r w:rsidRPr="007A1905">
        <w:rPr>
          <w:szCs w:val="24"/>
        </w:rPr>
        <w:t xml:space="preserve">for a staff member in each of the following roles: </w:t>
      </w: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K</w:t>
            </w:r>
          </w:p>
        </w:tc>
        <w:tc>
          <w:tcPr>
            <w:tcW w:w="10098" w:type="dxa"/>
          </w:tcPr>
          <w:p w:rsidR="009E7FB9" w:rsidRPr="00550192" w:rsidRDefault="009E7FB9" w:rsidP="00E03081">
            <w:pPr>
              <w:rPr>
                <w:szCs w:val="24"/>
              </w:rPr>
            </w:pPr>
            <w:r w:rsidRPr="007A1905">
              <w:rPr>
                <w:szCs w:val="24"/>
              </w:rPr>
              <w:t>Administrative staff – e.g., program or site manager</w:t>
            </w:r>
          </w:p>
        </w:tc>
      </w:tr>
      <w:tr w:rsidR="009E7FB9" w:rsidTr="00E03081">
        <w:tc>
          <w:tcPr>
            <w:tcW w:w="918" w:type="dxa"/>
          </w:tcPr>
          <w:p w:rsidR="009E7FB9" w:rsidRDefault="009E7FB9" w:rsidP="00E03081">
            <w:pPr>
              <w:rPr>
                <w:szCs w:val="24"/>
              </w:rPr>
            </w:pPr>
            <w:r>
              <w:rPr>
                <w:szCs w:val="24"/>
              </w:rPr>
              <w:t>L</w:t>
            </w:r>
          </w:p>
        </w:tc>
        <w:tc>
          <w:tcPr>
            <w:tcW w:w="10098" w:type="dxa"/>
          </w:tcPr>
          <w:p w:rsidR="009E7FB9" w:rsidRPr="00550192" w:rsidRDefault="009E7FB9" w:rsidP="00E03081">
            <w:pPr>
              <w:rPr>
                <w:szCs w:val="24"/>
              </w:rPr>
            </w:pPr>
            <w:r w:rsidRPr="00A62FA8">
              <w:rPr>
                <w:szCs w:val="24"/>
              </w:rPr>
              <w:t>Support staff – e.g., intake coordinator</w:t>
            </w:r>
          </w:p>
        </w:tc>
      </w:tr>
      <w:tr w:rsidR="009E7FB9" w:rsidTr="00E03081">
        <w:tc>
          <w:tcPr>
            <w:tcW w:w="918" w:type="dxa"/>
          </w:tcPr>
          <w:p w:rsidR="009E7FB9" w:rsidRDefault="009E7FB9" w:rsidP="00E03081">
            <w:pPr>
              <w:rPr>
                <w:szCs w:val="24"/>
              </w:rPr>
            </w:pPr>
            <w:r>
              <w:rPr>
                <w:szCs w:val="24"/>
              </w:rPr>
              <w:t>M</w:t>
            </w:r>
          </w:p>
        </w:tc>
        <w:tc>
          <w:tcPr>
            <w:tcW w:w="10098" w:type="dxa"/>
          </w:tcPr>
          <w:p w:rsidR="009E7FB9" w:rsidRPr="00550192" w:rsidRDefault="009E7FB9" w:rsidP="00E03081">
            <w:pPr>
              <w:rPr>
                <w:szCs w:val="24"/>
              </w:rPr>
            </w:pPr>
            <w:r w:rsidRPr="00A62FA8">
              <w:rPr>
                <w:szCs w:val="24"/>
              </w:rPr>
              <w:t>Instructional staff – e.g., teacher</w:t>
            </w:r>
          </w:p>
        </w:tc>
      </w:tr>
    </w:tbl>
    <w:p w:rsidR="009E7FB9" w:rsidRPr="007A1905" w:rsidRDefault="009E7FB9" w:rsidP="009E7FB9">
      <w:pPr>
        <w:rPr>
          <w:b/>
          <w:i/>
          <w:szCs w:val="24"/>
        </w:rPr>
      </w:pPr>
      <w:r w:rsidRPr="007A1905">
        <w:rPr>
          <w:szCs w:val="24"/>
        </w:rPr>
        <w:t>NOTE:  Remove any identifying personal information from the plans</w:t>
      </w:r>
    </w:p>
    <w:p w:rsidR="009E7FB9" w:rsidRPr="00A62FA8" w:rsidRDefault="009E7FB9" w:rsidP="009E7FB9">
      <w:pPr>
        <w:tabs>
          <w:tab w:val="left" w:pos="1878"/>
        </w:tabs>
        <w:rPr>
          <w:b/>
          <w:i/>
          <w:szCs w:val="24"/>
        </w:rPr>
      </w:pPr>
    </w:p>
    <w:p w:rsidR="009E7FB9" w:rsidRPr="009E7FB9" w:rsidRDefault="009E7FB9" w:rsidP="009E7FB9">
      <w:pPr>
        <w:pStyle w:val="Heading2"/>
      </w:pPr>
      <w:r w:rsidRPr="009E7FB9">
        <w:t>Section Four:  Instructional Program Description</w:t>
      </w:r>
    </w:p>
    <w:p w:rsidR="009E7FB9" w:rsidRPr="007A1905" w:rsidRDefault="009E7FB9" w:rsidP="009E7FB9">
      <w:pPr>
        <w:rPr>
          <w:szCs w:val="24"/>
        </w:rPr>
      </w:pPr>
      <w:r w:rsidRPr="007A1905">
        <w:rPr>
          <w:b/>
          <w:i/>
          <w:szCs w:val="24"/>
        </w:rPr>
        <w:t>Narrative Questions</w:t>
      </w:r>
      <w:r w:rsidRPr="007A1905">
        <w:rPr>
          <w:i/>
          <w:szCs w:val="24"/>
        </w:rPr>
        <w:t xml:space="preserve"> – </w:t>
      </w:r>
      <w:r w:rsidRPr="007A1905">
        <w:rPr>
          <w:szCs w:val="24"/>
        </w:rPr>
        <w:t>Answer the following question.  Answers should provide sufficient detail for reviewers to understand the program’s intent and strategies for each concept presented:</w:t>
      </w: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4.1</w:t>
            </w:r>
          </w:p>
        </w:tc>
        <w:tc>
          <w:tcPr>
            <w:tcW w:w="10098" w:type="dxa"/>
          </w:tcPr>
          <w:p w:rsidR="009E7FB9" w:rsidRPr="00550192" w:rsidRDefault="009E7FB9" w:rsidP="00E03081">
            <w:pPr>
              <w:rPr>
                <w:szCs w:val="24"/>
              </w:rPr>
            </w:pPr>
            <w:r w:rsidRPr="007A1905">
              <w:rPr>
                <w:szCs w:val="24"/>
              </w:rPr>
              <w:t xml:space="preserve">Explain </w:t>
            </w:r>
            <w:r>
              <w:rPr>
                <w:szCs w:val="24"/>
              </w:rPr>
              <w:t xml:space="preserve">who developed the instructional program descriptions and </w:t>
            </w:r>
            <w:r w:rsidRPr="007A1905">
              <w:rPr>
                <w:szCs w:val="24"/>
              </w:rPr>
              <w:t xml:space="preserve">how </w:t>
            </w:r>
            <w:r>
              <w:rPr>
                <w:szCs w:val="24"/>
              </w:rPr>
              <w:t>the descriptions are</w:t>
            </w:r>
            <w:r w:rsidRPr="007A1905">
              <w:rPr>
                <w:szCs w:val="24"/>
              </w:rPr>
              <w:t xml:space="preserve"> communicated</w:t>
            </w:r>
            <w:r>
              <w:rPr>
                <w:szCs w:val="24"/>
              </w:rPr>
              <w:t xml:space="preserve"> and revised</w:t>
            </w:r>
            <w:r w:rsidRPr="007A1905">
              <w:rPr>
                <w:szCs w:val="24"/>
              </w:rPr>
              <w:t xml:space="preserve"> </w:t>
            </w:r>
            <w:r>
              <w:rPr>
                <w:szCs w:val="24"/>
              </w:rPr>
              <w:t>with</w:t>
            </w:r>
            <w:r w:rsidRPr="007A1905">
              <w:rPr>
                <w:szCs w:val="24"/>
              </w:rPr>
              <w:t xml:space="preserve"> </w:t>
            </w:r>
            <w:r>
              <w:rPr>
                <w:szCs w:val="24"/>
              </w:rPr>
              <w:t>instructors</w:t>
            </w:r>
            <w:r w:rsidRPr="007A1905">
              <w:rPr>
                <w:szCs w:val="24"/>
              </w:rPr>
              <w:t xml:space="preserve"> and other staff.</w:t>
            </w:r>
          </w:p>
        </w:tc>
      </w:tr>
      <w:tr w:rsidR="009E7FB9" w:rsidTr="00E03081">
        <w:tc>
          <w:tcPr>
            <w:tcW w:w="918" w:type="dxa"/>
          </w:tcPr>
          <w:p w:rsidR="009E7FB9" w:rsidRDefault="009E7FB9" w:rsidP="00E03081">
            <w:pPr>
              <w:rPr>
                <w:szCs w:val="24"/>
              </w:rPr>
            </w:pPr>
            <w:r>
              <w:rPr>
                <w:szCs w:val="24"/>
              </w:rPr>
              <w:t>4.2</w:t>
            </w:r>
          </w:p>
        </w:tc>
        <w:tc>
          <w:tcPr>
            <w:tcW w:w="10098" w:type="dxa"/>
          </w:tcPr>
          <w:p w:rsidR="009E7FB9" w:rsidRPr="007A1905" w:rsidRDefault="009E7FB9" w:rsidP="00E03081">
            <w:pPr>
              <w:rPr>
                <w:szCs w:val="24"/>
              </w:rPr>
            </w:pPr>
            <w:r w:rsidRPr="007A1905">
              <w:rPr>
                <w:szCs w:val="24"/>
              </w:rPr>
              <w:t xml:space="preserve">How do you ensure that the Adult Literacy Hotline (Minnesota Literacy Council) has the most up-to-date information about your </w:t>
            </w:r>
            <w:r>
              <w:rPr>
                <w:szCs w:val="24"/>
              </w:rPr>
              <w:t>consortium, its sites and its programming?</w:t>
            </w:r>
          </w:p>
        </w:tc>
      </w:tr>
      <w:tr w:rsidR="009E7FB9" w:rsidTr="00E03081">
        <w:tc>
          <w:tcPr>
            <w:tcW w:w="918" w:type="dxa"/>
          </w:tcPr>
          <w:p w:rsidR="009E7FB9" w:rsidRDefault="009E7FB9" w:rsidP="00E03081">
            <w:pPr>
              <w:rPr>
                <w:szCs w:val="24"/>
              </w:rPr>
            </w:pPr>
            <w:r>
              <w:rPr>
                <w:szCs w:val="24"/>
              </w:rPr>
              <w:t>4.3</w:t>
            </w:r>
          </w:p>
        </w:tc>
        <w:tc>
          <w:tcPr>
            <w:tcW w:w="10098" w:type="dxa"/>
          </w:tcPr>
          <w:p w:rsidR="009E7FB9" w:rsidRPr="00550192" w:rsidRDefault="009E7FB9" w:rsidP="00E03081">
            <w:pPr>
              <w:rPr>
                <w:szCs w:val="24"/>
              </w:rPr>
            </w:pPr>
            <w:r w:rsidRPr="005B3F58">
              <w:rPr>
                <w:szCs w:val="24"/>
              </w:rPr>
              <w:t>Summarize your consortium’s current transitions</w:t>
            </w:r>
            <w:r w:rsidR="00E241ED">
              <w:rPr>
                <w:szCs w:val="24"/>
              </w:rPr>
              <w:t xml:space="preserve"> programming, including Pathways 2 Prosperity (</w:t>
            </w:r>
            <w:proofErr w:type="spellStart"/>
            <w:r w:rsidR="00E241ED">
              <w:rPr>
                <w:szCs w:val="24"/>
              </w:rPr>
              <w:t>FastTRAC</w:t>
            </w:r>
            <w:proofErr w:type="spellEnd"/>
            <w:r w:rsidR="00E241ED">
              <w:rPr>
                <w:szCs w:val="24"/>
              </w:rPr>
              <w:t>)</w:t>
            </w:r>
            <w:r w:rsidRPr="005B3F58">
              <w:rPr>
                <w:szCs w:val="24"/>
              </w:rPr>
              <w:t xml:space="preserve"> grant projects, postsecondary readiness, employability skills and career awareness. You can also refer directly to pages in </w:t>
            </w:r>
            <w:r>
              <w:rPr>
                <w:szCs w:val="24"/>
              </w:rPr>
              <w:t>Docu</w:t>
            </w:r>
            <w:r w:rsidRPr="005B3F58">
              <w:rPr>
                <w:szCs w:val="24"/>
              </w:rPr>
              <w:t>ment N.</w:t>
            </w:r>
          </w:p>
        </w:tc>
      </w:tr>
    </w:tbl>
    <w:p w:rsidR="009E7FB9" w:rsidRPr="007A1905" w:rsidRDefault="009E7FB9" w:rsidP="009E7FB9">
      <w:pPr>
        <w:rPr>
          <w:szCs w:val="24"/>
        </w:rPr>
      </w:pPr>
      <w:r>
        <w:rPr>
          <w:b/>
          <w:i/>
          <w:szCs w:val="24"/>
        </w:rPr>
        <w:t>Document</w:t>
      </w:r>
      <w:r w:rsidRPr="007A1905">
        <w:rPr>
          <w:i/>
          <w:szCs w:val="24"/>
        </w:rPr>
        <w:t xml:space="preserve"> –</w:t>
      </w:r>
      <w:r w:rsidRPr="007A1905">
        <w:rPr>
          <w:szCs w:val="24"/>
        </w:rPr>
        <w:t xml:space="preserve"> Provide the following local program information – applicants must use the following:</w:t>
      </w: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N</w:t>
            </w:r>
          </w:p>
        </w:tc>
        <w:tc>
          <w:tcPr>
            <w:tcW w:w="10098" w:type="dxa"/>
          </w:tcPr>
          <w:p w:rsidR="009E7FB9" w:rsidRPr="00550192" w:rsidRDefault="009E7FB9" w:rsidP="00E03081">
            <w:pPr>
              <w:rPr>
                <w:szCs w:val="24"/>
              </w:rPr>
            </w:pPr>
            <w:r w:rsidRPr="00A62FA8">
              <w:rPr>
                <w:szCs w:val="24"/>
              </w:rPr>
              <w:t>Instructional Program Description</w:t>
            </w:r>
            <w:r>
              <w:rPr>
                <w:szCs w:val="24"/>
              </w:rPr>
              <w:t xml:space="preserve"> that shows the objectives, format, standards, assessments and other details for each class or type of instruction offered in the consortium</w:t>
            </w:r>
            <w:r w:rsidRPr="00A62FA8">
              <w:rPr>
                <w:szCs w:val="24"/>
              </w:rPr>
              <w:t xml:space="preserve"> (see </w:t>
            </w:r>
            <w:hyperlink r:id="rId25" w:history="1">
              <w:r w:rsidRPr="00A62FA8">
                <w:rPr>
                  <w:rStyle w:val="Hyperlink"/>
                  <w:szCs w:val="24"/>
                </w:rPr>
                <w:t>Instructional Program Description – Template</w:t>
              </w:r>
            </w:hyperlink>
            <w:r w:rsidRPr="007A1905">
              <w:t xml:space="preserve"> and the </w:t>
            </w:r>
            <w:hyperlink r:id="rId26" w:history="1">
              <w:r w:rsidRPr="007A1905">
                <w:rPr>
                  <w:rStyle w:val="Hyperlink"/>
                </w:rPr>
                <w:t>Course Description Template</w:t>
              </w:r>
            </w:hyperlink>
            <w:r w:rsidRPr="00A62FA8">
              <w:rPr>
                <w:szCs w:val="24"/>
              </w:rPr>
              <w:t>)</w:t>
            </w:r>
            <w:r>
              <w:rPr>
                <w:szCs w:val="24"/>
              </w:rPr>
              <w:t>.</w:t>
            </w:r>
          </w:p>
        </w:tc>
      </w:tr>
    </w:tbl>
    <w:p w:rsidR="009E7FB9" w:rsidRPr="007A1905" w:rsidRDefault="009E7FB9" w:rsidP="009E7FB9">
      <w:pPr>
        <w:rPr>
          <w:szCs w:val="24"/>
        </w:rPr>
      </w:pPr>
    </w:p>
    <w:p w:rsidR="009E7FB9" w:rsidRPr="009E7FB9" w:rsidRDefault="009E7FB9" w:rsidP="009E7FB9">
      <w:pPr>
        <w:pStyle w:val="Heading2"/>
      </w:pPr>
      <w:r w:rsidRPr="009E7FB9">
        <w:lastRenderedPageBreak/>
        <w:t>Section Five:  Program Governance and Coordination</w:t>
      </w:r>
    </w:p>
    <w:p w:rsidR="009E7FB9" w:rsidRPr="007A1905" w:rsidRDefault="009E7FB9" w:rsidP="009E7FB9">
      <w:pPr>
        <w:rPr>
          <w:szCs w:val="24"/>
        </w:rPr>
      </w:pPr>
      <w:r w:rsidRPr="007A1905">
        <w:rPr>
          <w:b/>
          <w:i/>
          <w:szCs w:val="24"/>
        </w:rPr>
        <w:t>Narrative Questions</w:t>
      </w:r>
      <w:r w:rsidRPr="007A1905">
        <w:rPr>
          <w:i/>
          <w:szCs w:val="24"/>
        </w:rPr>
        <w:t xml:space="preserve"> – </w:t>
      </w:r>
      <w:r w:rsidRPr="007A1905">
        <w:rPr>
          <w:szCs w:val="24"/>
        </w:rPr>
        <w:t>Answer the following questions:</w:t>
      </w:r>
    </w:p>
    <w:p w:rsidR="009E7FB9" w:rsidRPr="00D161B2" w:rsidRDefault="009E7FB9" w:rsidP="00650380">
      <w:pPr>
        <w:pStyle w:val="ListParagraph"/>
        <w:numPr>
          <w:ilvl w:val="0"/>
          <w:numId w:val="11"/>
        </w:numPr>
        <w:spacing w:before="0" w:after="0" w:line="240" w:lineRule="auto"/>
        <w:contextualSpacing/>
        <w:rPr>
          <w:vanish/>
          <w:szCs w:val="24"/>
        </w:rPr>
      </w:pPr>
    </w:p>
    <w:p w:rsidR="009E7FB9" w:rsidRPr="00D161B2" w:rsidRDefault="009E7FB9" w:rsidP="00650380">
      <w:pPr>
        <w:pStyle w:val="ListParagraph"/>
        <w:numPr>
          <w:ilvl w:val="0"/>
          <w:numId w:val="11"/>
        </w:numPr>
        <w:spacing w:before="0" w:after="0" w:line="240" w:lineRule="auto"/>
        <w:contextualSpacing/>
        <w:rPr>
          <w:vanish/>
          <w:szCs w:val="24"/>
        </w:rPr>
      </w:pP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5.1</w:t>
            </w:r>
          </w:p>
        </w:tc>
        <w:tc>
          <w:tcPr>
            <w:tcW w:w="10098" w:type="dxa"/>
          </w:tcPr>
          <w:p w:rsidR="009E7FB9" w:rsidRDefault="009E7FB9" w:rsidP="00E03081">
            <w:pPr>
              <w:rPr>
                <w:szCs w:val="24"/>
              </w:rPr>
            </w:pPr>
            <w:r w:rsidRPr="00D66E41">
              <w:rPr>
                <w:szCs w:val="24"/>
              </w:rPr>
              <w:t>Describe the governance and decision-making processes in place between the consortium fiscal agent and its formal members.</w:t>
            </w:r>
            <w:r w:rsidRPr="007A1905">
              <w:rPr>
                <w:szCs w:val="24"/>
              </w:rPr>
              <w:t xml:space="preserve"> </w:t>
            </w:r>
            <w:r>
              <w:rPr>
                <w:szCs w:val="24"/>
              </w:rPr>
              <w:t>This section can include an organizational chart.</w:t>
            </w:r>
          </w:p>
          <w:p w:rsidR="009E7FB9" w:rsidRDefault="009E7FB9" w:rsidP="00650380">
            <w:pPr>
              <w:pStyle w:val="ListParagraph"/>
              <w:numPr>
                <w:ilvl w:val="0"/>
                <w:numId w:val="23"/>
              </w:numPr>
              <w:contextualSpacing/>
              <w:rPr>
                <w:szCs w:val="24"/>
              </w:rPr>
            </w:pPr>
            <w:r w:rsidRPr="00284861">
              <w:rPr>
                <w:szCs w:val="24"/>
              </w:rPr>
              <w:t xml:space="preserve">Describe the purpose, frequency, invited attendees and required attendees at consortium-wide meetings.  A consortium-wide meeting involves members discussing consortium governance and operational procedures.  For additional detail, please refer to Minnesota State Statute </w:t>
            </w:r>
            <w:proofErr w:type="gramStart"/>
            <w:r w:rsidRPr="00284861">
              <w:rPr>
                <w:szCs w:val="24"/>
              </w:rPr>
              <w:t>124D.521(</w:t>
            </w:r>
            <w:proofErr w:type="gramEnd"/>
            <w:r w:rsidRPr="00284861">
              <w:rPr>
                <w:szCs w:val="24"/>
              </w:rPr>
              <w:t>a).</w:t>
            </w:r>
            <w:r w:rsidRPr="007A1905">
              <w:rPr>
                <w:szCs w:val="24"/>
              </w:rPr>
              <w:t xml:space="preserve"> </w:t>
            </w:r>
          </w:p>
          <w:p w:rsidR="009E7FB9" w:rsidRPr="00284861" w:rsidRDefault="009E7FB9" w:rsidP="00650380">
            <w:pPr>
              <w:pStyle w:val="ListParagraph"/>
              <w:numPr>
                <w:ilvl w:val="0"/>
                <w:numId w:val="23"/>
              </w:numPr>
              <w:contextualSpacing/>
              <w:rPr>
                <w:szCs w:val="24"/>
              </w:rPr>
            </w:pPr>
            <w:r w:rsidRPr="007A1905">
              <w:rPr>
                <w:szCs w:val="24"/>
              </w:rPr>
              <w:t>Describe how and when the annual consortium agreement gets developed and signed by your consortium and its members.</w:t>
            </w:r>
          </w:p>
        </w:tc>
      </w:tr>
      <w:tr w:rsidR="009E7FB9" w:rsidTr="00E03081">
        <w:tc>
          <w:tcPr>
            <w:tcW w:w="918" w:type="dxa"/>
          </w:tcPr>
          <w:p w:rsidR="009E7FB9" w:rsidRDefault="009E7FB9" w:rsidP="00E03081">
            <w:pPr>
              <w:rPr>
                <w:szCs w:val="24"/>
              </w:rPr>
            </w:pPr>
            <w:r>
              <w:rPr>
                <w:szCs w:val="24"/>
              </w:rPr>
              <w:t>5.2</w:t>
            </w:r>
          </w:p>
        </w:tc>
        <w:tc>
          <w:tcPr>
            <w:tcW w:w="10098" w:type="dxa"/>
          </w:tcPr>
          <w:p w:rsidR="009E7FB9" w:rsidRPr="00550192" w:rsidRDefault="009E7FB9" w:rsidP="00E03081">
            <w:pPr>
              <w:rPr>
                <w:szCs w:val="24"/>
              </w:rPr>
            </w:pPr>
            <w:r w:rsidRPr="00D66E41">
              <w:rPr>
                <w:szCs w:val="24"/>
              </w:rPr>
              <w:t>Describe your consortium’s marketing and outreach plans and/or strategies.</w:t>
            </w:r>
          </w:p>
        </w:tc>
      </w:tr>
    </w:tbl>
    <w:p w:rsidR="009E7FB9" w:rsidRPr="007A1905" w:rsidRDefault="009E7FB9" w:rsidP="009E7FB9">
      <w:pPr>
        <w:rPr>
          <w:szCs w:val="24"/>
        </w:rPr>
      </w:pPr>
      <w:r>
        <w:rPr>
          <w:b/>
          <w:i/>
          <w:szCs w:val="24"/>
        </w:rPr>
        <w:t>Document</w:t>
      </w:r>
      <w:r w:rsidRPr="007A1905">
        <w:rPr>
          <w:i/>
          <w:szCs w:val="24"/>
        </w:rPr>
        <w:t xml:space="preserve"> –</w:t>
      </w:r>
      <w:r w:rsidRPr="007A1905">
        <w:rPr>
          <w:szCs w:val="24"/>
        </w:rPr>
        <w:t xml:space="preserve"> Provide the following:</w:t>
      </w: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O</w:t>
            </w:r>
          </w:p>
        </w:tc>
        <w:tc>
          <w:tcPr>
            <w:tcW w:w="10098" w:type="dxa"/>
          </w:tcPr>
          <w:p w:rsidR="009E7FB9" w:rsidRPr="00550192" w:rsidRDefault="009E7FB9" w:rsidP="00E03081">
            <w:pPr>
              <w:rPr>
                <w:szCs w:val="24"/>
              </w:rPr>
            </w:pPr>
            <w:r>
              <w:rPr>
                <w:szCs w:val="24"/>
              </w:rPr>
              <w:t>Consortium annual agreement with member districts and/or organizations</w:t>
            </w:r>
          </w:p>
        </w:tc>
      </w:tr>
    </w:tbl>
    <w:p w:rsidR="009E7FB9" w:rsidRPr="007A1905" w:rsidRDefault="009E7FB9" w:rsidP="009E7FB9">
      <w:pPr>
        <w:rPr>
          <w:szCs w:val="24"/>
        </w:rPr>
      </w:pPr>
    </w:p>
    <w:p w:rsidR="009E7FB9" w:rsidRPr="009E7FB9" w:rsidRDefault="009E7FB9" w:rsidP="009E7FB9">
      <w:pPr>
        <w:pStyle w:val="Heading2"/>
      </w:pPr>
      <w:r w:rsidRPr="009E7FB9">
        <w:t>Section Six:  Program Partnerships and Collaboration</w:t>
      </w:r>
    </w:p>
    <w:p w:rsidR="009E7FB9" w:rsidRPr="00D161B2" w:rsidRDefault="009E7FB9" w:rsidP="009E7FB9">
      <w:pPr>
        <w:rPr>
          <w:vanish/>
          <w:szCs w:val="24"/>
        </w:rPr>
      </w:pPr>
      <w:r w:rsidRPr="007A1905">
        <w:rPr>
          <w:b/>
          <w:i/>
          <w:szCs w:val="24"/>
        </w:rPr>
        <w:t>Narrative Questions</w:t>
      </w:r>
      <w:r w:rsidRPr="007A1905">
        <w:rPr>
          <w:i/>
          <w:szCs w:val="24"/>
        </w:rPr>
        <w:t xml:space="preserve"> – </w:t>
      </w:r>
      <w:r w:rsidRPr="007A1905">
        <w:rPr>
          <w:szCs w:val="24"/>
        </w:rPr>
        <w:t>Answer the following questions:</w:t>
      </w:r>
    </w:p>
    <w:p w:rsidR="009E7FB9" w:rsidRPr="00D66E41" w:rsidRDefault="009E7FB9" w:rsidP="00650380">
      <w:pPr>
        <w:pStyle w:val="ListParagraph"/>
        <w:numPr>
          <w:ilvl w:val="0"/>
          <w:numId w:val="11"/>
        </w:numPr>
        <w:spacing w:before="0" w:after="0" w:line="240" w:lineRule="auto"/>
        <w:contextualSpacing/>
        <w:rPr>
          <w:szCs w:val="24"/>
        </w:rPr>
      </w:pPr>
    </w:p>
    <w:tbl>
      <w:tblPr>
        <w:tblStyle w:val="TableGrid"/>
        <w:tblW w:w="0" w:type="auto"/>
        <w:tblLook w:val="04A0" w:firstRow="1" w:lastRow="0" w:firstColumn="1" w:lastColumn="0" w:noHBand="0" w:noVBand="1"/>
      </w:tblPr>
      <w:tblGrid>
        <w:gridCol w:w="918"/>
        <w:gridCol w:w="10098"/>
      </w:tblGrid>
      <w:tr w:rsidR="009E7FB9" w:rsidRPr="00E03BDB" w:rsidTr="00E03081">
        <w:trPr>
          <w:tblHeader/>
        </w:trPr>
        <w:tc>
          <w:tcPr>
            <w:tcW w:w="91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Label</w:t>
            </w:r>
          </w:p>
        </w:tc>
        <w:tc>
          <w:tcPr>
            <w:tcW w:w="10098" w:type="dxa"/>
            <w:shd w:val="clear" w:color="auto" w:fill="4BACC6" w:themeFill="accent5"/>
          </w:tcPr>
          <w:p w:rsidR="009E7FB9" w:rsidRPr="00E03BDB" w:rsidRDefault="009E7FB9" w:rsidP="00E03081">
            <w:pPr>
              <w:rPr>
                <w:b/>
                <w:i/>
                <w:color w:val="FFFFFF" w:themeColor="background1"/>
                <w:szCs w:val="24"/>
              </w:rPr>
            </w:pPr>
            <w:r w:rsidRPr="00E03BDB">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6.1</w:t>
            </w:r>
          </w:p>
        </w:tc>
        <w:tc>
          <w:tcPr>
            <w:tcW w:w="10098" w:type="dxa"/>
          </w:tcPr>
          <w:p w:rsidR="009E7FB9" w:rsidRPr="00550192" w:rsidRDefault="009E7FB9" w:rsidP="003D53A2">
            <w:pPr>
              <w:rPr>
                <w:szCs w:val="24"/>
              </w:rPr>
            </w:pPr>
            <w:r w:rsidRPr="003C66DB">
              <w:rPr>
                <w:szCs w:val="24"/>
              </w:rPr>
              <w:t xml:space="preserve">Explain the extent and nature of staff </w:t>
            </w:r>
            <w:r>
              <w:rPr>
                <w:szCs w:val="24"/>
              </w:rPr>
              <w:t>and program collaboration</w:t>
            </w:r>
            <w:r w:rsidRPr="003C66DB">
              <w:rPr>
                <w:szCs w:val="24"/>
              </w:rPr>
              <w:t xml:space="preserve"> </w:t>
            </w:r>
            <w:r>
              <w:rPr>
                <w:szCs w:val="24"/>
              </w:rPr>
              <w:t>with</w:t>
            </w:r>
            <w:r w:rsidRPr="003C66DB">
              <w:rPr>
                <w:szCs w:val="24"/>
              </w:rPr>
              <w:t xml:space="preserve"> other </w:t>
            </w:r>
            <w:r>
              <w:rPr>
                <w:szCs w:val="24"/>
              </w:rPr>
              <w:t>applicable organizations,</w:t>
            </w:r>
            <w:r w:rsidRPr="003C66DB">
              <w:rPr>
                <w:szCs w:val="24"/>
              </w:rPr>
              <w:t xml:space="preserve"> such as </w:t>
            </w:r>
            <w:r>
              <w:rPr>
                <w:szCs w:val="24"/>
              </w:rPr>
              <w:t>the local K-12 system,</w:t>
            </w:r>
            <w:r w:rsidRPr="00D20478">
              <w:rPr>
                <w:szCs w:val="24"/>
              </w:rPr>
              <w:t xml:space="preserve"> </w:t>
            </w:r>
            <w:proofErr w:type="spellStart"/>
            <w:r w:rsidRPr="007A1905">
              <w:rPr>
                <w:szCs w:val="24"/>
              </w:rPr>
              <w:t>Work</w:t>
            </w:r>
            <w:r>
              <w:rPr>
                <w:szCs w:val="24"/>
              </w:rPr>
              <w:t>F</w:t>
            </w:r>
            <w:r w:rsidRPr="007A1905">
              <w:rPr>
                <w:szCs w:val="24"/>
              </w:rPr>
              <w:t>orce</w:t>
            </w:r>
            <w:proofErr w:type="spellEnd"/>
            <w:r w:rsidRPr="007A1905">
              <w:rPr>
                <w:szCs w:val="24"/>
              </w:rPr>
              <w:t xml:space="preserve"> Center</w:t>
            </w:r>
            <w:r>
              <w:rPr>
                <w:szCs w:val="24"/>
              </w:rPr>
              <w:t>s</w:t>
            </w:r>
            <w:r w:rsidRPr="007A1905">
              <w:rPr>
                <w:szCs w:val="24"/>
              </w:rPr>
              <w:t xml:space="preserve">, Workforce </w:t>
            </w:r>
            <w:r w:rsidR="003D53A2">
              <w:rPr>
                <w:szCs w:val="24"/>
              </w:rPr>
              <w:t>Development</w:t>
            </w:r>
            <w:r w:rsidRPr="007A1905">
              <w:rPr>
                <w:szCs w:val="24"/>
              </w:rPr>
              <w:t xml:space="preserve"> Board (W</w:t>
            </w:r>
            <w:r w:rsidR="003D53A2">
              <w:rPr>
                <w:szCs w:val="24"/>
              </w:rPr>
              <w:t>D</w:t>
            </w:r>
            <w:r w:rsidRPr="007A1905">
              <w:rPr>
                <w:szCs w:val="24"/>
              </w:rPr>
              <w:t xml:space="preserve">B), MFIP employment counselors, </w:t>
            </w:r>
            <w:r w:rsidRPr="00D20478">
              <w:rPr>
                <w:szCs w:val="24"/>
              </w:rPr>
              <w:t>post-secondary education/tra</w:t>
            </w:r>
            <w:r>
              <w:rPr>
                <w:szCs w:val="24"/>
              </w:rPr>
              <w:t>ining institutions, local</w:t>
            </w:r>
            <w:r w:rsidRPr="007A1905">
              <w:rPr>
                <w:szCs w:val="24"/>
              </w:rPr>
              <w:t xml:space="preserve"> businesses, labor associations/organizations, industry and employment-training agencies or family education providers</w:t>
            </w:r>
            <w:r>
              <w:rPr>
                <w:szCs w:val="24"/>
              </w:rPr>
              <w:t xml:space="preserve"> (excluding local and county corrections).  This should also include participation of staff on</w:t>
            </w:r>
            <w:r w:rsidRPr="003C66DB">
              <w:rPr>
                <w:szCs w:val="24"/>
              </w:rPr>
              <w:t xml:space="preserve"> Literacy Action Network</w:t>
            </w:r>
            <w:r>
              <w:rPr>
                <w:szCs w:val="24"/>
              </w:rPr>
              <w:t xml:space="preserve"> committees</w:t>
            </w:r>
            <w:r w:rsidRPr="003C66DB">
              <w:rPr>
                <w:szCs w:val="24"/>
              </w:rPr>
              <w:t>, local boards or councils, or other statewide committees.</w:t>
            </w:r>
          </w:p>
        </w:tc>
      </w:tr>
      <w:tr w:rsidR="009E7FB9" w:rsidTr="00E03081">
        <w:tc>
          <w:tcPr>
            <w:tcW w:w="918" w:type="dxa"/>
          </w:tcPr>
          <w:p w:rsidR="009E7FB9" w:rsidRDefault="009E7FB9" w:rsidP="00E03081">
            <w:pPr>
              <w:rPr>
                <w:szCs w:val="24"/>
              </w:rPr>
            </w:pPr>
            <w:r>
              <w:rPr>
                <w:szCs w:val="24"/>
              </w:rPr>
              <w:t>6.2</w:t>
            </w:r>
          </w:p>
        </w:tc>
        <w:tc>
          <w:tcPr>
            <w:tcW w:w="10098" w:type="dxa"/>
          </w:tcPr>
          <w:p w:rsidR="009E7FB9" w:rsidRPr="00550192" w:rsidRDefault="009E7FB9" w:rsidP="00E03081">
            <w:pPr>
              <w:rPr>
                <w:szCs w:val="24"/>
              </w:rPr>
            </w:pPr>
            <w:r w:rsidRPr="007A1905">
              <w:rPr>
                <w:szCs w:val="24"/>
              </w:rPr>
              <w:t>Describe the resources, other than state and federal aid, that you use to supplement ABE programming</w:t>
            </w:r>
            <w:r>
              <w:rPr>
                <w:szCs w:val="24"/>
              </w:rPr>
              <w:t xml:space="preserve"> (excluding local and county corrections)</w:t>
            </w:r>
            <w:r w:rsidRPr="007A1905">
              <w:rPr>
                <w:szCs w:val="24"/>
              </w:rPr>
              <w:t>.</w:t>
            </w:r>
            <w:r w:rsidRPr="00E03BDB">
              <w:rPr>
                <w:szCs w:val="24"/>
              </w:rPr>
              <w:t xml:space="preserve"> </w:t>
            </w:r>
            <w:r>
              <w:rPr>
                <w:szCs w:val="24"/>
              </w:rPr>
              <w:t>This should include coordination</w:t>
            </w:r>
            <w:r w:rsidRPr="00E03BDB">
              <w:rPr>
                <w:szCs w:val="24"/>
              </w:rPr>
              <w:t xml:space="preserve"> with external partners to provide support services to meet students</w:t>
            </w:r>
            <w:r>
              <w:rPr>
                <w:szCs w:val="24"/>
              </w:rPr>
              <w:t>’ needs</w:t>
            </w:r>
            <w:r w:rsidRPr="00E03BDB">
              <w:rPr>
                <w:szCs w:val="24"/>
              </w:rPr>
              <w:t>, such as transportation, convenien</w:t>
            </w:r>
            <w:r>
              <w:rPr>
                <w:szCs w:val="24"/>
              </w:rPr>
              <w:t>t class locations and childcare.</w:t>
            </w:r>
            <w:r w:rsidRPr="00E03BDB">
              <w:rPr>
                <w:szCs w:val="24"/>
              </w:rPr>
              <w:t xml:space="preserve">   </w:t>
            </w:r>
          </w:p>
        </w:tc>
      </w:tr>
      <w:tr w:rsidR="009E7FB9" w:rsidTr="00E03081">
        <w:tc>
          <w:tcPr>
            <w:tcW w:w="918" w:type="dxa"/>
          </w:tcPr>
          <w:p w:rsidR="009E7FB9" w:rsidRDefault="009E7FB9" w:rsidP="00E03081">
            <w:pPr>
              <w:rPr>
                <w:szCs w:val="24"/>
              </w:rPr>
            </w:pPr>
            <w:r>
              <w:rPr>
                <w:szCs w:val="24"/>
              </w:rPr>
              <w:t>6.3</w:t>
            </w:r>
          </w:p>
        </w:tc>
        <w:tc>
          <w:tcPr>
            <w:tcW w:w="10098" w:type="dxa"/>
          </w:tcPr>
          <w:p w:rsidR="009E7FB9" w:rsidRDefault="009E7FB9" w:rsidP="00E03081">
            <w:pPr>
              <w:tabs>
                <w:tab w:val="left" w:pos="1260"/>
              </w:tabs>
              <w:rPr>
                <w:szCs w:val="24"/>
              </w:rPr>
            </w:pPr>
            <w:r w:rsidRPr="007A1905">
              <w:rPr>
                <w:szCs w:val="24"/>
              </w:rPr>
              <w:t>How do you collaborate with local and county correctional facilities?</w:t>
            </w:r>
          </w:p>
          <w:p w:rsidR="009E7FB9" w:rsidRDefault="009E7FB9" w:rsidP="00650380">
            <w:pPr>
              <w:pStyle w:val="ListParagraph"/>
              <w:numPr>
                <w:ilvl w:val="0"/>
                <w:numId w:val="22"/>
              </w:numPr>
              <w:tabs>
                <w:tab w:val="left" w:pos="1260"/>
              </w:tabs>
              <w:contextualSpacing/>
              <w:rPr>
                <w:szCs w:val="24"/>
              </w:rPr>
            </w:pPr>
            <w:r w:rsidRPr="00284861">
              <w:rPr>
                <w:szCs w:val="24"/>
              </w:rPr>
              <w:t>Describe or include the instructional content and schedule(s) if ABE programming is occurring in local and county correctional facilities (can refer to course descriptions in Section 4 Document N).</w:t>
            </w:r>
            <w:r w:rsidRPr="007A1905">
              <w:rPr>
                <w:szCs w:val="24"/>
              </w:rPr>
              <w:t xml:space="preserve"> </w:t>
            </w:r>
          </w:p>
          <w:p w:rsidR="009E7FB9" w:rsidRPr="00284861" w:rsidRDefault="009E7FB9" w:rsidP="00650380">
            <w:pPr>
              <w:pStyle w:val="ListParagraph"/>
              <w:numPr>
                <w:ilvl w:val="0"/>
                <w:numId w:val="22"/>
              </w:numPr>
              <w:tabs>
                <w:tab w:val="left" w:pos="1260"/>
              </w:tabs>
              <w:contextualSpacing/>
              <w:rPr>
                <w:szCs w:val="24"/>
              </w:rPr>
            </w:pPr>
            <w:r w:rsidRPr="007A1905">
              <w:rPr>
                <w:szCs w:val="24"/>
              </w:rPr>
              <w:t>Describe the type of support received from the correctional institution, including financial.</w:t>
            </w:r>
          </w:p>
        </w:tc>
      </w:tr>
      <w:tr w:rsidR="009E7FB9" w:rsidTr="00E03081">
        <w:tc>
          <w:tcPr>
            <w:tcW w:w="918" w:type="dxa"/>
          </w:tcPr>
          <w:p w:rsidR="009E7FB9" w:rsidRDefault="009E7FB9" w:rsidP="00E03081">
            <w:pPr>
              <w:rPr>
                <w:szCs w:val="24"/>
              </w:rPr>
            </w:pPr>
            <w:r>
              <w:rPr>
                <w:szCs w:val="24"/>
              </w:rPr>
              <w:t>6.4</w:t>
            </w:r>
          </w:p>
        </w:tc>
        <w:tc>
          <w:tcPr>
            <w:tcW w:w="10098" w:type="dxa"/>
          </w:tcPr>
          <w:p w:rsidR="009E7FB9" w:rsidRPr="00550192" w:rsidRDefault="009E7FB9" w:rsidP="003D53A2">
            <w:pPr>
              <w:rPr>
                <w:szCs w:val="24"/>
              </w:rPr>
            </w:pPr>
            <w:r w:rsidRPr="003C66DB">
              <w:rPr>
                <w:szCs w:val="24"/>
              </w:rPr>
              <w:t xml:space="preserve">Describe your consortium’s role in developing and implementing your regional </w:t>
            </w:r>
            <w:r w:rsidR="003D53A2">
              <w:rPr>
                <w:szCs w:val="24"/>
              </w:rPr>
              <w:t>Transitions 3.0</w:t>
            </w:r>
            <w:r w:rsidRPr="003C66DB">
              <w:rPr>
                <w:szCs w:val="24"/>
              </w:rPr>
              <w:t xml:space="preserve"> plan.</w:t>
            </w:r>
          </w:p>
        </w:tc>
      </w:tr>
    </w:tbl>
    <w:p w:rsidR="009E7FB9" w:rsidRPr="007A1905" w:rsidRDefault="009E7FB9" w:rsidP="009E7FB9">
      <w:pPr>
        <w:rPr>
          <w:szCs w:val="24"/>
        </w:rPr>
      </w:pPr>
      <w:r>
        <w:rPr>
          <w:b/>
          <w:i/>
          <w:szCs w:val="24"/>
        </w:rPr>
        <w:t>Docu</w:t>
      </w:r>
      <w:r w:rsidRPr="007A1905">
        <w:rPr>
          <w:b/>
          <w:i/>
          <w:szCs w:val="24"/>
        </w:rPr>
        <w:t>ments</w:t>
      </w:r>
      <w:r w:rsidRPr="007A1905">
        <w:rPr>
          <w:i/>
          <w:szCs w:val="24"/>
        </w:rPr>
        <w:t xml:space="preserve"> –</w:t>
      </w:r>
      <w:r w:rsidRPr="007A1905">
        <w:rPr>
          <w:szCs w:val="24"/>
        </w:rPr>
        <w:t xml:space="preserve"> Provide the following:</w:t>
      </w:r>
    </w:p>
    <w:tbl>
      <w:tblPr>
        <w:tblStyle w:val="TableGrid"/>
        <w:tblW w:w="0" w:type="auto"/>
        <w:tblLook w:val="04A0" w:firstRow="1" w:lastRow="0" w:firstColumn="1" w:lastColumn="0" w:noHBand="0" w:noVBand="1"/>
      </w:tblPr>
      <w:tblGrid>
        <w:gridCol w:w="918"/>
        <w:gridCol w:w="10098"/>
      </w:tblGrid>
      <w:tr w:rsidR="009E7FB9" w:rsidRPr="006C37E5" w:rsidTr="00E03081">
        <w:trPr>
          <w:tblHeader/>
        </w:trPr>
        <w:tc>
          <w:tcPr>
            <w:tcW w:w="91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Label</w:t>
            </w:r>
          </w:p>
        </w:tc>
        <w:tc>
          <w:tcPr>
            <w:tcW w:w="1009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P</w:t>
            </w:r>
          </w:p>
        </w:tc>
        <w:tc>
          <w:tcPr>
            <w:tcW w:w="10098" w:type="dxa"/>
          </w:tcPr>
          <w:p w:rsidR="009E7FB9" w:rsidRPr="00550192" w:rsidRDefault="009E7FB9" w:rsidP="00E03081">
            <w:pPr>
              <w:rPr>
                <w:szCs w:val="24"/>
              </w:rPr>
            </w:pPr>
            <w:r w:rsidRPr="007A1905">
              <w:rPr>
                <w:szCs w:val="24"/>
              </w:rPr>
              <w:t>Most recent Memorandum of Understanding (MOU) with the local Workforce Center</w:t>
            </w:r>
          </w:p>
        </w:tc>
      </w:tr>
      <w:tr w:rsidR="009E7FB9" w:rsidTr="00E03081">
        <w:tc>
          <w:tcPr>
            <w:tcW w:w="918" w:type="dxa"/>
          </w:tcPr>
          <w:p w:rsidR="009E7FB9" w:rsidRDefault="009E7FB9" w:rsidP="00E03081">
            <w:pPr>
              <w:rPr>
                <w:szCs w:val="24"/>
              </w:rPr>
            </w:pPr>
            <w:r>
              <w:rPr>
                <w:szCs w:val="24"/>
              </w:rPr>
              <w:t>Q</w:t>
            </w:r>
          </w:p>
        </w:tc>
        <w:tc>
          <w:tcPr>
            <w:tcW w:w="10098" w:type="dxa"/>
          </w:tcPr>
          <w:p w:rsidR="009E7FB9" w:rsidRPr="00550192" w:rsidRDefault="009E7FB9" w:rsidP="003D53A2">
            <w:pPr>
              <w:rPr>
                <w:szCs w:val="24"/>
              </w:rPr>
            </w:pPr>
            <w:r w:rsidRPr="007A1905">
              <w:rPr>
                <w:szCs w:val="24"/>
              </w:rPr>
              <w:t xml:space="preserve">Attach a list of your local Workforce </w:t>
            </w:r>
            <w:r w:rsidR="003D53A2">
              <w:rPr>
                <w:szCs w:val="24"/>
              </w:rPr>
              <w:t>Development</w:t>
            </w:r>
            <w:r w:rsidRPr="007A1905">
              <w:rPr>
                <w:szCs w:val="24"/>
              </w:rPr>
              <w:t xml:space="preserve"> Board (W</w:t>
            </w:r>
            <w:r w:rsidR="003D53A2">
              <w:rPr>
                <w:szCs w:val="24"/>
              </w:rPr>
              <w:t>D</w:t>
            </w:r>
            <w:r w:rsidRPr="007A1905">
              <w:rPr>
                <w:szCs w:val="24"/>
              </w:rPr>
              <w:t>B) members</w:t>
            </w:r>
          </w:p>
        </w:tc>
      </w:tr>
      <w:tr w:rsidR="009E7FB9" w:rsidTr="00E03081">
        <w:tc>
          <w:tcPr>
            <w:tcW w:w="918" w:type="dxa"/>
          </w:tcPr>
          <w:p w:rsidR="009E7FB9" w:rsidRDefault="009E7FB9" w:rsidP="00E03081">
            <w:pPr>
              <w:rPr>
                <w:szCs w:val="24"/>
              </w:rPr>
            </w:pPr>
            <w:r>
              <w:rPr>
                <w:szCs w:val="24"/>
              </w:rPr>
              <w:t>R</w:t>
            </w:r>
          </w:p>
        </w:tc>
        <w:tc>
          <w:tcPr>
            <w:tcW w:w="10098" w:type="dxa"/>
          </w:tcPr>
          <w:p w:rsidR="009E7FB9" w:rsidRPr="00550192" w:rsidRDefault="009E7FB9" w:rsidP="003D53A2">
            <w:pPr>
              <w:rPr>
                <w:szCs w:val="24"/>
              </w:rPr>
            </w:pPr>
            <w:r w:rsidRPr="007A1905">
              <w:rPr>
                <w:szCs w:val="24"/>
              </w:rPr>
              <w:t xml:space="preserve">Current year regional </w:t>
            </w:r>
            <w:r w:rsidR="003D53A2">
              <w:rPr>
                <w:szCs w:val="24"/>
              </w:rPr>
              <w:t xml:space="preserve">aid </w:t>
            </w:r>
            <w:r w:rsidRPr="007A1905">
              <w:rPr>
                <w:szCs w:val="24"/>
              </w:rPr>
              <w:t xml:space="preserve">plan for </w:t>
            </w:r>
            <w:r>
              <w:rPr>
                <w:szCs w:val="24"/>
              </w:rPr>
              <w:t xml:space="preserve">Transitions </w:t>
            </w:r>
            <w:r w:rsidR="003D53A2">
              <w:rPr>
                <w:szCs w:val="24"/>
              </w:rPr>
              <w:t>3.0</w:t>
            </w:r>
          </w:p>
        </w:tc>
      </w:tr>
    </w:tbl>
    <w:p w:rsidR="009E7FB9" w:rsidRPr="00D161B2" w:rsidRDefault="009E7FB9" w:rsidP="009E7FB9">
      <w:pPr>
        <w:rPr>
          <w:szCs w:val="24"/>
        </w:rPr>
      </w:pPr>
    </w:p>
    <w:p w:rsidR="009E7FB9" w:rsidRPr="009E7FB9" w:rsidRDefault="009E7FB9" w:rsidP="009E7FB9">
      <w:pPr>
        <w:pStyle w:val="Heading2"/>
      </w:pPr>
      <w:r w:rsidRPr="009E7FB9">
        <w:lastRenderedPageBreak/>
        <w:t>Section Seven:  Technology and Distance Learning Plan</w:t>
      </w:r>
    </w:p>
    <w:p w:rsidR="009E7FB9" w:rsidRPr="007A1905" w:rsidRDefault="009E7FB9" w:rsidP="009E7FB9">
      <w:pPr>
        <w:rPr>
          <w:szCs w:val="24"/>
        </w:rPr>
      </w:pPr>
      <w:r>
        <w:rPr>
          <w:b/>
          <w:i/>
          <w:szCs w:val="24"/>
        </w:rPr>
        <w:t>Document</w:t>
      </w:r>
      <w:r w:rsidRPr="007A1905">
        <w:rPr>
          <w:i/>
          <w:szCs w:val="24"/>
        </w:rPr>
        <w:t xml:space="preserve"> –</w:t>
      </w:r>
      <w:r w:rsidRPr="007A1905">
        <w:rPr>
          <w:szCs w:val="24"/>
        </w:rPr>
        <w:t xml:space="preserve"> </w:t>
      </w:r>
    </w:p>
    <w:tbl>
      <w:tblPr>
        <w:tblStyle w:val="TableGrid"/>
        <w:tblW w:w="0" w:type="auto"/>
        <w:tblLook w:val="04A0" w:firstRow="1" w:lastRow="0" w:firstColumn="1" w:lastColumn="0" w:noHBand="0" w:noVBand="1"/>
      </w:tblPr>
      <w:tblGrid>
        <w:gridCol w:w="918"/>
        <w:gridCol w:w="10098"/>
      </w:tblGrid>
      <w:tr w:rsidR="009E7FB9" w:rsidRPr="006C37E5" w:rsidTr="00E03081">
        <w:trPr>
          <w:tblHeader/>
        </w:trPr>
        <w:tc>
          <w:tcPr>
            <w:tcW w:w="91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Label</w:t>
            </w:r>
          </w:p>
        </w:tc>
        <w:tc>
          <w:tcPr>
            <w:tcW w:w="1009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S</w:t>
            </w:r>
          </w:p>
        </w:tc>
        <w:tc>
          <w:tcPr>
            <w:tcW w:w="10098" w:type="dxa"/>
          </w:tcPr>
          <w:p w:rsidR="009E7FB9" w:rsidRPr="006C37E5" w:rsidRDefault="009E7FB9" w:rsidP="00E03081">
            <w:pPr>
              <w:rPr>
                <w:szCs w:val="24"/>
              </w:rPr>
            </w:pPr>
            <w:r w:rsidRPr="007A1905">
              <w:rPr>
                <w:szCs w:val="24"/>
              </w:rPr>
              <w:t>Include a five-year Technology Plan.  The plan should include</w:t>
            </w:r>
          </w:p>
          <w:p w:rsidR="009E7FB9" w:rsidRPr="006C37E5" w:rsidRDefault="009E7FB9" w:rsidP="00650380">
            <w:pPr>
              <w:pStyle w:val="ListParagraph"/>
              <w:numPr>
                <w:ilvl w:val="0"/>
                <w:numId w:val="19"/>
              </w:numPr>
              <w:contextualSpacing/>
              <w:rPr>
                <w:szCs w:val="24"/>
              </w:rPr>
            </w:pPr>
            <w:r w:rsidRPr="006C37E5">
              <w:rPr>
                <w:szCs w:val="24"/>
              </w:rPr>
              <w:t>A description of current technology resources available for ABE programming and a description of resources needed in the next five years;</w:t>
            </w:r>
          </w:p>
          <w:p w:rsidR="009E7FB9" w:rsidRPr="006C37E5" w:rsidRDefault="009E7FB9" w:rsidP="00650380">
            <w:pPr>
              <w:pStyle w:val="ListParagraph"/>
              <w:numPr>
                <w:ilvl w:val="0"/>
                <w:numId w:val="19"/>
              </w:numPr>
              <w:contextualSpacing/>
              <w:rPr>
                <w:szCs w:val="24"/>
              </w:rPr>
            </w:pPr>
            <w:r w:rsidRPr="006C37E5">
              <w:rPr>
                <w:szCs w:val="24"/>
              </w:rPr>
              <w:t>A description of staff technology expectations;</w:t>
            </w:r>
          </w:p>
          <w:p w:rsidR="009E7FB9" w:rsidRPr="006C37E5" w:rsidRDefault="009E7FB9" w:rsidP="00650380">
            <w:pPr>
              <w:pStyle w:val="ListParagraph"/>
              <w:numPr>
                <w:ilvl w:val="0"/>
                <w:numId w:val="19"/>
              </w:numPr>
              <w:contextualSpacing/>
              <w:rPr>
                <w:szCs w:val="24"/>
              </w:rPr>
            </w:pPr>
            <w:r w:rsidRPr="006C37E5">
              <w:rPr>
                <w:szCs w:val="24"/>
              </w:rPr>
              <w:t>A description of how staff are trained to use technology;</w:t>
            </w:r>
          </w:p>
          <w:p w:rsidR="009E7FB9" w:rsidRPr="006C37E5" w:rsidRDefault="009E7FB9" w:rsidP="00650380">
            <w:pPr>
              <w:pStyle w:val="ListParagraph"/>
              <w:numPr>
                <w:ilvl w:val="0"/>
                <w:numId w:val="19"/>
              </w:numPr>
              <w:contextualSpacing/>
              <w:rPr>
                <w:szCs w:val="24"/>
              </w:rPr>
            </w:pPr>
            <w:r w:rsidRPr="006C37E5">
              <w:rPr>
                <w:szCs w:val="24"/>
              </w:rPr>
              <w:t>A description of the how the program provides access to technology for students;</w:t>
            </w:r>
          </w:p>
          <w:p w:rsidR="009E7FB9" w:rsidRPr="006C37E5" w:rsidRDefault="009E7FB9" w:rsidP="00650380">
            <w:pPr>
              <w:pStyle w:val="ListParagraph"/>
              <w:numPr>
                <w:ilvl w:val="0"/>
                <w:numId w:val="19"/>
              </w:numPr>
              <w:contextualSpacing/>
              <w:rPr>
                <w:szCs w:val="24"/>
              </w:rPr>
            </w:pPr>
            <w:r w:rsidRPr="006C37E5">
              <w:rPr>
                <w:szCs w:val="24"/>
              </w:rPr>
              <w:t>A description of how technology skills are integrated into core literacy instruction; and</w:t>
            </w:r>
          </w:p>
          <w:p w:rsidR="009E7FB9" w:rsidRPr="006C37E5" w:rsidRDefault="009E7FB9" w:rsidP="00650380">
            <w:pPr>
              <w:pStyle w:val="ListParagraph"/>
              <w:numPr>
                <w:ilvl w:val="0"/>
                <w:numId w:val="19"/>
              </w:numPr>
              <w:contextualSpacing/>
              <w:rPr>
                <w:szCs w:val="24"/>
              </w:rPr>
            </w:pPr>
            <w:r w:rsidRPr="006C37E5">
              <w:rPr>
                <w:szCs w:val="24"/>
              </w:rPr>
              <w:t>Details on which distance learning programs are used in your consortium and your future plans with distance learning.</w:t>
            </w:r>
          </w:p>
        </w:tc>
      </w:tr>
    </w:tbl>
    <w:p w:rsidR="009E7FB9" w:rsidRDefault="009E7FB9" w:rsidP="009E7FB9"/>
    <w:p w:rsidR="009E7FB9" w:rsidRPr="009E7FB9" w:rsidRDefault="009E7FB9" w:rsidP="009E7FB9">
      <w:pPr>
        <w:pStyle w:val="Heading2"/>
      </w:pPr>
      <w:r w:rsidRPr="009E7FB9">
        <w:t>Section Eight:  Future Plans and Issues</w:t>
      </w:r>
    </w:p>
    <w:p w:rsidR="009E7FB9" w:rsidRPr="007A1905" w:rsidRDefault="009E7FB9" w:rsidP="009E7FB9">
      <w:pPr>
        <w:rPr>
          <w:szCs w:val="24"/>
        </w:rPr>
      </w:pPr>
      <w:r>
        <w:rPr>
          <w:b/>
          <w:i/>
          <w:szCs w:val="24"/>
        </w:rPr>
        <w:t>Docu</w:t>
      </w:r>
      <w:r w:rsidRPr="007A1905">
        <w:rPr>
          <w:b/>
          <w:i/>
          <w:szCs w:val="24"/>
        </w:rPr>
        <w:t>ments</w:t>
      </w:r>
      <w:r w:rsidRPr="007A1905">
        <w:rPr>
          <w:i/>
          <w:szCs w:val="24"/>
        </w:rPr>
        <w:t xml:space="preserve"> –</w:t>
      </w:r>
      <w:r w:rsidRPr="007A1905">
        <w:rPr>
          <w:szCs w:val="24"/>
        </w:rPr>
        <w:t xml:space="preserve"> Provide the following:</w:t>
      </w:r>
    </w:p>
    <w:tbl>
      <w:tblPr>
        <w:tblStyle w:val="TableGrid"/>
        <w:tblW w:w="0" w:type="auto"/>
        <w:tblLook w:val="04A0" w:firstRow="1" w:lastRow="0" w:firstColumn="1" w:lastColumn="0" w:noHBand="0" w:noVBand="1"/>
      </w:tblPr>
      <w:tblGrid>
        <w:gridCol w:w="918"/>
        <w:gridCol w:w="10098"/>
      </w:tblGrid>
      <w:tr w:rsidR="009E7FB9" w:rsidRPr="006C37E5" w:rsidTr="00E03081">
        <w:trPr>
          <w:tblHeader/>
        </w:trPr>
        <w:tc>
          <w:tcPr>
            <w:tcW w:w="91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Label</w:t>
            </w:r>
          </w:p>
        </w:tc>
        <w:tc>
          <w:tcPr>
            <w:tcW w:w="1009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T</w:t>
            </w:r>
          </w:p>
        </w:tc>
        <w:tc>
          <w:tcPr>
            <w:tcW w:w="10098" w:type="dxa"/>
          </w:tcPr>
          <w:p w:rsidR="009E7FB9" w:rsidRDefault="009E7FB9" w:rsidP="00E03081">
            <w:pPr>
              <w:rPr>
                <w:szCs w:val="24"/>
              </w:rPr>
            </w:pPr>
            <w:r>
              <w:rPr>
                <w:szCs w:val="24"/>
              </w:rPr>
              <w:t>The Program Future Plan</w:t>
            </w:r>
            <w:r w:rsidRPr="007A1905">
              <w:rPr>
                <w:szCs w:val="24"/>
              </w:rPr>
              <w:t xml:space="preserve"> should provide sufficient detail for reviewers to understand the program’s intent and strategies for each concept presented</w:t>
            </w:r>
            <w:r>
              <w:rPr>
                <w:szCs w:val="24"/>
              </w:rPr>
              <w:t>, which should align or complement PD, technology and other objectives</w:t>
            </w:r>
            <w:r w:rsidRPr="007A1905">
              <w:rPr>
                <w:szCs w:val="24"/>
              </w:rPr>
              <w:t xml:space="preserve"> (see also </w:t>
            </w:r>
            <w:hyperlink r:id="rId27" w:history="1">
              <w:r w:rsidRPr="007A1905">
                <w:rPr>
                  <w:rStyle w:val="Hyperlink"/>
                </w:rPr>
                <w:t xml:space="preserve">Section </w:t>
              </w:r>
              <w:r>
                <w:rPr>
                  <w:rStyle w:val="Hyperlink"/>
                </w:rPr>
                <w:t>Eight</w:t>
              </w:r>
              <w:r w:rsidRPr="007A1905">
                <w:rPr>
                  <w:rStyle w:val="Hyperlink"/>
                </w:rPr>
                <w:t xml:space="preserve"> Notes</w:t>
              </w:r>
            </w:hyperlink>
            <w:r w:rsidRPr="007A1905">
              <w:rPr>
                <w:szCs w:val="24"/>
              </w:rPr>
              <w:t xml:space="preserve"> and </w:t>
            </w:r>
            <w:hyperlink r:id="rId28" w:history="1">
              <w:r w:rsidRPr="007A1905">
                <w:rPr>
                  <w:rStyle w:val="Hyperlink"/>
                </w:rPr>
                <w:t>ABE Future Plans Template</w:t>
              </w:r>
            </w:hyperlink>
            <w:r w:rsidRPr="007A1905">
              <w:t>)</w:t>
            </w:r>
            <w:r w:rsidRPr="007A1905">
              <w:rPr>
                <w:szCs w:val="24"/>
              </w:rPr>
              <w:t>:</w:t>
            </w:r>
          </w:p>
          <w:p w:rsidR="009E7FB9" w:rsidRPr="006C37E5" w:rsidRDefault="009E7FB9" w:rsidP="00650380">
            <w:pPr>
              <w:pStyle w:val="ListParagraph"/>
              <w:numPr>
                <w:ilvl w:val="0"/>
                <w:numId w:val="20"/>
              </w:numPr>
              <w:contextualSpacing/>
              <w:rPr>
                <w:szCs w:val="24"/>
              </w:rPr>
            </w:pPr>
            <w:r w:rsidRPr="006C37E5">
              <w:rPr>
                <w:szCs w:val="24"/>
              </w:rPr>
              <w:t>What are your consortium’s top three to five changes or areas of improvement that it will focus on in the near future?</w:t>
            </w:r>
          </w:p>
          <w:p w:rsidR="009E7FB9" w:rsidRPr="006C37E5" w:rsidRDefault="009E7FB9" w:rsidP="00650380">
            <w:pPr>
              <w:pStyle w:val="ListParagraph"/>
              <w:numPr>
                <w:ilvl w:val="0"/>
                <w:numId w:val="20"/>
              </w:numPr>
              <w:contextualSpacing/>
            </w:pPr>
            <w:r w:rsidRPr="006C37E5">
              <w:rPr>
                <w:szCs w:val="24"/>
              </w:rPr>
              <w:t>How do you plan on addressing these changes or areas?  Please include a brief timeline with:</w:t>
            </w:r>
          </w:p>
          <w:p w:rsidR="009E7FB9" w:rsidRPr="006C37E5" w:rsidRDefault="009E7FB9" w:rsidP="00650380">
            <w:pPr>
              <w:pStyle w:val="ListParagraph"/>
              <w:numPr>
                <w:ilvl w:val="1"/>
                <w:numId w:val="20"/>
              </w:numPr>
              <w:contextualSpacing/>
              <w:rPr>
                <w:szCs w:val="24"/>
              </w:rPr>
            </w:pPr>
            <w:r w:rsidRPr="006C37E5">
              <w:rPr>
                <w:szCs w:val="24"/>
              </w:rPr>
              <w:t>Proposed strategies aligned with the changes/areas of improvement;</w:t>
            </w:r>
          </w:p>
          <w:p w:rsidR="009E7FB9" w:rsidRPr="006C37E5" w:rsidRDefault="009E7FB9" w:rsidP="00650380">
            <w:pPr>
              <w:pStyle w:val="ListParagraph"/>
              <w:numPr>
                <w:ilvl w:val="1"/>
                <w:numId w:val="20"/>
              </w:numPr>
              <w:contextualSpacing/>
              <w:rPr>
                <w:szCs w:val="24"/>
              </w:rPr>
            </w:pPr>
            <w:r w:rsidRPr="006C37E5">
              <w:rPr>
                <w:szCs w:val="24"/>
              </w:rPr>
              <w:t xml:space="preserve">Who will lead the strategy; </w:t>
            </w:r>
          </w:p>
          <w:p w:rsidR="009E7FB9" w:rsidRPr="006C37E5" w:rsidRDefault="009E7FB9" w:rsidP="00650380">
            <w:pPr>
              <w:pStyle w:val="ListParagraph"/>
              <w:numPr>
                <w:ilvl w:val="1"/>
                <w:numId w:val="20"/>
              </w:numPr>
              <w:contextualSpacing/>
              <w:rPr>
                <w:szCs w:val="24"/>
              </w:rPr>
            </w:pPr>
            <w:r w:rsidRPr="006C37E5">
              <w:rPr>
                <w:szCs w:val="24"/>
              </w:rPr>
              <w:t xml:space="preserve">Who will be involved in implementing the strategy; </w:t>
            </w:r>
          </w:p>
          <w:p w:rsidR="009E7FB9" w:rsidRPr="006C37E5" w:rsidRDefault="009E7FB9" w:rsidP="00650380">
            <w:pPr>
              <w:pStyle w:val="ListParagraph"/>
              <w:numPr>
                <w:ilvl w:val="1"/>
                <w:numId w:val="20"/>
              </w:numPr>
              <w:contextualSpacing/>
              <w:rPr>
                <w:szCs w:val="24"/>
              </w:rPr>
            </w:pPr>
            <w:r w:rsidRPr="006C37E5">
              <w:rPr>
                <w:szCs w:val="24"/>
              </w:rPr>
              <w:t xml:space="preserve">What resources are needed to succeed; and </w:t>
            </w:r>
          </w:p>
          <w:p w:rsidR="009E7FB9" w:rsidRPr="006C37E5" w:rsidRDefault="009E7FB9" w:rsidP="00650380">
            <w:pPr>
              <w:pStyle w:val="ListParagraph"/>
              <w:numPr>
                <w:ilvl w:val="1"/>
                <w:numId w:val="20"/>
              </w:numPr>
              <w:contextualSpacing/>
              <w:rPr>
                <w:szCs w:val="24"/>
              </w:rPr>
            </w:pPr>
            <w:r w:rsidRPr="006C37E5">
              <w:rPr>
                <w:szCs w:val="24"/>
              </w:rPr>
              <w:t>What intermediate and long-term outcomes you expect in achieving the strategy.</w:t>
            </w:r>
          </w:p>
        </w:tc>
      </w:tr>
    </w:tbl>
    <w:p w:rsidR="009E7FB9" w:rsidRDefault="009E7FB9" w:rsidP="009E7FB9">
      <w:pPr>
        <w:rPr>
          <w:b/>
          <w:i/>
          <w:szCs w:val="24"/>
        </w:rPr>
      </w:pPr>
    </w:p>
    <w:p w:rsidR="009E7FB9" w:rsidRPr="009E7FB9" w:rsidRDefault="009E7FB9" w:rsidP="009E7FB9">
      <w:pPr>
        <w:pStyle w:val="Heading2"/>
      </w:pPr>
      <w:r w:rsidRPr="009E7FB9">
        <w:t>Section Nine:  Annual Consortium Grant Application</w:t>
      </w:r>
    </w:p>
    <w:p w:rsidR="009E7FB9" w:rsidRDefault="009E7FB9" w:rsidP="009E7FB9">
      <w:pPr>
        <w:rPr>
          <w:szCs w:val="24"/>
        </w:rPr>
      </w:pPr>
      <w:r w:rsidRPr="006C37E5">
        <w:rPr>
          <w:b/>
          <w:i/>
          <w:szCs w:val="24"/>
        </w:rPr>
        <w:t>Documents</w:t>
      </w:r>
      <w:r w:rsidRPr="006C37E5">
        <w:rPr>
          <w:i/>
          <w:szCs w:val="24"/>
        </w:rPr>
        <w:t xml:space="preserve"> –</w:t>
      </w:r>
      <w:r w:rsidRPr="006C37E5">
        <w:rPr>
          <w:szCs w:val="24"/>
        </w:rPr>
        <w:t xml:space="preserve"> Provide the following:</w:t>
      </w:r>
    </w:p>
    <w:tbl>
      <w:tblPr>
        <w:tblStyle w:val="TableGrid"/>
        <w:tblW w:w="0" w:type="auto"/>
        <w:tblLook w:val="04A0" w:firstRow="1" w:lastRow="0" w:firstColumn="1" w:lastColumn="0" w:noHBand="0" w:noVBand="1"/>
      </w:tblPr>
      <w:tblGrid>
        <w:gridCol w:w="918"/>
        <w:gridCol w:w="10098"/>
      </w:tblGrid>
      <w:tr w:rsidR="009E7FB9" w:rsidRPr="006C37E5" w:rsidTr="00E03081">
        <w:trPr>
          <w:tblHeader/>
        </w:trPr>
        <w:tc>
          <w:tcPr>
            <w:tcW w:w="91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Label</w:t>
            </w:r>
          </w:p>
        </w:tc>
        <w:tc>
          <w:tcPr>
            <w:tcW w:w="1009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U</w:t>
            </w:r>
          </w:p>
        </w:tc>
        <w:tc>
          <w:tcPr>
            <w:tcW w:w="10098" w:type="dxa"/>
          </w:tcPr>
          <w:p w:rsidR="009E7FB9" w:rsidRPr="006C37E5" w:rsidRDefault="009E7FB9" w:rsidP="00E03081">
            <w:pPr>
              <w:rPr>
                <w:szCs w:val="24"/>
              </w:rPr>
            </w:pPr>
            <w:r w:rsidRPr="007A1905">
              <w:rPr>
                <w:szCs w:val="24"/>
              </w:rPr>
              <w:t xml:space="preserve">Please attach </w:t>
            </w:r>
            <w:r>
              <w:rPr>
                <w:szCs w:val="24"/>
              </w:rPr>
              <w:t xml:space="preserve">a hard copy of </w:t>
            </w:r>
            <w:r w:rsidRPr="007A1905">
              <w:rPr>
                <w:szCs w:val="24"/>
              </w:rPr>
              <w:t xml:space="preserve">your consortium’s annual ABE grant application, including </w:t>
            </w:r>
            <w:r>
              <w:rPr>
                <w:szCs w:val="24"/>
              </w:rPr>
              <w:t xml:space="preserve">all </w:t>
            </w:r>
            <w:r w:rsidRPr="007A1905">
              <w:rPr>
                <w:szCs w:val="24"/>
              </w:rPr>
              <w:t>the NRS tables submitted in your grant application.</w:t>
            </w:r>
          </w:p>
        </w:tc>
      </w:tr>
      <w:tr w:rsidR="009E7FB9" w:rsidTr="00E03081">
        <w:tc>
          <w:tcPr>
            <w:tcW w:w="918" w:type="dxa"/>
          </w:tcPr>
          <w:p w:rsidR="009E7FB9" w:rsidRDefault="009E7FB9" w:rsidP="00E03081">
            <w:pPr>
              <w:rPr>
                <w:szCs w:val="24"/>
              </w:rPr>
            </w:pPr>
            <w:r>
              <w:rPr>
                <w:szCs w:val="24"/>
              </w:rPr>
              <w:t>V</w:t>
            </w:r>
          </w:p>
        </w:tc>
        <w:tc>
          <w:tcPr>
            <w:tcW w:w="10098" w:type="dxa"/>
          </w:tcPr>
          <w:p w:rsidR="009E7FB9" w:rsidRPr="006C37E5" w:rsidRDefault="009E7FB9" w:rsidP="00E03081">
            <w:pPr>
              <w:rPr>
                <w:szCs w:val="24"/>
              </w:rPr>
            </w:pPr>
            <w:r w:rsidRPr="000451FB">
              <w:rPr>
                <w:szCs w:val="24"/>
              </w:rPr>
              <w:t xml:space="preserve">A copy of </w:t>
            </w:r>
            <w:r>
              <w:rPr>
                <w:szCs w:val="24"/>
              </w:rPr>
              <w:t>each c</w:t>
            </w:r>
            <w:r w:rsidRPr="000451FB">
              <w:rPr>
                <w:szCs w:val="24"/>
              </w:rPr>
              <w:t>onsortium</w:t>
            </w:r>
            <w:r>
              <w:rPr>
                <w:szCs w:val="24"/>
              </w:rPr>
              <w:t xml:space="preserve"> sub-grantee’s NRS Table 4 (A sub-grantee is any entity that receives state and/or federal ABE funding from the consortium fiscal agent as a downstream ABE services provider.)</w:t>
            </w:r>
          </w:p>
        </w:tc>
      </w:tr>
      <w:tr w:rsidR="009E7FB9" w:rsidTr="00E03081">
        <w:tc>
          <w:tcPr>
            <w:tcW w:w="918" w:type="dxa"/>
          </w:tcPr>
          <w:p w:rsidR="009E7FB9" w:rsidRDefault="009E7FB9" w:rsidP="00E03081">
            <w:pPr>
              <w:rPr>
                <w:szCs w:val="24"/>
              </w:rPr>
            </w:pPr>
            <w:r>
              <w:rPr>
                <w:szCs w:val="24"/>
              </w:rPr>
              <w:t>W</w:t>
            </w:r>
          </w:p>
        </w:tc>
        <w:tc>
          <w:tcPr>
            <w:tcW w:w="10098" w:type="dxa"/>
          </w:tcPr>
          <w:p w:rsidR="009E7FB9" w:rsidRPr="006C37E5" w:rsidRDefault="009E7FB9" w:rsidP="00E03081">
            <w:pPr>
              <w:rPr>
                <w:szCs w:val="24"/>
              </w:rPr>
            </w:pPr>
            <w:r>
              <w:rPr>
                <w:szCs w:val="24"/>
              </w:rPr>
              <w:t>A copy of the current grant assurances from the annual ABE consortium grant RFP</w:t>
            </w:r>
          </w:p>
        </w:tc>
      </w:tr>
    </w:tbl>
    <w:p w:rsidR="009E7FB9" w:rsidRPr="006C37E5" w:rsidRDefault="009E7FB9" w:rsidP="009E7FB9">
      <w:pPr>
        <w:rPr>
          <w:szCs w:val="24"/>
        </w:rPr>
      </w:pPr>
    </w:p>
    <w:p w:rsidR="009E7FB9" w:rsidRPr="009E7FB9" w:rsidRDefault="009E7FB9" w:rsidP="009E7FB9">
      <w:pPr>
        <w:pStyle w:val="Heading2"/>
      </w:pPr>
      <w:r w:rsidRPr="009E7FB9">
        <w:lastRenderedPageBreak/>
        <w:t xml:space="preserve">Section Ten:  Additional Information for Programs Seeking New Authorization </w:t>
      </w:r>
    </w:p>
    <w:p w:rsidR="009E7FB9" w:rsidRPr="009E7FB9" w:rsidRDefault="009E7FB9" w:rsidP="009E7FB9">
      <w:pPr>
        <w:pStyle w:val="Heading3"/>
      </w:pPr>
      <w:r w:rsidRPr="009E7FB9">
        <w:t>(Continuing Programs are not required to complete this section)</w:t>
      </w:r>
    </w:p>
    <w:p w:rsidR="009E7FB9" w:rsidRDefault="009E7FB9" w:rsidP="009E7FB9">
      <w:pPr>
        <w:rPr>
          <w:szCs w:val="24"/>
        </w:rPr>
      </w:pPr>
      <w:r w:rsidRPr="007A1905">
        <w:rPr>
          <w:b/>
          <w:i/>
          <w:szCs w:val="24"/>
        </w:rPr>
        <w:t>Narrative Questions</w:t>
      </w:r>
      <w:r w:rsidRPr="007A1905">
        <w:rPr>
          <w:i/>
          <w:szCs w:val="24"/>
        </w:rPr>
        <w:t xml:space="preserve"> – </w:t>
      </w:r>
      <w:r w:rsidRPr="007A1905">
        <w:rPr>
          <w:szCs w:val="24"/>
        </w:rPr>
        <w:t>Answer the following questions.  Answers should provide sufficient detail for reviewers to understand the program’s intent and strategies for each concept presented:</w:t>
      </w:r>
    </w:p>
    <w:tbl>
      <w:tblPr>
        <w:tblStyle w:val="TableGrid"/>
        <w:tblW w:w="0" w:type="auto"/>
        <w:tblLook w:val="04A0" w:firstRow="1" w:lastRow="0" w:firstColumn="1" w:lastColumn="0" w:noHBand="0" w:noVBand="1"/>
      </w:tblPr>
      <w:tblGrid>
        <w:gridCol w:w="918"/>
        <w:gridCol w:w="10098"/>
      </w:tblGrid>
      <w:tr w:rsidR="009E7FB9" w:rsidRPr="006C37E5" w:rsidTr="00E03081">
        <w:trPr>
          <w:tblHeader/>
        </w:trPr>
        <w:tc>
          <w:tcPr>
            <w:tcW w:w="91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Label</w:t>
            </w:r>
          </w:p>
        </w:tc>
        <w:tc>
          <w:tcPr>
            <w:tcW w:w="10098" w:type="dxa"/>
            <w:shd w:val="clear" w:color="auto" w:fill="4BACC6" w:themeFill="accent5"/>
          </w:tcPr>
          <w:p w:rsidR="009E7FB9" w:rsidRPr="006C37E5" w:rsidRDefault="009E7FB9" w:rsidP="00E03081">
            <w:pPr>
              <w:rPr>
                <w:b/>
                <w:i/>
                <w:color w:val="FFFFFF" w:themeColor="background1"/>
                <w:szCs w:val="24"/>
              </w:rPr>
            </w:pPr>
            <w:r w:rsidRPr="006C37E5">
              <w:rPr>
                <w:b/>
                <w:i/>
                <w:color w:val="FFFFFF" w:themeColor="background1"/>
                <w:szCs w:val="24"/>
              </w:rPr>
              <w:t>Description</w:t>
            </w:r>
          </w:p>
        </w:tc>
      </w:tr>
      <w:tr w:rsidR="009E7FB9" w:rsidTr="00E03081">
        <w:tc>
          <w:tcPr>
            <w:tcW w:w="918" w:type="dxa"/>
          </w:tcPr>
          <w:p w:rsidR="009E7FB9" w:rsidRDefault="009E7FB9" w:rsidP="00E03081">
            <w:pPr>
              <w:rPr>
                <w:szCs w:val="24"/>
              </w:rPr>
            </w:pPr>
            <w:r>
              <w:rPr>
                <w:szCs w:val="24"/>
              </w:rPr>
              <w:t>10.1</w:t>
            </w:r>
          </w:p>
        </w:tc>
        <w:tc>
          <w:tcPr>
            <w:tcW w:w="10098" w:type="dxa"/>
          </w:tcPr>
          <w:p w:rsidR="009E7FB9" w:rsidRPr="006C37E5" w:rsidRDefault="009E7FB9" w:rsidP="00E03081">
            <w:pPr>
              <w:rPr>
                <w:szCs w:val="24"/>
              </w:rPr>
            </w:pPr>
            <w:r w:rsidRPr="007A1905">
              <w:rPr>
                <w:szCs w:val="24"/>
              </w:rPr>
              <w:t xml:space="preserve">Identify your consortium’s classification in seeking authorization as either: </w:t>
            </w:r>
            <w:r w:rsidRPr="007A1905">
              <w:t>First-time applicants; ABE programs that have previously been a member of an approved ABE Consortium that are applying to become a new, restructured consortium; or ABE programs seeking authorization due to performance issues.</w:t>
            </w:r>
          </w:p>
        </w:tc>
      </w:tr>
      <w:tr w:rsidR="009E7FB9" w:rsidTr="00E03081">
        <w:tc>
          <w:tcPr>
            <w:tcW w:w="918" w:type="dxa"/>
          </w:tcPr>
          <w:p w:rsidR="009E7FB9" w:rsidRDefault="009E7FB9" w:rsidP="00E03081">
            <w:pPr>
              <w:rPr>
                <w:szCs w:val="24"/>
              </w:rPr>
            </w:pPr>
            <w:r>
              <w:rPr>
                <w:szCs w:val="24"/>
              </w:rPr>
              <w:t>10.2</w:t>
            </w:r>
          </w:p>
        </w:tc>
        <w:tc>
          <w:tcPr>
            <w:tcW w:w="10098" w:type="dxa"/>
          </w:tcPr>
          <w:p w:rsidR="009E7FB9" w:rsidRDefault="009E7FB9" w:rsidP="00E03081">
            <w:r w:rsidRPr="007A1905">
              <w:t xml:space="preserve">What geographic area would the applying program cover? </w:t>
            </w:r>
          </w:p>
          <w:p w:rsidR="009E7FB9" w:rsidRPr="007E55C6" w:rsidRDefault="009E7FB9" w:rsidP="00650380">
            <w:pPr>
              <w:pStyle w:val="ListParagraph"/>
              <w:numPr>
                <w:ilvl w:val="0"/>
                <w:numId w:val="30"/>
              </w:numPr>
              <w:contextualSpacing/>
              <w:rPr>
                <w:szCs w:val="24"/>
              </w:rPr>
            </w:pPr>
            <w:r w:rsidRPr="007A1905">
              <w:t xml:space="preserve">What adult student populations would your program serve? </w:t>
            </w:r>
          </w:p>
          <w:p w:rsidR="009E7FB9" w:rsidRPr="00662EF7" w:rsidRDefault="009E7FB9" w:rsidP="00650380">
            <w:pPr>
              <w:pStyle w:val="ListParagraph"/>
              <w:numPr>
                <w:ilvl w:val="0"/>
                <w:numId w:val="30"/>
              </w:numPr>
              <w:contextualSpacing/>
              <w:rPr>
                <w:szCs w:val="24"/>
              </w:rPr>
            </w:pPr>
            <w:r w:rsidRPr="007A1905">
              <w:t xml:space="preserve">How would the program collaborate with existing consortia in the same geographic region? </w:t>
            </w:r>
          </w:p>
          <w:p w:rsidR="009E7FB9" w:rsidRPr="007E55C6" w:rsidRDefault="009E7FB9" w:rsidP="00650380">
            <w:pPr>
              <w:pStyle w:val="ListParagraph"/>
              <w:numPr>
                <w:ilvl w:val="0"/>
                <w:numId w:val="30"/>
              </w:numPr>
              <w:contextualSpacing/>
              <w:rPr>
                <w:szCs w:val="24"/>
              </w:rPr>
            </w:pPr>
            <w:r w:rsidRPr="007A1905">
              <w:t>Why does it make more sense for the program to apply as a separate consortium instead of merging with another existing consortium?</w:t>
            </w:r>
          </w:p>
        </w:tc>
      </w:tr>
      <w:tr w:rsidR="009E7FB9" w:rsidTr="00E03081">
        <w:tc>
          <w:tcPr>
            <w:tcW w:w="918" w:type="dxa"/>
          </w:tcPr>
          <w:p w:rsidR="009E7FB9" w:rsidRDefault="009E7FB9" w:rsidP="00E03081">
            <w:pPr>
              <w:rPr>
                <w:szCs w:val="24"/>
              </w:rPr>
            </w:pPr>
            <w:r>
              <w:rPr>
                <w:szCs w:val="24"/>
              </w:rPr>
              <w:t>10.3</w:t>
            </w:r>
          </w:p>
        </w:tc>
        <w:tc>
          <w:tcPr>
            <w:tcW w:w="10098" w:type="dxa"/>
          </w:tcPr>
          <w:p w:rsidR="009E7FB9" w:rsidRPr="007A1905" w:rsidRDefault="009E7FB9" w:rsidP="00E03081">
            <w:r w:rsidRPr="007A1905">
              <w:t>Describe what actions your program has taken to familiarize staff with the ABE system</w:t>
            </w:r>
          </w:p>
        </w:tc>
      </w:tr>
      <w:tr w:rsidR="009E7FB9" w:rsidTr="00E03081">
        <w:tc>
          <w:tcPr>
            <w:tcW w:w="918" w:type="dxa"/>
          </w:tcPr>
          <w:p w:rsidR="009E7FB9" w:rsidRDefault="009E7FB9" w:rsidP="00E03081">
            <w:pPr>
              <w:rPr>
                <w:szCs w:val="24"/>
              </w:rPr>
            </w:pPr>
            <w:r>
              <w:rPr>
                <w:szCs w:val="24"/>
              </w:rPr>
              <w:t>10.4</w:t>
            </w:r>
          </w:p>
        </w:tc>
        <w:tc>
          <w:tcPr>
            <w:tcW w:w="10098" w:type="dxa"/>
          </w:tcPr>
          <w:p w:rsidR="009E7FB9" w:rsidRPr="007A1905" w:rsidRDefault="009E7FB9" w:rsidP="00E03081">
            <w:r w:rsidRPr="007A1905">
              <w:rPr>
                <w:szCs w:val="24"/>
              </w:rPr>
              <w:t>What information or data is available for the state to determine first prior year contact hours?  First prior year is from May 1, 201</w:t>
            </w:r>
            <w:r>
              <w:rPr>
                <w:szCs w:val="24"/>
              </w:rPr>
              <w:t>4</w:t>
            </w:r>
            <w:r w:rsidRPr="007A1905">
              <w:rPr>
                <w:szCs w:val="24"/>
              </w:rPr>
              <w:t xml:space="preserve"> to April 30, 201</w:t>
            </w:r>
            <w:r>
              <w:rPr>
                <w:szCs w:val="24"/>
              </w:rPr>
              <w:t>5</w:t>
            </w:r>
            <w:r w:rsidRPr="007A1905">
              <w:rPr>
                <w:szCs w:val="24"/>
              </w:rPr>
              <w:t>.</w:t>
            </w:r>
          </w:p>
        </w:tc>
      </w:tr>
      <w:tr w:rsidR="009E7FB9" w:rsidTr="00E03081">
        <w:tc>
          <w:tcPr>
            <w:tcW w:w="918" w:type="dxa"/>
          </w:tcPr>
          <w:p w:rsidR="009E7FB9" w:rsidRDefault="009E7FB9" w:rsidP="00E03081">
            <w:pPr>
              <w:rPr>
                <w:szCs w:val="24"/>
              </w:rPr>
            </w:pPr>
            <w:r>
              <w:rPr>
                <w:szCs w:val="24"/>
              </w:rPr>
              <w:t>10.5</w:t>
            </w:r>
          </w:p>
        </w:tc>
        <w:tc>
          <w:tcPr>
            <w:tcW w:w="10098" w:type="dxa"/>
          </w:tcPr>
          <w:p w:rsidR="009E7FB9" w:rsidRPr="007A1905" w:rsidRDefault="009E7FB9" w:rsidP="00E03081">
            <w:r w:rsidRPr="007A1905">
              <w:rPr>
                <w:szCs w:val="24"/>
              </w:rPr>
              <w:t>Describe the process the program would use to effectively record program data and monitor program performance in the state ABE database.</w:t>
            </w:r>
          </w:p>
        </w:tc>
      </w:tr>
      <w:tr w:rsidR="009E7FB9" w:rsidTr="00E03081">
        <w:tc>
          <w:tcPr>
            <w:tcW w:w="918" w:type="dxa"/>
          </w:tcPr>
          <w:p w:rsidR="009E7FB9" w:rsidRDefault="009E7FB9" w:rsidP="00E03081">
            <w:pPr>
              <w:rPr>
                <w:szCs w:val="24"/>
              </w:rPr>
            </w:pPr>
            <w:r>
              <w:rPr>
                <w:szCs w:val="24"/>
              </w:rPr>
              <w:t>10.6</w:t>
            </w:r>
          </w:p>
        </w:tc>
        <w:tc>
          <w:tcPr>
            <w:tcW w:w="10098" w:type="dxa"/>
          </w:tcPr>
          <w:p w:rsidR="009E7FB9" w:rsidRDefault="009E7FB9" w:rsidP="00E03081">
            <w:pPr>
              <w:rPr>
                <w:szCs w:val="24"/>
              </w:rPr>
            </w:pPr>
            <w:r w:rsidRPr="007A1905">
              <w:rPr>
                <w:szCs w:val="24"/>
              </w:rPr>
              <w:t xml:space="preserve">Has the program been identified as a low-performing program previously?  If so, please include details of your program’s history as a low-performing program or in provisional approval status. </w:t>
            </w:r>
          </w:p>
          <w:p w:rsidR="009E7FB9" w:rsidRPr="007A1905" w:rsidRDefault="009E7FB9" w:rsidP="00650380">
            <w:pPr>
              <w:pStyle w:val="ListParagraph"/>
              <w:numPr>
                <w:ilvl w:val="0"/>
                <w:numId w:val="31"/>
              </w:numPr>
              <w:contextualSpacing/>
            </w:pPr>
            <w:r w:rsidRPr="00662EF7">
              <w:rPr>
                <w:szCs w:val="24"/>
              </w:rPr>
              <w:t>If so, what have you done to improve your program’s performance?</w:t>
            </w:r>
          </w:p>
        </w:tc>
      </w:tr>
    </w:tbl>
    <w:p w:rsidR="009E7FB9" w:rsidRPr="00257A30" w:rsidRDefault="009E7FB9" w:rsidP="00650380">
      <w:pPr>
        <w:pStyle w:val="ListParagraph"/>
        <w:numPr>
          <w:ilvl w:val="0"/>
          <w:numId w:val="16"/>
        </w:numPr>
        <w:spacing w:before="0" w:after="0" w:line="240" w:lineRule="auto"/>
        <w:contextualSpacing/>
        <w:rPr>
          <w:vanish/>
          <w:szCs w:val="24"/>
        </w:rPr>
      </w:pPr>
    </w:p>
    <w:p w:rsidR="009E7FB9" w:rsidRPr="00257A30" w:rsidRDefault="009E7FB9" w:rsidP="00650380">
      <w:pPr>
        <w:pStyle w:val="ListParagraph"/>
        <w:numPr>
          <w:ilvl w:val="0"/>
          <w:numId w:val="16"/>
        </w:numPr>
        <w:spacing w:before="0" w:after="0" w:line="240" w:lineRule="auto"/>
        <w:contextualSpacing/>
        <w:rPr>
          <w:vanish/>
          <w:szCs w:val="24"/>
        </w:rPr>
      </w:pPr>
    </w:p>
    <w:p w:rsidR="009E7FB9" w:rsidRPr="00257A30" w:rsidRDefault="009E7FB9" w:rsidP="00650380">
      <w:pPr>
        <w:pStyle w:val="ListParagraph"/>
        <w:numPr>
          <w:ilvl w:val="0"/>
          <w:numId w:val="16"/>
        </w:numPr>
        <w:spacing w:before="0" w:after="0" w:line="240" w:lineRule="auto"/>
        <w:contextualSpacing/>
        <w:rPr>
          <w:vanish/>
          <w:szCs w:val="24"/>
        </w:rPr>
      </w:pPr>
    </w:p>
    <w:p w:rsidR="008F2294" w:rsidRDefault="008F2294" w:rsidP="009E7FB9">
      <w:pPr>
        <w:pStyle w:val="ExhibitText"/>
        <w:rPr>
          <w:rFonts w:ascii="Arial" w:hAnsi="Arial" w:cs="Arial"/>
          <w:noProof w:val="0"/>
          <w:szCs w:val="24"/>
        </w:rPr>
        <w:sectPr w:rsidR="008F2294" w:rsidSect="009654F4">
          <w:headerReference w:type="default" r:id="rId29"/>
          <w:footerReference w:type="default" r:id="rId30"/>
          <w:pgSz w:w="12240" w:h="15840"/>
          <w:pgMar w:top="720" w:right="720" w:bottom="720" w:left="720" w:header="720" w:footer="720" w:gutter="0"/>
          <w:cols w:space="720"/>
          <w:docGrid w:linePitch="360"/>
        </w:sectPr>
      </w:pPr>
    </w:p>
    <w:p w:rsidR="009E7FB9" w:rsidRPr="008F2294" w:rsidRDefault="008F2294" w:rsidP="008F2294">
      <w:pPr>
        <w:pStyle w:val="Heading2"/>
        <w:spacing w:before="0" w:after="0"/>
        <w:rPr>
          <w:sz w:val="36"/>
        </w:rPr>
      </w:pPr>
      <w:r w:rsidRPr="008F2294">
        <w:rPr>
          <w:sz w:val="36"/>
        </w:rPr>
        <w:lastRenderedPageBreak/>
        <w:t>ABE Consortia Narrative Schedule</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0"/>
        <w:gridCol w:w="548"/>
        <w:gridCol w:w="2970"/>
        <w:gridCol w:w="2610"/>
        <w:gridCol w:w="2385"/>
        <w:gridCol w:w="2655"/>
      </w:tblGrid>
      <w:tr w:rsidR="0016238B" w:rsidRPr="00664B9C" w:rsidTr="0016238B">
        <w:trPr>
          <w:trHeight w:val="645"/>
          <w:tblHeader/>
        </w:trPr>
        <w:tc>
          <w:tcPr>
            <w:tcW w:w="2800" w:type="dxa"/>
            <w:tcBorders>
              <w:top w:val="single" w:sz="4" w:space="0" w:color="auto"/>
            </w:tcBorders>
            <w:shd w:val="clear" w:color="auto" w:fill="4BACC6" w:themeFill="accent5"/>
            <w:vAlign w:val="center"/>
          </w:tcPr>
          <w:p w:rsidR="0016238B" w:rsidRPr="006B277F" w:rsidRDefault="0016238B" w:rsidP="00E03081">
            <w:pPr>
              <w:jc w:val="center"/>
              <w:rPr>
                <w:b/>
                <w:color w:val="FFFFFF" w:themeColor="background1"/>
              </w:rPr>
            </w:pPr>
            <w:r w:rsidRPr="006B277F">
              <w:rPr>
                <w:b/>
                <w:color w:val="FFFFFF" w:themeColor="background1"/>
              </w:rPr>
              <w:t>Due 6/2016</w:t>
            </w:r>
          </w:p>
        </w:tc>
        <w:tc>
          <w:tcPr>
            <w:tcW w:w="548" w:type="dxa"/>
            <w:vMerge w:val="restart"/>
            <w:tcBorders>
              <w:top w:val="single" w:sz="4" w:space="0" w:color="auto"/>
            </w:tcBorders>
            <w:shd w:val="clear" w:color="auto" w:fill="4BACC6" w:themeFill="accent5"/>
            <w:textDirection w:val="tbRl"/>
          </w:tcPr>
          <w:p w:rsidR="0016238B" w:rsidRPr="00A07288" w:rsidRDefault="0016238B" w:rsidP="0016238B">
            <w:pPr>
              <w:ind w:left="113" w:right="113"/>
              <w:jc w:val="center"/>
              <w:rPr>
                <w:bCs/>
                <w:color w:val="FFFFFF" w:themeColor="background1"/>
              </w:rPr>
            </w:pPr>
            <w:proofErr w:type="spellStart"/>
            <w:r w:rsidRPr="00A07288">
              <w:rPr>
                <w:b/>
                <w:bCs/>
              </w:rPr>
              <w:t>Recompete</w:t>
            </w:r>
            <w:proofErr w:type="spellEnd"/>
            <w:r w:rsidRPr="00A07288">
              <w:rPr>
                <w:b/>
                <w:bCs/>
              </w:rPr>
              <w:t>:</w:t>
            </w:r>
            <w:r w:rsidRPr="00A07288">
              <w:rPr>
                <w:bCs/>
              </w:rPr>
              <w:t xml:space="preserve">  All Current and Potential Consortia Submit Competitive Application</w:t>
            </w:r>
          </w:p>
        </w:tc>
        <w:tc>
          <w:tcPr>
            <w:tcW w:w="2970" w:type="dxa"/>
            <w:tcBorders>
              <w:top w:val="single" w:sz="4" w:space="0" w:color="auto"/>
            </w:tcBorders>
            <w:shd w:val="clear" w:color="auto" w:fill="4BACC6" w:themeFill="accent5"/>
            <w:vAlign w:val="center"/>
          </w:tcPr>
          <w:p w:rsidR="0016238B" w:rsidRPr="00664B9C" w:rsidRDefault="005337DA" w:rsidP="00E03081">
            <w:pPr>
              <w:jc w:val="center"/>
              <w:rPr>
                <w:color w:val="FFFFFF" w:themeColor="background1"/>
              </w:rPr>
            </w:pPr>
            <w:r>
              <w:rPr>
                <w:bCs/>
                <w:color w:val="FFFFFF" w:themeColor="background1"/>
              </w:rPr>
              <w:t xml:space="preserve">DRAFT </w:t>
            </w:r>
            <w:r w:rsidR="0016238B" w:rsidRPr="00664B9C">
              <w:rPr>
                <w:bCs/>
                <w:color w:val="FFFFFF" w:themeColor="background1"/>
              </w:rPr>
              <w:t>Due 6/201</w:t>
            </w:r>
            <w:r w:rsidR="0016238B">
              <w:rPr>
                <w:bCs/>
                <w:color w:val="FFFFFF" w:themeColor="background1"/>
              </w:rPr>
              <w:t>8</w:t>
            </w:r>
          </w:p>
        </w:tc>
        <w:tc>
          <w:tcPr>
            <w:tcW w:w="2610" w:type="dxa"/>
            <w:shd w:val="clear" w:color="auto" w:fill="4BACC6" w:themeFill="accent5"/>
            <w:vAlign w:val="center"/>
          </w:tcPr>
          <w:p w:rsidR="0016238B" w:rsidRPr="00664B9C" w:rsidRDefault="005337DA" w:rsidP="00E03081">
            <w:pPr>
              <w:jc w:val="center"/>
              <w:rPr>
                <w:bCs/>
                <w:color w:val="FFFFFF" w:themeColor="background1"/>
              </w:rPr>
            </w:pPr>
            <w:r>
              <w:rPr>
                <w:color w:val="FFFFFF" w:themeColor="background1"/>
              </w:rPr>
              <w:t xml:space="preserve">DRAFT </w:t>
            </w:r>
            <w:r w:rsidR="0016238B" w:rsidRPr="00664B9C">
              <w:rPr>
                <w:color w:val="FFFFFF" w:themeColor="background1"/>
              </w:rPr>
              <w:t>Due 6/201</w:t>
            </w:r>
            <w:r w:rsidR="0016238B">
              <w:rPr>
                <w:color w:val="FFFFFF" w:themeColor="background1"/>
              </w:rPr>
              <w:t>9</w:t>
            </w:r>
          </w:p>
        </w:tc>
        <w:tc>
          <w:tcPr>
            <w:tcW w:w="2385" w:type="dxa"/>
            <w:shd w:val="clear" w:color="auto" w:fill="4BACC6" w:themeFill="accent5"/>
            <w:vAlign w:val="center"/>
          </w:tcPr>
          <w:p w:rsidR="0016238B" w:rsidRPr="00DE502B" w:rsidRDefault="005337DA" w:rsidP="00E03081">
            <w:pPr>
              <w:jc w:val="center"/>
              <w:rPr>
                <w:color w:val="FFFFFF" w:themeColor="background1"/>
              </w:rPr>
            </w:pPr>
            <w:r>
              <w:rPr>
                <w:color w:val="FFFFFF" w:themeColor="background1"/>
              </w:rPr>
              <w:t xml:space="preserve">DRAFT </w:t>
            </w:r>
            <w:r w:rsidR="0016238B" w:rsidRPr="00DE502B">
              <w:rPr>
                <w:color w:val="FFFFFF" w:themeColor="background1"/>
              </w:rPr>
              <w:t>Due 6/20</w:t>
            </w:r>
            <w:r w:rsidR="0016238B">
              <w:rPr>
                <w:color w:val="FFFFFF" w:themeColor="background1"/>
              </w:rPr>
              <w:t>20</w:t>
            </w:r>
          </w:p>
        </w:tc>
        <w:tc>
          <w:tcPr>
            <w:tcW w:w="2655" w:type="dxa"/>
            <w:shd w:val="clear" w:color="auto" w:fill="4BACC6" w:themeFill="accent5"/>
            <w:vAlign w:val="center"/>
          </w:tcPr>
          <w:p w:rsidR="0016238B" w:rsidRPr="006B277F" w:rsidRDefault="005337DA" w:rsidP="00E03081">
            <w:pPr>
              <w:jc w:val="center"/>
              <w:rPr>
                <w:color w:val="FFFFFF" w:themeColor="background1"/>
              </w:rPr>
            </w:pPr>
            <w:r>
              <w:rPr>
                <w:color w:val="FFFFFF" w:themeColor="background1"/>
              </w:rPr>
              <w:t xml:space="preserve">DRAFT </w:t>
            </w:r>
            <w:r w:rsidR="0016238B" w:rsidRPr="006B277F">
              <w:rPr>
                <w:color w:val="FFFFFF" w:themeColor="background1"/>
              </w:rPr>
              <w:t>Due 6/20</w:t>
            </w:r>
            <w:r w:rsidR="0016238B">
              <w:rPr>
                <w:color w:val="FFFFFF" w:themeColor="background1"/>
              </w:rPr>
              <w:t>21</w:t>
            </w:r>
          </w:p>
        </w:tc>
      </w:tr>
      <w:tr w:rsidR="0016238B" w:rsidRPr="007570E2" w:rsidTr="0016238B">
        <w:trPr>
          <w:trHeight w:val="7750"/>
        </w:trPr>
        <w:tc>
          <w:tcPr>
            <w:tcW w:w="2800" w:type="dxa"/>
          </w:tcPr>
          <w:p w:rsidR="0016238B" w:rsidRPr="006B277F" w:rsidRDefault="0016238B" w:rsidP="00E03081">
            <w:pPr>
              <w:spacing w:line="480" w:lineRule="auto"/>
              <w:rPr>
                <w:b/>
                <w:szCs w:val="24"/>
              </w:rPr>
            </w:pPr>
          </w:p>
          <w:p w:rsidR="0016238B" w:rsidRPr="006B277F" w:rsidRDefault="0016238B" w:rsidP="00650380">
            <w:pPr>
              <w:pStyle w:val="ListParagraph"/>
              <w:numPr>
                <w:ilvl w:val="0"/>
                <w:numId w:val="14"/>
              </w:numPr>
              <w:spacing w:before="0" w:after="0" w:line="480" w:lineRule="auto"/>
              <w:ind w:left="522"/>
              <w:contextualSpacing/>
              <w:rPr>
                <w:b/>
              </w:rPr>
            </w:pPr>
            <w:r w:rsidRPr="006B277F">
              <w:rPr>
                <w:b/>
              </w:rPr>
              <w:t>American Indian OIC</w:t>
            </w:r>
          </w:p>
          <w:p w:rsidR="0016238B" w:rsidRPr="006B277F" w:rsidRDefault="0016238B" w:rsidP="00650380">
            <w:pPr>
              <w:numPr>
                <w:ilvl w:val="0"/>
                <w:numId w:val="14"/>
              </w:numPr>
              <w:tabs>
                <w:tab w:val="num" w:pos="1800"/>
              </w:tabs>
              <w:spacing w:before="0" w:after="0" w:line="480" w:lineRule="auto"/>
              <w:ind w:left="522"/>
              <w:rPr>
                <w:b/>
              </w:rPr>
            </w:pPr>
            <w:r w:rsidRPr="006B277F">
              <w:rPr>
                <w:b/>
              </w:rPr>
              <w:t>Department of Corrections</w:t>
            </w:r>
          </w:p>
          <w:p w:rsidR="0016238B" w:rsidRPr="006B277F" w:rsidRDefault="0016238B" w:rsidP="00650380">
            <w:pPr>
              <w:numPr>
                <w:ilvl w:val="0"/>
                <w:numId w:val="14"/>
              </w:numPr>
              <w:tabs>
                <w:tab w:val="num" w:pos="1800"/>
              </w:tabs>
              <w:spacing w:before="0" w:after="0" w:line="480" w:lineRule="auto"/>
              <w:ind w:left="522"/>
              <w:rPr>
                <w:b/>
              </w:rPr>
            </w:pPr>
            <w:r w:rsidRPr="006B277F">
              <w:rPr>
                <w:b/>
              </w:rPr>
              <w:t>Faribault County</w:t>
            </w:r>
          </w:p>
          <w:p w:rsidR="0016238B" w:rsidRPr="006B277F" w:rsidRDefault="0016238B" w:rsidP="00650380">
            <w:pPr>
              <w:numPr>
                <w:ilvl w:val="0"/>
                <w:numId w:val="14"/>
              </w:numPr>
              <w:tabs>
                <w:tab w:val="num" w:pos="1800"/>
              </w:tabs>
              <w:spacing w:before="0" w:after="0" w:line="480" w:lineRule="auto"/>
              <w:ind w:left="522"/>
              <w:rPr>
                <w:b/>
              </w:rPr>
            </w:pPr>
            <w:r w:rsidRPr="006B277F">
              <w:rPr>
                <w:b/>
              </w:rPr>
              <w:t>Central</w:t>
            </w:r>
            <w:r w:rsidR="004B2C80">
              <w:rPr>
                <w:b/>
              </w:rPr>
              <w:t xml:space="preserve"> MN</w:t>
            </w:r>
            <w:r w:rsidRPr="006B277F">
              <w:rPr>
                <w:b/>
              </w:rPr>
              <w:t>-St. Cloud</w:t>
            </w:r>
          </w:p>
          <w:p w:rsidR="0016238B" w:rsidRPr="006B277F" w:rsidRDefault="0016238B" w:rsidP="00650380">
            <w:pPr>
              <w:numPr>
                <w:ilvl w:val="0"/>
                <w:numId w:val="14"/>
              </w:numPr>
              <w:tabs>
                <w:tab w:val="num" w:pos="1800"/>
              </w:tabs>
              <w:spacing w:before="0" w:after="0" w:line="480" w:lineRule="auto"/>
              <w:ind w:left="522"/>
              <w:rPr>
                <w:b/>
              </w:rPr>
            </w:pPr>
            <w:r w:rsidRPr="006B277F">
              <w:rPr>
                <w:b/>
              </w:rPr>
              <w:t xml:space="preserve">Rosemount/Apple Valley/Eagan </w:t>
            </w:r>
          </w:p>
          <w:p w:rsidR="0016238B" w:rsidRPr="006B277F" w:rsidRDefault="0016238B" w:rsidP="00650380">
            <w:pPr>
              <w:numPr>
                <w:ilvl w:val="0"/>
                <w:numId w:val="14"/>
              </w:numPr>
              <w:tabs>
                <w:tab w:val="num" w:pos="1800"/>
              </w:tabs>
              <w:spacing w:before="0" w:after="0" w:line="480" w:lineRule="auto"/>
              <w:ind w:left="522"/>
              <w:rPr>
                <w:b/>
              </w:rPr>
            </w:pPr>
            <w:r w:rsidRPr="006B277F">
              <w:rPr>
                <w:b/>
              </w:rPr>
              <w:t xml:space="preserve">South Washington County </w:t>
            </w:r>
          </w:p>
          <w:p w:rsidR="0016238B" w:rsidRPr="006B277F" w:rsidRDefault="0016238B" w:rsidP="00650380">
            <w:pPr>
              <w:numPr>
                <w:ilvl w:val="0"/>
                <w:numId w:val="14"/>
              </w:numPr>
              <w:tabs>
                <w:tab w:val="num" w:pos="1800"/>
              </w:tabs>
              <w:spacing w:before="0" w:after="0" w:line="480" w:lineRule="auto"/>
              <w:ind w:left="522"/>
              <w:rPr>
                <w:b/>
                <w:lang w:val="es-MX"/>
              </w:rPr>
            </w:pPr>
            <w:r w:rsidRPr="006B277F">
              <w:rPr>
                <w:b/>
                <w:lang w:val="es-MX"/>
              </w:rPr>
              <w:t>SE ABE-Owatonna</w:t>
            </w:r>
          </w:p>
        </w:tc>
        <w:tc>
          <w:tcPr>
            <w:tcW w:w="548" w:type="dxa"/>
            <w:vMerge/>
          </w:tcPr>
          <w:p w:rsidR="0016238B" w:rsidRPr="004C5DE9" w:rsidRDefault="0016238B" w:rsidP="00E03081">
            <w:pPr>
              <w:spacing w:line="480" w:lineRule="auto"/>
              <w:rPr>
                <w:lang w:val="es-MX"/>
              </w:rPr>
            </w:pPr>
          </w:p>
        </w:tc>
        <w:tc>
          <w:tcPr>
            <w:tcW w:w="2970" w:type="dxa"/>
          </w:tcPr>
          <w:p w:rsidR="0016238B" w:rsidRPr="004C5DE9" w:rsidRDefault="0016238B" w:rsidP="00E03081">
            <w:pPr>
              <w:spacing w:line="480" w:lineRule="auto"/>
              <w:rPr>
                <w:lang w:val="es-MX"/>
              </w:rPr>
            </w:pPr>
          </w:p>
          <w:p w:rsidR="0016238B" w:rsidRPr="004C5DE9" w:rsidRDefault="0016238B" w:rsidP="00650380">
            <w:pPr>
              <w:numPr>
                <w:ilvl w:val="0"/>
                <w:numId w:val="10"/>
              </w:numPr>
              <w:tabs>
                <w:tab w:val="num" w:pos="1440"/>
              </w:tabs>
              <w:spacing w:before="0" w:after="0" w:line="480" w:lineRule="auto"/>
              <w:ind w:left="465"/>
            </w:pPr>
            <w:r w:rsidRPr="004C5DE9">
              <w:t>AEOA</w:t>
            </w:r>
          </w:p>
          <w:p w:rsidR="0016238B" w:rsidRPr="004C5DE9" w:rsidRDefault="0016238B" w:rsidP="00650380">
            <w:pPr>
              <w:numPr>
                <w:ilvl w:val="0"/>
                <w:numId w:val="10"/>
              </w:numPr>
              <w:tabs>
                <w:tab w:val="num" w:pos="1440"/>
              </w:tabs>
              <w:spacing w:before="0" w:after="0" w:line="480" w:lineRule="auto"/>
              <w:ind w:left="465"/>
            </w:pPr>
            <w:r w:rsidRPr="004C5DE9">
              <w:t>Burnsville</w:t>
            </w:r>
          </w:p>
          <w:p w:rsidR="0016238B" w:rsidRPr="004C5DE9" w:rsidRDefault="0016238B" w:rsidP="00650380">
            <w:pPr>
              <w:numPr>
                <w:ilvl w:val="0"/>
                <w:numId w:val="10"/>
              </w:numPr>
              <w:tabs>
                <w:tab w:val="num" w:pos="1440"/>
              </w:tabs>
              <w:spacing w:before="0" w:after="0" w:line="480" w:lineRule="auto"/>
              <w:ind w:left="465"/>
            </w:pPr>
            <w:r>
              <w:t>Dakota Prairie-</w:t>
            </w:r>
            <w:r w:rsidRPr="004C5DE9">
              <w:t>Farmington</w:t>
            </w:r>
          </w:p>
          <w:p w:rsidR="0016238B" w:rsidRPr="004A370D" w:rsidRDefault="0016238B" w:rsidP="00650380">
            <w:pPr>
              <w:numPr>
                <w:ilvl w:val="0"/>
                <w:numId w:val="10"/>
              </w:numPr>
              <w:tabs>
                <w:tab w:val="num" w:pos="1440"/>
              </w:tabs>
              <w:spacing w:before="0" w:after="0" w:line="480" w:lineRule="auto"/>
              <w:ind w:left="465"/>
            </w:pPr>
            <w:r>
              <w:t>Lakes &amp; Prairie-</w:t>
            </w:r>
            <w:r w:rsidRPr="004C5DE9">
              <w:t>Wadena</w:t>
            </w:r>
          </w:p>
          <w:p w:rsidR="0016238B" w:rsidRPr="004C5DE9" w:rsidRDefault="0016238B" w:rsidP="00650380">
            <w:pPr>
              <w:numPr>
                <w:ilvl w:val="0"/>
                <w:numId w:val="10"/>
              </w:numPr>
              <w:tabs>
                <w:tab w:val="num" w:pos="1440"/>
              </w:tabs>
              <w:spacing w:before="0" w:after="0" w:line="480" w:lineRule="auto"/>
              <w:ind w:left="465"/>
            </w:pPr>
            <w:r w:rsidRPr="004C5DE9">
              <w:t>Lakeville</w:t>
            </w:r>
          </w:p>
          <w:p w:rsidR="0016238B" w:rsidRPr="004C5DE9" w:rsidRDefault="0016238B" w:rsidP="00650380">
            <w:pPr>
              <w:numPr>
                <w:ilvl w:val="0"/>
                <w:numId w:val="10"/>
              </w:numPr>
              <w:tabs>
                <w:tab w:val="num" w:pos="1440"/>
              </w:tabs>
              <w:spacing w:before="0" w:after="0" w:line="480" w:lineRule="auto"/>
              <w:ind w:left="465"/>
            </w:pPr>
            <w:r>
              <w:t>Lincoln-International Education Center</w:t>
            </w:r>
          </w:p>
          <w:p w:rsidR="0016238B" w:rsidRPr="004C5DE9" w:rsidRDefault="0016238B" w:rsidP="00650380">
            <w:pPr>
              <w:numPr>
                <w:ilvl w:val="0"/>
                <w:numId w:val="10"/>
              </w:numPr>
              <w:tabs>
                <w:tab w:val="num" w:pos="1440"/>
              </w:tabs>
              <w:spacing w:before="0" w:after="0" w:line="480" w:lineRule="auto"/>
              <w:ind w:left="465"/>
            </w:pPr>
            <w:r w:rsidRPr="004C5DE9">
              <w:t xml:space="preserve">NW </w:t>
            </w:r>
            <w:r>
              <w:t>Service Cooperative</w:t>
            </w:r>
          </w:p>
          <w:p w:rsidR="0016238B" w:rsidRPr="004C5DE9" w:rsidRDefault="0016238B" w:rsidP="00650380">
            <w:pPr>
              <w:numPr>
                <w:ilvl w:val="0"/>
                <w:numId w:val="10"/>
              </w:numPr>
              <w:tabs>
                <w:tab w:val="num" w:pos="1440"/>
              </w:tabs>
              <w:spacing w:before="0" w:after="0" w:line="480" w:lineRule="auto"/>
              <w:ind w:left="465"/>
            </w:pPr>
            <w:r w:rsidRPr="004C5DE9">
              <w:t>Osseo</w:t>
            </w:r>
          </w:p>
          <w:p w:rsidR="0016238B" w:rsidRPr="004C5DE9" w:rsidRDefault="0016238B" w:rsidP="00650380">
            <w:pPr>
              <w:numPr>
                <w:ilvl w:val="0"/>
                <w:numId w:val="10"/>
              </w:numPr>
              <w:tabs>
                <w:tab w:val="num" w:pos="1440"/>
              </w:tabs>
              <w:spacing w:before="0" w:after="0" w:line="480" w:lineRule="auto"/>
              <w:ind w:left="465"/>
            </w:pPr>
            <w:r>
              <w:t>South Suburban-</w:t>
            </w:r>
            <w:r w:rsidRPr="004C5DE9">
              <w:t>South St. Paul</w:t>
            </w:r>
          </w:p>
        </w:tc>
        <w:tc>
          <w:tcPr>
            <w:tcW w:w="2610" w:type="dxa"/>
          </w:tcPr>
          <w:p w:rsidR="0016238B" w:rsidRPr="00D66E41" w:rsidRDefault="0016238B" w:rsidP="00E03081">
            <w:pPr>
              <w:spacing w:line="480" w:lineRule="auto"/>
            </w:pPr>
          </w:p>
          <w:p w:rsidR="0016238B" w:rsidRPr="00D66E41" w:rsidRDefault="0016238B" w:rsidP="00650380">
            <w:pPr>
              <w:pStyle w:val="ListParagraph"/>
              <w:numPr>
                <w:ilvl w:val="1"/>
                <w:numId w:val="13"/>
              </w:numPr>
              <w:spacing w:before="0" w:after="0" w:line="480" w:lineRule="auto"/>
              <w:ind w:left="660" w:hanging="450"/>
              <w:contextualSpacing/>
            </w:pPr>
            <w:r w:rsidRPr="00D66E41">
              <w:t>Alexandria</w:t>
            </w:r>
          </w:p>
          <w:p w:rsidR="0016238B" w:rsidRPr="00D66E41" w:rsidRDefault="0016238B" w:rsidP="00650380">
            <w:pPr>
              <w:pStyle w:val="ListParagraph"/>
              <w:numPr>
                <w:ilvl w:val="1"/>
                <w:numId w:val="13"/>
              </w:numPr>
              <w:spacing w:before="0" w:after="0" w:line="480" w:lineRule="auto"/>
              <w:ind w:left="660" w:hanging="450"/>
              <w:contextualSpacing/>
            </w:pPr>
            <w:r w:rsidRPr="00D66E41">
              <w:t>AOIE-Hopkins</w:t>
            </w:r>
          </w:p>
          <w:p w:rsidR="0016238B" w:rsidRPr="00D66E41" w:rsidRDefault="0016238B" w:rsidP="00650380">
            <w:pPr>
              <w:pStyle w:val="ListParagraph"/>
              <w:numPr>
                <w:ilvl w:val="1"/>
                <w:numId w:val="13"/>
              </w:numPr>
              <w:spacing w:before="0" w:after="0" w:line="480" w:lineRule="auto"/>
              <w:ind w:left="660" w:hanging="450"/>
              <w:contextualSpacing/>
            </w:pPr>
            <w:r w:rsidRPr="00D66E41">
              <w:t>Carver Scott</w:t>
            </w:r>
          </w:p>
          <w:p w:rsidR="0016238B" w:rsidRPr="00D66E41" w:rsidRDefault="0016238B" w:rsidP="00650380">
            <w:pPr>
              <w:pStyle w:val="ListParagraph"/>
              <w:numPr>
                <w:ilvl w:val="1"/>
                <w:numId w:val="13"/>
              </w:numPr>
              <w:spacing w:before="0" w:after="0" w:line="480" w:lineRule="auto"/>
              <w:ind w:left="660" w:hanging="450"/>
              <w:contextualSpacing/>
            </w:pPr>
            <w:r w:rsidRPr="00D66E41">
              <w:t>Detroit Lakes</w:t>
            </w:r>
          </w:p>
          <w:p w:rsidR="0016238B" w:rsidRPr="00D66E41" w:rsidRDefault="0016238B" w:rsidP="00650380">
            <w:pPr>
              <w:pStyle w:val="ListParagraph"/>
              <w:numPr>
                <w:ilvl w:val="1"/>
                <w:numId w:val="13"/>
              </w:numPr>
              <w:spacing w:before="0" w:after="0" w:line="480" w:lineRule="auto"/>
              <w:ind w:left="660" w:hanging="450"/>
              <w:contextualSpacing/>
            </w:pPr>
            <w:r w:rsidRPr="00D66E41">
              <w:t>Duluth</w:t>
            </w:r>
          </w:p>
          <w:p w:rsidR="0016238B" w:rsidRPr="00D66E41" w:rsidRDefault="0016238B" w:rsidP="00650380">
            <w:pPr>
              <w:pStyle w:val="ListParagraph"/>
              <w:numPr>
                <w:ilvl w:val="1"/>
                <w:numId w:val="13"/>
              </w:numPr>
              <w:spacing w:before="0" w:after="0" w:line="480" w:lineRule="auto"/>
              <w:ind w:left="660" w:hanging="450"/>
              <w:contextualSpacing/>
            </w:pPr>
            <w:r w:rsidRPr="00D66E41">
              <w:t>Metro East-North St. Paul</w:t>
            </w:r>
          </w:p>
          <w:p w:rsidR="0016238B" w:rsidRPr="00D66E41" w:rsidRDefault="0016238B" w:rsidP="00650380">
            <w:pPr>
              <w:pStyle w:val="ListParagraph"/>
              <w:numPr>
                <w:ilvl w:val="1"/>
                <w:numId w:val="13"/>
              </w:numPr>
              <w:spacing w:before="0" w:after="0" w:line="480" w:lineRule="auto"/>
              <w:ind w:left="660" w:hanging="450"/>
              <w:contextualSpacing/>
            </w:pPr>
            <w:r w:rsidRPr="00D66E41">
              <w:t>Hiawatha Valley-Red Wing</w:t>
            </w:r>
          </w:p>
          <w:p w:rsidR="0016238B" w:rsidRPr="00D66E41" w:rsidRDefault="0016238B" w:rsidP="00650380">
            <w:pPr>
              <w:pStyle w:val="ListParagraph"/>
              <w:numPr>
                <w:ilvl w:val="1"/>
                <w:numId w:val="13"/>
              </w:numPr>
              <w:spacing w:before="0" w:after="0" w:line="480" w:lineRule="auto"/>
              <w:ind w:left="660" w:hanging="450"/>
              <w:contextualSpacing/>
            </w:pPr>
            <w:r w:rsidRPr="00D66E41">
              <w:t>Rochester</w:t>
            </w:r>
          </w:p>
          <w:p w:rsidR="0016238B" w:rsidRPr="00D66E41" w:rsidRDefault="0016238B" w:rsidP="00650380">
            <w:pPr>
              <w:pStyle w:val="ListParagraph"/>
              <w:numPr>
                <w:ilvl w:val="1"/>
                <w:numId w:val="13"/>
              </w:numPr>
              <w:spacing w:before="0" w:after="0" w:line="480" w:lineRule="auto"/>
              <w:ind w:left="660" w:hanging="450"/>
              <w:contextualSpacing/>
            </w:pPr>
            <w:r w:rsidRPr="00D66E41">
              <w:t xml:space="preserve">St. Paul </w:t>
            </w:r>
          </w:p>
          <w:p w:rsidR="0016238B" w:rsidRPr="00D66E41" w:rsidRDefault="0016238B" w:rsidP="00650380">
            <w:pPr>
              <w:pStyle w:val="ListParagraph"/>
              <w:numPr>
                <w:ilvl w:val="1"/>
                <w:numId w:val="13"/>
              </w:numPr>
              <w:spacing w:before="0" w:after="0" w:line="480" w:lineRule="auto"/>
              <w:ind w:left="660" w:hanging="450"/>
              <w:contextualSpacing/>
            </w:pPr>
            <w:r w:rsidRPr="00D66E41">
              <w:t>West-Monticello</w:t>
            </w:r>
          </w:p>
        </w:tc>
        <w:tc>
          <w:tcPr>
            <w:tcW w:w="2385" w:type="dxa"/>
          </w:tcPr>
          <w:p w:rsidR="0016238B" w:rsidRPr="00DE502B" w:rsidRDefault="0016238B" w:rsidP="00E03081">
            <w:pPr>
              <w:spacing w:line="480" w:lineRule="auto"/>
            </w:pPr>
          </w:p>
          <w:p w:rsidR="0016238B" w:rsidRPr="00DE502B" w:rsidRDefault="0016238B" w:rsidP="00650380">
            <w:pPr>
              <w:numPr>
                <w:ilvl w:val="0"/>
                <w:numId w:val="9"/>
              </w:numPr>
              <w:spacing w:before="0" w:after="0" w:line="480" w:lineRule="auto"/>
              <w:ind w:left="432"/>
            </w:pPr>
            <w:r w:rsidRPr="00DE502B">
              <w:t>AALC-</w:t>
            </w:r>
            <w:proofErr w:type="spellStart"/>
            <w:r w:rsidRPr="00DE502B">
              <w:t>LeSueur</w:t>
            </w:r>
            <w:proofErr w:type="spellEnd"/>
          </w:p>
          <w:p w:rsidR="0016238B" w:rsidRPr="00DE502B" w:rsidRDefault="0016238B" w:rsidP="00650380">
            <w:pPr>
              <w:numPr>
                <w:ilvl w:val="0"/>
                <w:numId w:val="9"/>
              </w:numPr>
              <w:spacing w:before="0" w:after="0" w:line="480" w:lineRule="auto"/>
              <w:ind w:left="432"/>
            </w:pPr>
            <w:r w:rsidRPr="00DE502B">
              <w:t>Cass Lake</w:t>
            </w:r>
          </w:p>
          <w:p w:rsidR="0016238B" w:rsidRPr="00DE502B" w:rsidRDefault="0016238B" w:rsidP="00650380">
            <w:pPr>
              <w:numPr>
                <w:ilvl w:val="0"/>
                <w:numId w:val="9"/>
              </w:numPr>
              <w:spacing w:before="0" w:after="0" w:line="480" w:lineRule="auto"/>
              <w:ind w:left="432"/>
            </w:pPr>
            <w:r w:rsidRPr="00DE502B">
              <w:t>Fergus Falls</w:t>
            </w:r>
          </w:p>
          <w:p w:rsidR="0016238B" w:rsidRPr="00DE502B" w:rsidRDefault="0016238B" w:rsidP="00650380">
            <w:pPr>
              <w:numPr>
                <w:ilvl w:val="0"/>
                <w:numId w:val="9"/>
              </w:numPr>
              <w:spacing w:before="0" w:after="0" w:line="480" w:lineRule="auto"/>
              <w:ind w:left="432"/>
            </w:pPr>
            <w:r w:rsidRPr="00DE502B">
              <w:t>Mankato</w:t>
            </w:r>
          </w:p>
          <w:p w:rsidR="0016238B" w:rsidRPr="00DE502B" w:rsidRDefault="0016238B" w:rsidP="00650380">
            <w:pPr>
              <w:numPr>
                <w:ilvl w:val="0"/>
                <w:numId w:val="9"/>
              </w:numPr>
              <w:spacing w:before="0" w:after="0" w:line="480" w:lineRule="auto"/>
              <w:ind w:left="432"/>
            </w:pPr>
            <w:r w:rsidRPr="00DE502B">
              <w:t>Moorhead</w:t>
            </w:r>
          </w:p>
          <w:p w:rsidR="0016238B" w:rsidRPr="00DE502B" w:rsidRDefault="0016238B" w:rsidP="00650380">
            <w:pPr>
              <w:numPr>
                <w:ilvl w:val="0"/>
                <w:numId w:val="9"/>
              </w:numPr>
              <w:spacing w:before="0" w:after="0" w:line="480" w:lineRule="auto"/>
              <w:ind w:left="432"/>
            </w:pPr>
            <w:r w:rsidRPr="00DE502B">
              <w:t>Robbinsdale</w:t>
            </w:r>
          </w:p>
          <w:p w:rsidR="0016238B" w:rsidRPr="00DE502B" w:rsidRDefault="0016238B" w:rsidP="00650380">
            <w:pPr>
              <w:numPr>
                <w:ilvl w:val="0"/>
                <w:numId w:val="9"/>
              </w:numPr>
              <w:spacing w:before="0" w:after="0" w:line="480" w:lineRule="auto"/>
              <w:ind w:left="432"/>
            </w:pPr>
            <w:r w:rsidRPr="00DE502B">
              <w:t xml:space="preserve">SW ABE </w:t>
            </w:r>
          </w:p>
          <w:p w:rsidR="0016238B" w:rsidRPr="00DE502B" w:rsidRDefault="0016238B" w:rsidP="00650380">
            <w:pPr>
              <w:numPr>
                <w:ilvl w:val="0"/>
                <w:numId w:val="9"/>
              </w:numPr>
              <w:spacing w:before="0" w:after="0" w:line="480" w:lineRule="auto"/>
              <w:ind w:left="432"/>
            </w:pPr>
            <w:r w:rsidRPr="00DE502B">
              <w:t>Tri-County Corrections</w:t>
            </w:r>
          </w:p>
        </w:tc>
        <w:tc>
          <w:tcPr>
            <w:tcW w:w="2655" w:type="dxa"/>
          </w:tcPr>
          <w:p w:rsidR="0016238B" w:rsidRPr="006B277F" w:rsidRDefault="0016238B" w:rsidP="00E03081">
            <w:pPr>
              <w:spacing w:line="480" w:lineRule="auto"/>
              <w:rPr>
                <w:bCs/>
              </w:rPr>
            </w:pPr>
          </w:p>
          <w:p w:rsidR="0016238B" w:rsidRPr="006B277F" w:rsidRDefault="0016238B" w:rsidP="00650380">
            <w:pPr>
              <w:numPr>
                <w:ilvl w:val="0"/>
                <w:numId w:val="8"/>
              </w:numPr>
              <w:spacing w:before="0" w:after="0" w:line="480" w:lineRule="auto"/>
              <w:ind w:left="544"/>
              <w:rPr>
                <w:bCs/>
              </w:rPr>
            </w:pPr>
            <w:r w:rsidRPr="006B277F">
              <w:rPr>
                <w:bCs/>
              </w:rPr>
              <w:t>Brainerd</w:t>
            </w:r>
          </w:p>
          <w:p w:rsidR="0016238B" w:rsidRPr="006B277F" w:rsidRDefault="0016238B" w:rsidP="00650380">
            <w:pPr>
              <w:numPr>
                <w:ilvl w:val="0"/>
                <w:numId w:val="8"/>
              </w:numPr>
              <w:spacing w:before="0" w:after="0" w:line="480" w:lineRule="auto"/>
              <w:ind w:left="544"/>
              <w:rPr>
                <w:bCs/>
              </w:rPr>
            </w:pPr>
            <w:r w:rsidRPr="006B277F">
              <w:rPr>
                <w:bCs/>
              </w:rPr>
              <w:t>Communications Services for the Deaf</w:t>
            </w:r>
          </w:p>
          <w:p w:rsidR="0016238B" w:rsidRPr="006B277F" w:rsidRDefault="0016238B" w:rsidP="00650380">
            <w:pPr>
              <w:numPr>
                <w:ilvl w:val="0"/>
                <w:numId w:val="8"/>
              </w:numPr>
              <w:spacing w:before="0" w:after="0" w:line="480" w:lineRule="auto"/>
              <w:ind w:left="544"/>
              <w:rPr>
                <w:bCs/>
              </w:rPr>
            </w:pPr>
            <w:r w:rsidRPr="006B277F">
              <w:rPr>
                <w:bCs/>
              </w:rPr>
              <w:t>Glacial Lakes-Willmar</w:t>
            </w:r>
          </w:p>
          <w:p w:rsidR="0016238B" w:rsidRPr="006B277F" w:rsidRDefault="0016238B" w:rsidP="00650380">
            <w:pPr>
              <w:numPr>
                <w:ilvl w:val="0"/>
                <w:numId w:val="8"/>
              </w:numPr>
              <w:spacing w:before="0" w:after="0" w:line="480" w:lineRule="auto"/>
              <w:ind w:left="544"/>
              <w:rPr>
                <w:bCs/>
              </w:rPr>
            </w:pPr>
            <w:r w:rsidRPr="006B277F">
              <w:rPr>
                <w:bCs/>
              </w:rPr>
              <w:t>Hastings</w:t>
            </w:r>
          </w:p>
          <w:p w:rsidR="0016238B" w:rsidRPr="006B277F" w:rsidRDefault="0016238B" w:rsidP="00650380">
            <w:pPr>
              <w:numPr>
                <w:ilvl w:val="0"/>
                <w:numId w:val="8"/>
              </w:numPr>
              <w:spacing w:before="0" w:after="0" w:line="480" w:lineRule="auto"/>
              <w:ind w:left="544"/>
              <w:rPr>
                <w:bCs/>
              </w:rPr>
            </w:pPr>
            <w:r w:rsidRPr="006B277F">
              <w:rPr>
                <w:bCs/>
              </w:rPr>
              <w:t>Metro North-Anoka</w:t>
            </w:r>
          </w:p>
          <w:p w:rsidR="0016238B" w:rsidRPr="006B277F" w:rsidRDefault="0016238B" w:rsidP="00650380">
            <w:pPr>
              <w:numPr>
                <w:ilvl w:val="0"/>
                <w:numId w:val="8"/>
              </w:numPr>
              <w:spacing w:before="0" w:after="0" w:line="480" w:lineRule="auto"/>
              <w:ind w:left="544"/>
              <w:rPr>
                <w:bCs/>
              </w:rPr>
            </w:pPr>
            <w:r w:rsidRPr="006B277F">
              <w:rPr>
                <w:bCs/>
              </w:rPr>
              <w:t xml:space="preserve">Metro South-Bloomington </w:t>
            </w:r>
          </w:p>
          <w:p w:rsidR="0016238B" w:rsidRPr="006B277F" w:rsidRDefault="0016238B" w:rsidP="00650380">
            <w:pPr>
              <w:numPr>
                <w:ilvl w:val="0"/>
                <w:numId w:val="8"/>
              </w:numPr>
              <w:spacing w:before="0" w:after="0" w:line="480" w:lineRule="auto"/>
              <w:ind w:left="544"/>
              <w:rPr>
                <w:bCs/>
              </w:rPr>
            </w:pPr>
            <w:r w:rsidRPr="006B277F">
              <w:rPr>
                <w:bCs/>
              </w:rPr>
              <w:t>Minneapolis</w:t>
            </w:r>
          </w:p>
          <w:p w:rsidR="0016238B" w:rsidRPr="006B277F" w:rsidRDefault="0016238B" w:rsidP="00650380">
            <w:pPr>
              <w:numPr>
                <w:ilvl w:val="0"/>
                <w:numId w:val="8"/>
              </w:numPr>
              <w:spacing w:before="0" w:after="0" w:line="480" w:lineRule="auto"/>
              <w:ind w:left="544"/>
              <w:rPr>
                <w:bCs/>
              </w:rPr>
            </w:pPr>
            <w:r w:rsidRPr="006B277F">
              <w:rPr>
                <w:bCs/>
              </w:rPr>
              <w:t>Red Lake</w:t>
            </w:r>
          </w:p>
          <w:p w:rsidR="0016238B" w:rsidRPr="006B277F" w:rsidRDefault="0016238B" w:rsidP="00650380">
            <w:pPr>
              <w:numPr>
                <w:ilvl w:val="0"/>
                <w:numId w:val="8"/>
              </w:numPr>
              <w:spacing w:before="0" w:after="0" w:line="480" w:lineRule="auto"/>
              <w:ind w:left="544"/>
              <w:rPr>
                <w:bCs/>
              </w:rPr>
            </w:pPr>
            <w:r w:rsidRPr="006B277F">
              <w:rPr>
                <w:bCs/>
              </w:rPr>
              <w:t>White Earth</w:t>
            </w:r>
          </w:p>
        </w:tc>
      </w:tr>
    </w:tbl>
    <w:p w:rsidR="009E7FB9" w:rsidRPr="00DC22CC" w:rsidRDefault="009E7FB9" w:rsidP="009E7FB9">
      <w:pPr>
        <w:rPr>
          <w:sz w:val="16"/>
          <w:szCs w:val="16"/>
        </w:rPr>
      </w:pPr>
    </w:p>
    <w:sectPr w:rsidR="009E7FB9" w:rsidRPr="00DC22CC" w:rsidSect="008F2294">
      <w:headerReference w:type="even" r:id="rId31"/>
      <w:headerReference w:type="default" r:id="rId32"/>
      <w:footerReference w:type="even" r:id="rId33"/>
      <w:footerReference w:type="default" r:id="rId34"/>
      <w:headerReference w:type="first" r:id="rId35"/>
      <w:footerReference w:type="first" r:id="rId36"/>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20" w:rsidRDefault="000B4320" w:rsidP="00232178">
      <w:pPr>
        <w:spacing w:after="0" w:line="240" w:lineRule="auto"/>
      </w:pPr>
      <w:r>
        <w:separator/>
      </w:r>
    </w:p>
  </w:endnote>
  <w:endnote w:type="continuationSeparator" w:id="0">
    <w:p w:rsidR="000B4320" w:rsidRDefault="000B4320"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72102"/>
      <w:docPartObj>
        <w:docPartGallery w:val="Page Numbers (Bottom of Page)"/>
        <w:docPartUnique/>
      </w:docPartObj>
    </w:sdtPr>
    <w:sdtEndPr/>
    <w:sdtContent>
      <w:sdt>
        <w:sdtPr>
          <w:id w:val="-247891813"/>
          <w:docPartObj>
            <w:docPartGallery w:val="Page Numbers (Top of Page)"/>
            <w:docPartUnique/>
          </w:docPartObj>
        </w:sdtPr>
        <w:sdtEndPr/>
        <w:sdtContent>
          <w:p w:rsidR="009E7FB9" w:rsidRDefault="009E7FB9" w:rsidP="0033130E">
            <w:pPr>
              <w:pStyle w:val="Footer"/>
              <w:tabs>
                <w:tab w:val="clear" w:pos="4680"/>
                <w:tab w:val="clear" w:pos="9360"/>
                <w:tab w:val="center" w:pos="5400"/>
                <w:tab w:val="right" w:pos="10800"/>
              </w:tabs>
            </w:pPr>
            <w:r>
              <w:rPr>
                <w:bCs/>
                <w:i/>
                <w:sz w:val="20"/>
              </w:rPr>
              <w:t>Release Date</w:t>
            </w:r>
            <w:r w:rsidRPr="0033130E">
              <w:rPr>
                <w:bCs/>
                <w:i/>
                <w:sz w:val="20"/>
              </w:rPr>
              <w:t xml:space="preserve">:  </w:t>
            </w:r>
            <w:r>
              <w:rPr>
                <w:bCs/>
                <w:i/>
                <w:sz w:val="20"/>
              </w:rPr>
              <w:t>October 2015</w:t>
            </w:r>
            <w:r>
              <w:rPr>
                <w:bCs/>
                <w:i/>
                <w:sz w:val="20"/>
              </w:rPr>
              <w:tab/>
            </w:r>
            <w:r>
              <w:rPr>
                <w:bCs/>
                <w:i/>
                <w:sz w:val="20"/>
              </w:rPr>
              <w:tab/>
            </w:r>
            <w:r w:rsidRPr="00C21E7D">
              <w:rPr>
                <w:i/>
              </w:rPr>
              <w:t xml:space="preserve">Page </w:t>
            </w:r>
            <w:r w:rsidRPr="00C21E7D">
              <w:rPr>
                <w:b/>
                <w:i/>
                <w:szCs w:val="24"/>
              </w:rPr>
              <w:fldChar w:fldCharType="begin"/>
            </w:r>
            <w:r w:rsidRPr="00C21E7D">
              <w:rPr>
                <w:b/>
                <w:i/>
              </w:rPr>
              <w:instrText xml:space="preserve"> PAGE </w:instrText>
            </w:r>
            <w:r w:rsidRPr="00C21E7D">
              <w:rPr>
                <w:b/>
                <w:i/>
                <w:szCs w:val="24"/>
              </w:rPr>
              <w:fldChar w:fldCharType="separate"/>
            </w:r>
            <w:r w:rsidR="00B34FEE">
              <w:rPr>
                <w:b/>
                <w:i/>
                <w:noProof/>
              </w:rPr>
              <w:t>2</w:t>
            </w:r>
            <w:r w:rsidRPr="00C21E7D">
              <w:rPr>
                <w:b/>
                <w:i/>
                <w:szCs w:val="24"/>
              </w:rPr>
              <w:fldChar w:fldCharType="end"/>
            </w:r>
            <w:r w:rsidRPr="00C21E7D">
              <w:rPr>
                <w:i/>
              </w:rPr>
              <w:t xml:space="preserve"> of </w:t>
            </w:r>
            <w:r w:rsidRPr="00C21E7D">
              <w:rPr>
                <w:b/>
                <w:i/>
                <w:szCs w:val="24"/>
              </w:rPr>
              <w:fldChar w:fldCharType="begin"/>
            </w:r>
            <w:r w:rsidRPr="00C21E7D">
              <w:rPr>
                <w:b/>
                <w:i/>
              </w:rPr>
              <w:instrText xml:space="preserve"> NUMPAGES  </w:instrText>
            </w:r>
            <w:r w:rsidRPr="00C21E7D">
              <w:rPr>
                <w:b/>
                <w:i/>
                <w:szCs w:val="24"/>
              </w:rPr>
              <w:fldChar w:fldCharType="separate"/>
            </w:r>
            <w:r w:rsidR="00B34FEE">
              <w:rPr>
                <w:b/>
                <w:i/>
                <w:noProof/>
              </w:rPr>
              <w:t>9</w:t>
            </w:r>
            <w:r w:rsidRPr="00C21E7D">
              <w:rPr>
                <w:b/>
                <w:i/>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682D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682D0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682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20" w:rsidRDefault="000B4320" w:rsidP="00232178">
      <w:pPr>
        <w:spacing w:after="0" w:line="240" w:lineRule="auto"/>
      </w:pPr>
      <w:r>
        <w:separator/>
      </w:r>
    </w:p>
  </w:footnote>
  <w:footnote w:type="continuationSeparator" w:id="0">
    <w:p w:rsidR="000B4320" w:rsidRDefault="000B4320"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B9" w:rsidRPr="005D4494" w:rsidRDefault="009E7FB9" w:rsidP="0033130E">
    <w:pPr>
      <w:jc w:val="center"/>
      <w:rPr>
        <w:b/>
        <w:bCs/>
        <w:sz w:val="20"/>
      </w:rPr>
    </w:pPr>
    <w:r w:rsidRPr="005D4494">
      <w:rPr>
        <w:b/>
        <w:bCs/>
        <w:sz w:val="20"/>
      </w:rPr>
      <w:t>201</w:t>
    </w:r>
    <w:r>
      <w:rPr>
        <w:b/>
        <w:bCs/>
        <w:sz w:val="20"/>
      </w:rPr>
      <w:t xml:space="preserve">6 Consortium Narrative Requirements – </w:t>
    </w:r>
    <w:r w:rsidRPr="005D4494">
      <w:rPr>
        <w:b/>
        <w:bCs/>
        <w:sz w:val="20"/>
      </w:rPr>
      <w:t>Adult Basic Education (ABE)</w:t>
    </w:r>
  </w:p>
  <w:p w:rsidR="009E7FB9" w:rsidRPr="009654F4" w:rsidRDefault="009E7FB9" w:rsidP="009654F4">
    <w:pPr>
      <w:jc w:val="center"/>
      <w:rPr>
        <w:b/>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682D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682D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04" w:rsidRDefault="00682D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8D4"/>
    <w:multiLevelType w:val="hybridMultilevel"/>
    <w:tmpl w:val="9AD2F4DE"/>
    <w:lvl w:ilvl="0" w:tplc="D1B81C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27A0"/>
    <w:multiLevelType w:val="hybridMultilevel"/>
    <w:tmpl w:val="777659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C72CD"/>
    <w:multiLevelType w:val="hybridMultilevel"/>
    <w:tmpl w:val="D902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C3265"/>
    <w:multiLevelType w:val="hybridMultilevel"/>
    <w:tmpl w:val="F9A0238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292B4A"/>
    <w:multiLevelType w:val="hybridMultilevel"/>
    <w:tmpl w:val="DD70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06863"/>
    <w:multiLevelType w:val="hybridMultilevel"/>
    <w:tmpl w:val="F91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1CC2"/>
    <w:multiLevelType w:val="hybridMultilevel"/>
    <w:tmpl w:val="EEE6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96440"/>
    <w:multiLevelType w:val="multilevel"/>
    <w:tmpl w:val="CE3C765A"/>
    <w:numStyleLink w:val="Style3"/>
  </w:abstractNum>
  <w:abstractNum w:abstractNumId="8">
    <w:nsid w:val="265C584B"/>
    <w:multiLevelType w:val="hybridMultilevel"/>
    <w:tmpl w:val="0396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F4478"/>
    <w:multiLevelType w:val="hybridMultilevel"/>
    <w:tmpl w:val="E128790E"/>
    <w:lvl w:ilvl="0" w:tplc="FFFFFFFF">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D612A2"/>
    <w:multiLevelType w:val="hybridMultilevel"/>
    <w:tmpl w:val="80DAD3D2"/>
    <w:lvl w:ilvl="0" w:tplc="66AC5D88">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nsid w:val="2B6D40AE"/>
    <w:multiLevelType w:val="multilevel"/>
    <w:tmpl w:val="CE3C765A"/>
    <w:styleLink w:val="Style3"/>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E70E47"/>
    <w:multiLevelType w:val="hybridMultilevel"/>
    <w:tmpl w:val="F63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33EF1"/>
    <w:multiLevelType w:val="hybridMultilevel"/>
    <w:tmpl w:val="B8FAD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801A9"/>
    <w:multiLevelType w:val="hybridMultilevel"/>
    <w:tmpl w:val="BFE410D2"/>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C985DD6"/>
    <w:multiLevelType w:val="hybridMultilevel"/>
    <w:tmpl w:val="658C3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07B03"/>
    <w:multiLevelType w:val="hybridMultilevel"/>
    <w:tmpl w:val="D3E6B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636DF3"/>
    <w:multiLevelType w:val="hybridMultilevel"/>
    <w:tmpl w:val="908A9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947E3"/>
    <w:multiLevelType w:val="multilevel"/>
    <w:tmpl w:val="16283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1">
    <w:nsid w:val="580E4E80"/>
    <w:multiLevelType w:val="hybridMultilevel"/>
    <w:tmpl w:val="41D4B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776D64"/>
    <w:multiLevelType w:val="hybridMultilevel"/>
    <w:tmpl w:val="A67C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2002C"/>
    <w:multiLevelType w:val="hybridMultilevel"/>
    <w:tmpl w:val="A2A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055C4"/>
    <w:multiLevelType w:val="hybridMultilevel"/>
    <w:tmpl w:val="E39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4151C"/>
    <w:multiLevelType w:val="multilevel"/>
    <w:tmpl w:val="A6DE2B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E8F3AD9"/>
    <w:multiLevelType w:val="multilevel"/>
    <w:tmpl w:val="F926CB24"/>
    <w:numStyleLink w:val="ListNumbers"/>
  </w:abstractNum>
  <w:abstractNum w:abstractNumId="28">
    <w:nsid w:val="745359E8"/>
    <w:multiLevelType w:val="hybridMultilevel"/>
    <w:tmpl w:val="30082F16"/>
    <w:lvl w:ilvl="0" w:tplc="0409000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323745"/>
    <w:multiLevelType w:val="hybridMultilevel"/>
    <w:tmpl w:val="0066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83FD7"/>
    <w:multiLevelType w:val="multilevel"/>
    <w:tmpl w:val="47DAC2C2"/>
    <w:lvl w:ilvl="0">
      <w:start w:val="1"/>
      <w:numFmt w:val="decimal"/>
      <w:lvlText w:val="%1."/>
      <w:lvlJc w:val="left"/>
      <w:pPr>
        <w:tabs>
          <w:tab w:val="num" w:pos="720"/>
        </w:tabs>
        <w:ind w:left="72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0"/>
  </w:num>
  <w:num w:numId="3">
    <w:abstractNumId w:val="19"/>
  </w:num>
  <w:num w:numId="4">
    <w:abstractNumId w:val="27"/>
  </w:num>
  <w:num w:numId="5">
    <w:abstractNumId w:val="26"/>
  </w:num>
  <w:num w:numId="6">
    <w:abstractNumId w:val="28"/>
  </w:num>
  <w:num w:numId="7">
    <w:abstractNumId w:val="30"/>
  </w:num>
  <w:num w:numId="8">
    <w:abstractNumId w:val="1"/>
  </w:num>
  <w:num w:numId="9">
    <w:abstractNumId w:val="16"/>
  </w:num>
  <w:num w:numId="10">
    <w:abstractNumId w:val="21"/>
  </w:num>
  <w:num w:numId="11">
    <w:abstractNumId w:val="18"/>
  </w:num>
  <w:num w:numId="12">
    <w:abstractNumId w:val="24"/>
  </w:num>
  <w:num w:numId="13">
    <w:abstractNumId w:val="9"/>
  </w:num>
  <w:num w:numId="14">
    <w:abstractNumId w:val="0"/>
  </w:num>
  <w:num w:numId="15">
    <w:abstractNumId w:val="6"/>
  </w:num>
  <w:num w:numId="16">
    <w:abstractNumId w:val="7"/>
  </w:num>
  <w:num w:numId="17">
    <w:abstractNumId w:val="11"/>
  </w:num>
  <w:num w:numId="18">
    <w:abstractNumId w:val="17"/>
  </w:num>
  <w:num w:numId="19">
    <w:abstractNumId w:val="22"/>
  </w:num>
  <w:num w:numId="20">
    <w:abstractNumId w:val="13"/>
  </w:num>
  <w:num w:numId="21">
    <w:abstractNumId w:val="10"/>
  </w:num>
  <w:num w:numId="22">
    <w:abstractNumId w:val="29"/>
  </w:num>
  <w:num w:numId="23">
    <w:abstractNumId w:val="4"/>
  </w:num>
  <w:num w:numId="24">
    <w:abstractNumId w:val="5"/>
  </w:num>
  <w:num w:numId="25">
    <w:abstractNumId w:val="12"/>
  </w:num>
  <w:num w:numId="26">
    <w:abstractNumId w:val="8"/>
  </w:num>
  <w:num w:numId="27">
    <w:abstractNumId w:val="15"/>
  </w:num>
  <w:num w:numId="28">
    <w:abstractNumId w:val="14"/>
  </w:num>
  <w:num w:numId="29">
    <w:abstractNumId w:val="3"/>
  </w:num>
  <w:num w:numId="30">
    <w:abstractNumId w:val="25"/>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9"/>
    <w:rsid w:val="0001359D"/>
    <w:rsid w:val="000169CB"/>
    <w:rsid w:val="00044093"/>
    <w:rsid w:val="0005190D"/>
    <w:rsid w:val="00054C47"/>
    <w:rsid w:val="000B4320"/>
    <w:rsid w:val="000E05B8"/>
    <w:rsid w:val="000F2B3E"/>
    <w:rsid w:val="000F303F"/>
    <w:rsid w:val="000F689F"/>
    <w:rsid w:val="000F7AD4"/>
    <w:rsid w:val="00103EFD"/>
    <w:rsid w:val="0012477A"/>
    <w:rsid w:val="00130D81"/>
    <w:rsid w:val="0016238B"/>
    <w:rsid w:val="00175597"/>
    <w:rsid w:val="00183D7A"/>
    <w:rsid w:val="001927BF"/>
    <w:rsid w:val="001B6A67"/>
    <w:rsid w:val="00230FFD"/>
    <w:rsid w:val="00232178"/>
    <w:rsid w:val="002423D4"/>
    <w:rsid w:val="00280EC8"/>
    <w:rsid w:val="00281A86"/>
    <w:rsid w:val="002C220F"/>
    <w:rsid w:val="002C4CA8"/>
    <w:rsid w:val="002D25CC"/>
    <w:rsid w:val="00314473"/>
    <w:rsid w:val="00316150"/>
    <w:rsid w:val="00345755"/>
    <w:rsid w:val="003521E3"/>
    <w:rsid w:val="003718B2"/>
    <w:rsid w:val="0037771A"/>
    <w:rsid w:val="003A40B9"/>
    <w:rsid w:val="003D53A2"/>
    <w:rsid w:val="004025C1"/>
    <w:rsid w:val="00411872"/>
    <w:rsid w:val="00413F48"/>
    <w:rsid w:val="00415F94"/>
    <w:rsid w:val="0048171E"/>
    <w:rsid w:val="0048187E"/>
    <w:rsid w:val="00483F2F"/>
    <w:rsid w:val="004B2C80"/>
    <w:rsid w:val="004B349B"/>
    <w:rsid w:val="004D53E3"/>
    <w:rsid w:val="004F6C30"/>
    <w:rsid w:val="005337DA"/>
    <w:rsid w:val="00586AC8"/>
    <w:rsid w:val="005926FE"/>
    <w:rsid w:val="00593071"/>
    <w:rsid w:val="005C791C"/>
    <w:rsid w:val="005F4C20"/>
    <w:rsid w:val="0060670D"/>
    <w:rsid w:val="00612EB2"/>
    <w:rsid w:val="00632FFF"/>
    <w:rsid w:val="00650380"/>
    <w:rsid w:val="00651E36"/>
    <w:rsid w:val="0067111F"/>
    <w:rsid w:val="00682D04"/>
    <w:rsid w:val="00696B26"/>
    <w:rsid w:val="006D206B"/>
    <w:rsid w:val="006D234D"/>
    <w:rsid w:val="006F0369"/>
    <w:rsid w:val="007072E6"/>
    <w:rsid w:val="007315A1"/>
    <w:rsid w:val="00745591"/>
    <w:rsid w:val="007562EC"/>
    <w:rsid w:val="007D3109"/>
    <w:rsid w:val="00812CE4"/>
    <w:rsid w:val="00831FF5"/>
    <w:rsid w:val="008339B9"/>
    <w:rsid w:val="00840257"/>
    <w:rsid w:val="008706BC"/>
    <w:rsid w:val="008964C0"/>
    <w:rsid w:val="008C4938"/>
    <w:rsid w:val="008E2E18"/>
    <w:rsid w:val="008F2294"/>
    <w:rsid w:val="00945C32"/>
    <w:rsid w:val="009611EB"/>
    <w:rsid w:val="009628F6"/>
    <w:rsid w:val="0097447D"/>
    <w:rsid w:val="009A1D2A"/>
    <w:rsid w:val="009B4BEA"/>
    <w:rsid w:val="009D351D"/>
    <w:rsid w:val="009D763C"/>
    <w:rsid w:val="009E7FB9"/>
    <w:rsid w:val="009F5A65"/>
    <w:rsid w:val="00A07288"/>
    <w:rsid w:val="00A40872"/>
    <w:rsid w:val="00A504E1"/>
    <w:rsid w:val="00A51265"/>
    <w:rsid w:val="00A5387D"/>
    <w:rsid w:val="00A96FA4"/>
    <w:rsid w:val="00AA3C09"/>
    <w:rsid w:val="00AC3ED8"/>
    <w:rsid w:val="00AD75ED"/>
    <w:rsid w:val="00B34FEE"/>
    <w:rsid w:val="00B446BE"/>
    <w:rsid w:val="00B45AD2"/>
    <w:rsid w:val="00B866DC"/>
    <w:rsid w:val="00BD663B"/>
    <w:rsid w:val="00BF6B56"/>
    <w:rsid w:val="00C41023"/>
    <w:rsid w:val="00C839B3"/>
    <w:rsid w:val="00C93A93"/>
    <w:rsid w:val="00CA41F5"/>
    <w:rsid w:val="00D019F7"/>
    <w:rsid w:val="00D65CBB"/>
    <w:rsid w:val="00D91A46"/>
    <w:rsid w:val="00D967E0"/>
    <w:rsid w:val="00DB42B7"/>
    <w:rsid w:val="00DF3981"/>
    <w:rsid w:val="00E02E70"/>
    <w:rsid w:val="00E11991"/>
    <w:rsid w:val="00E241ED"/>
    <w:rsid w:val="00E24619"/>
    <w:rsid w:val="00E63F01"/>
    <w:rsid w:val="00E70A23"/>
    <w:rsid w:val="00E9376A"/>
    <w:rsid w:val="00E93B6F"/>
    <w:rsid w:val="00EE2C6E"/>
    <w:rsid w:val="00F01352"/>
    <w:rsid w:val="00F150C2"/>
    <w:rsid w:val="00F4200C"/>
    <w:rsid w:val="00F53D89"/>
    <w:rsid w:val="00F614A8"/>
    <w:rsid w:val="00F94EF3"/>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uiPriority="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
      </w:numPr>
    </w:pPr>
  </w:style>
  <w:style w:type="paragraph" w:styleId="ListBullet2">
    <w:name w:val="List Bullet 2"/>
    <w:basedOn w:val="Normal"/>
    <w:uiPriority w:val="99"/>
    <w:unhideWhenUsed/>
    <w:qFormat/>
    <w:rsid w:val="00AC3ED8"/>
    <w:pPr>
      <w:numPr>
        <w:ilvl w:val="1"/>
        <w:numId w:val="2"/>
      </w:numPr>
    </w:pPr>
  </w:style>
  <w:style w:type="paragraph" w:styleId="ListBullet3">
    <w:name w:val="List Bullet 3"/>
    <w:basedOn w:val="Normal"/>
    <w:uiPriority w:val="99"/>
    <w:unhideWhenUsed/>
    <w:qFormat/>
    <w:rsid w:val="00AC3ED8"/>
    <w:pPr>
      <w:numPr>
        <w:ilvl w:val="2"/>
        <w:numId w:val="2"/>
      </w:numPr>
    </w:pPr>
  </w:style>
  <w:style w:type="paragraph" w:styleId="ListBullet4">
    <w:name w:val="List Bullet 4"/>
    <w:basedOn w:val="Normal"/>
    <w:uiPriority w:val="99"/>
    <w:unhideWhenUsed/>
    <w:qFormat/>
    <w:rsid w:val="00AC3ED8"/>
    <w:pPr>
      <w:numPr>
        <w:ilvl w:val="3"/>
        <w:numId w:val="2"/>
      </w:numPr>
    </w:pPr>
  </w:style>
  <w:style w:type="paragraph" w:styleId="ListBullet5">
    <w:name w:val="List Bullet 5"/>
    <w:basedOn w:val="Normal"/>
    <w:uiPriority w:val="99"/>
    <w:unhideWhenUsed/>
    <w:qFormat/>
    <w:rsid w:val="00AC3ED8"/>
    <w:pPr>
      <w:numPr>
        <w:ilvl w:val="4"/>
        <w:numId w:val="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4"/>
      </w:numPr>
    </w:pPr>
  </w:style>
  <w:style w:type="paragraph" w:styleId="ListNumber2">
    <w:name w:val="List Number 2"/>
    <w:basedOn w:val="Normal"/>
    <w:uiPriority w:val="99"/>
    <w:qFormat/>
    <w:rsid w:val="00AC3ED8"/>
    <w:pPr>
      <w:numPr>
        <w:ilvl w:val="1"/>
        <w:numId w:val="4"/>
      </w:numPr>
    </w:pPr>
  </w:style>
  <w:style w:type="paragraph" w:styleId="ListNumber3">
    <w:name w:val="List Number 3"/>
    <w:basedOn w:val="Normal"/>
    <w:uiPriority w:val="99"/>
    <w:qFormat/>
    <w:rsid w:val="00AC3ED8"/>
    <w:pPr>
      <w:numPr>
        <w:ilvl w:val="2"/>
        <w:numId w:val="4"/>
      </w:numPr>
    </w:pPr>
  </w:style>
  <w:style w:type="paragraph" w:styleId="ListNumber4">
    <w:name w:val="List Number 4"/>
    <w:basedOn w:val="Normal"/>
    <w:uiPriority w:val="99"/>
    <w:qFormat/>
    <w:rsid w:val="00AC3ED8"/>
    <w:pPr>
      <w:numPr>
        <w:ilvl w:val="3"/>
        <w:numId w:val="4"/>
      </w:numPr>
    </w:pPr>
  </w:style>
  <w:style w:type="paragraph" w:styleId="ListNumber5">
    <w:name w:val="List Number 5"/>
    <w:basedOn w:val="Normal"/>
    <w:uiPriority w:val="99"/>
    <w:qFormat/>
    <w:rsid w:val="00AC3ED8"/>
    <w:pPr>
      <w:numPr>
        <w:ilvl w:val="4"/>
        <w:numId w:val="4"/>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1"/>
      </w:numPr>
    </w:pPr>
  </w:style>
  <w:style w:type="numbering" w:customStyle="1" w:styleId="ListStyleforBullets">
    <w:name w:val="List Style for Bullets"/>
    <w:uiPriority w:val="99"/>
    <w:rsid w:val="00A96FA4"/>
    <w:pPr>
      <w:numPr>
        <w:numId w:val="2"/>
      </w:numPr>
    </w:pPr>
  </w:style>
  <w:style w:type="numbering" w:customStyle="1" w:styleId="ListNumbers">
    <w:name w:val="ListNumbers"/>
    <w:uiPriority w:val="99"/>
    <w:rsid w:val="00E24619"/>
    <w:pPr>
      <w:numPr>
        <w:numId w:val="3"/>
      </w:numPr>
    </w:pPr>
  </w:style>
  <w:style w:type="paragraph" w:customStyle="1" w:styleId="Subhead">
    <w:name w:val="Subhead"/>
    <w:basedOn w:val="NoSpacing"/>
    <w:qFormat/>
    <w:rsid w:val="00413F48"/>
    <w:rPr>
      <w:i/>
      <w:sz w:val="20"/>
    </w:rPr>
  </w:style>
  <w:style w:type="paragraph" w:styleId="ListParagraph">
    <w:name w:val="List Paragraph"/>
    <w:basedOn w:val="Normal"/>
    <w:link w:val="ListParagraphChar"/>
    <w:uiPriority w:val="99"/>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basedOn w:val="DefaultParagraphFont"/>
    <w:locked/>
    <w:rsid w:val="009E7FB9"/>
    <w:rPr>
      <w:color w:val="0000FF"/>
      <w:u w:val="single"/>
    </w:rPr>
  </w:style>
  <w:style w:type="paragraph" w:styleId="Header">
    <w:name w:val="header"/>
    <w:basedOn w:val="Normal"/>
    <w:link w:val="HeaderChar"/>
    <w:rsid w:val="009E7FB9"/>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E7F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FB9"/>
    <w:pPr>
      <w:tabs>
        <w:tab w:val="center" w:pos="4680"/>
        <w:tab w:val="right" w:pos="9360"/>
      </w:tabs>
      <w:spacing w:before="0" w:after="0" w:line="240" w:lineRule="auto"/>
    </w:pPr>
    <w:rPr>
      <w:rFonts w:eastAsia="Times New Roman" w:cs="Arial"/>
      <w:color w:val="000000"/>
      <w:sz w:val="24"/>
      <w:szCs w:val="20"/>
    </w:rPr>
  </w:style>
  <w:style w:type="character" w:customStyle="1" w:styleId="FooterChar">
    <w:name w:val="Footer Char"/>
    <w:basedOn w:val="DefaultParagraphFont"/>
    <w:link w:val="Footer"/>
    <w:uiPriority w:val="99"/>
    <w:rsid w:val="009E7FB9"/>
    <w:rPr>
      <w:rFonts w:ascii="Arial" w:eastAsia="Times New Roman" w:hAnsi="Arial" w:cs="Arial"/>
      <w:color w:val="000000"/>
      <w:sz w:val="24"/>
      <w:szCs w:val="20"/>
    </w:rPr>
  </w:style>
  <w:style w:type="paragraph" w:customStyle="1" w:styleId="ExhibitText">
    <w:name w:val="Exhibit Text"/>
    <w:rsid w:val="009E7FB9"/>
    <w:pPr>
      <w:spacing w:before="0" w:after="0" w:line="240" w:lineRule="auto"/>
    </w:pPr>
    <w:rPr>
      <w:rFonts w:ascii="Arial Narrow" w:eastAsia="Times New Roman" w:hAnsi="Arial Narrow" w:cs="Times New Roman"/>
      <w:noProof/>
      <w:szCs w:val="20"/>
    </w:rPr>
  </w:style>
  <w:style w:type="character" w:customStyle="1" w:styleId="ListParagraphChar">
    <w:name w:val="List Paragraph Char"/>
    <w:basedOn w:val="DefaultParagraphFont"/>
    <w:link w:val="ListParagraph"/>
    <w:uiPriority w:val="99"/>
    <w:locked/>
    <w:rsid w:val="009E7FB9"/>
    <w:rPr>
      <w:rFonts w:ascii="Arial" w:hAnsi="Arial"/>
    </w:rPr>
  </w:style>
  <w:style w:type="numbering" w:customStyle="1" w:styleId="Style3">
    <w:name w:val="Style3"/>
    <w:uiPriority w:val="99"/>
    <w:rsid w:val="009E7FB9"/>
    <w:pPr>
      <w:numPr>
        <w:numId w:val="17"/>
      </w:numPr>
    </w:pPr>
  </w:style>
  <w:style w:type="table" w:styleId="TableGrid">
    <w:name w:val="Table Grid"/>
    <w:basedOn w:val="TableNormal"/>
    <w:uiPriority w:val="59"/>
    <w:locked/>
    <w:rsid w:val="009E7F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uiPriority="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
      </w:numPr>
    </w:pPr>
  </w:style>
  <w:style w:type="paragraph" w:styleId="ListBullet2">
    <w:name w:val="List Bullet 2"/>
    <w:basedOn w:val="Normal"/>
    <w:uiPriority w:val="99"/>
    <w:unhideWhenUsed/>
    <w:qFormat/>
    <w:rsid w:val="00AC3ED8"/>
    <w:pPr>
      <w:numPr>
        <w:ilvl w:val="1"/>
        <w:numId w:val="2"/>
      </w:numPr>
    </w:pPr>
  </w:style>
  <w:style w:type="paragraph" w:styleId="ListBullet3">
    <w:name w:val="List Bullet 3"/>
    <w:basedOn w:val="Normal"/>
    <w:uiPriority w:val="99"/>
    <w:unhideWhenUsed/>
    <w:qFormat/>
    <w:rsid w:val="00AC3ED8"/>
    <w:pPr>
      <w:numPr>
        <w:ilvl w:val="2"/>
        <w:numId w:val="2"/>
      </w:numPr>
    </w:pPr>
  </w:style>
  <w:style w:type="paragraph" w:styleId="ListBullet4">
    <w:name w:val="List Bullet 4"/>
    <w:basedOn w:val="Normal"/>
    <w:uiPriority w:val="99"/>
    <w:unhideWhenUsed/>
    <w:qFormat/>
    <w:rsid w:val="00AC3ED8"/>
    <w:pPr>
      <w:numPr>
        <w:ilvl w:val="3"/>
        <w:numId w:val="2"/>
      </w:numPr>
    </w:pPr>
  </w:style>
  <w:style w:type="paragraph" w:styleId="ListBullet5">
    <w:name w:val="List Bullet 5"/>
    <w:basedOn w:val="Normal"/>
    <w:uiPriority w:val="99"/>
    <w:unhideWhenUsed/>
    <w:qFormat/>
    <w:rsid w:val="00AC3ED8"/>
    <w:pPr>
      <w:numPr>
        <w:ilvl w:val="4"/>
        <w:numId w:val="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4"/>
      </w:numPr>
    </w:pPr>
  </w:style>
  <w:style w:type="paragraph" w:styleId="ListNumber2">
    <w:name w:val="List Number 2"/>
    <w:basedOn w:val="Normal"/>
    <w:uiPriority w:val="99"/>
    <w:qFormat/>
    <w:rsid w:val="00AC3ED8"/>
    <w:pPr>
      <w:numPr>
        <w:ilvl w:val="1"/>
        <w:numId w:val="4"/>
      </w:numPr>
    </w:pPr>
  </w:style>
  <w:style w:type="paragraph" w:styleId="ListNumber3">
    <w:name w:val="List Number 3"/>
    <w:basedOn w:val="Normal"/>
    <w:uiPriority w:val="99"/>
    <w:qFormat/>
    <w:rsid w:val="00AC3ED8"/>
    <w:pPr>
      <w:numPr>
        <w:ilvl w:val="2"/>
        <w:numId w:val="4"/>
      </w:numPr>
    </w:pPr>
  </w:style>
  <w:style w:type="paragraph" w:styleId="ListNumber4">
    <w:name w:val="List Number 4"/>
    <w:basedOn w:val="Normal"/>
    <w:uiPriority w:val="99"/>
    <w:qFormat/>
    <w:rsid w:val="00AC3ED8"/>
    <w:pPr>
      <w:numPr>
        <w:ilvl w:val="3"/>
        <w:numId w:val="4"/>
      </w:numPr>
    </w:pPr>
  </w:style>
  <w:style w:type="paragraph" w:styleId="ListNumber5">
    <w:name w:val="List Number 5"/>
    <w:basedOn w:val="Normal"/>
    <w:uiPriority w:val="99"/>
    <w:qFormat/>
    <w:rsid w:val="00AC3ED8"/>
    <w:pPr>
      <w:numPr>
        <w:ilvl w:val="4"/>
        <w:numId w:val="4"/>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1"/>
      </w:numPr>
    </w:pPr>
  </w:style>
  <w:style w:type="numbering" w:customStyle="1" w:styleId="ListStyleforBullets">
    <w:name w:val="List Style for Bullets"/>
    <w:uiPriority w:val="99"/>
    <w:rsid w:val="00A96FA4"/>
    <w:pPr>
      <w:numPr>
        <w:numId w:val="2"/>
      </w:numPr>
    </w:pPr>
  </w:style>
  <w:style w:type="numbering" w:customStyle="1" w:styleId="ListNumbers">
    <w:name w:val="ListNumbers"/>
    <w:uiPriority w:val="99"/>
    <w:rsid w:val="00E24619"/>
    <w:pPr>
      <w:numPr>
        <w:numId w:val="3"/>
      </w:numPr>
    </w:pPr>
  </w:style>
  <w:style w:type="paragraph" w:customStyle="1" w:styleId="Subhead">
    <w:name w:val="Subhead"/>
    <w:basedOn w:val="NoSpacing"/>
    <w:qFormat/>
    <w:rsid w:val="00413F48"/>
    <w:rPr>
      <w:i/>
      <w:sz w:val="20"/>
    </w:rPr>
  </w:style>
  <w:style w:type="paragraph" w:styleId="ListParagraph">
    <w:name w:val="List Paragraph"/>
    <w:basedOn w:val="Normal"/>
    <w:link w:val="ListParagraphChar"/>
    <w:uiPriority w:val="99"/>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character" w:styleId="Hyperlink">
    <w:name w:val="Hyperlink"/>
    <w:basedOn w:val="DefaultParagraphFont"/>
    <w:locked/>
    <w:rsid w:val="009E7FB9"/>
    <w:rPr>
      <w:color w:val="0000FF"/>
      <w:u w:val="single"/>
    </w:rPr>
  </w:style>
  <w:style w:type="paragraph" w:styleId="Header">
    <w:name w:val="header"/>
    <w:basedOn w:val="Normal"/>
    <w:link w:val="HeaderChar"/>
    <w:rsid w:val="009E7FB9"/>
    <w:pPr>
      <w:tabs>
        <w:tab w:val="center" w:pos="4320"/>
        <w:tab w:val="right" w:pos="8640"/>
      </w:tabs>
      <w:spacing w:before="0"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E7F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FB9"/>
    <w:pPr>
      <w:tabs>
        <w:tab w:val="center" w:pos="4680"/>
        <w:tab w:val="right" w:pos="9360"/>
      </w:tabs>
      <w:spacing w:before="0" w:after="0" w:line="240" w:lineRule="auto"/>
    </w:pPr>
    <w:rPr>
      <w:rFonts w:eastAsia="Times New Roman" w:cs="Arial"/>
      <w:color w:val="000000"/>
      <w:sz w:val="24"/>
      <w:szCs w:val="20"/>
    </w:rPr>
  </w:style>
  <w:style w:type="character" w:customStyle="1" w:styleId="FooterChar">
    <w:name w:val="Footer Char"/>
    <w:basedOn w:val="DefaultParagraphFont"/>
    <w:link w:val="Footer"/>
    <w:uiPriority w:val="99"/>
    <w:rsid w:val="009E7FB9"/>
    <w:rPr>
      <w:rFonts w:ascii="Arial" w:eastAsia="Times New Roman" w:hAnsi="Arial" w:cs="Arial"/>
      <w:color w:val="000000"/>
      <w:sz w:val="24"/>
      <w:szCs w:val="20"/>
    </w:rPr>
  </w:style>
  <w:style w:type="paragraph" w:customStyle="1" w:styleId="ExhibitText">
    <w:name w:val="Exhibit Text"/>
    <w:rsid w:val="009E7FB9"/>
    <w:pPr>
      <w:spacing w:before="0" w:after="0" w:line="240" w:lineRule="auto"/>
    </w:pPr>
    <w:rPr>
      <w:rFonts w:ascii="Arial Narrow" w:eastAsia="Times New Roman" w:hAnsi="Arial Narrow" w:cs="Times New Roman"/>
      <w:noProof/>
      <w:szCs w:val="20"/>
    </w:rPr>
  </w:style>
  <w:style w:type="character" w:customStyle="1" w:styleId="ListParagraphChar">
    <w:name w:val="List Paragraph Char"/>
    <w:basedOn w:val="DefaultParagraphFont"/>
    <w:link w:val="ListParagraph"/>
    <w:uiPriority w:val="99"/>
    <w:locked/>
    <w:rsid w:val="009E7FB9"/>
    <w:rPr>
      <w:rFonts w:ascii="Arial" w:hAnsi="Arial"/>
    </w:rPr>
  </w:style>
  <w:style w:type="numbering" w:customStyle="1" w:styleId="Style3">
    <w:name w:val="Style3"/>
    <w:uiPriority w:val="99"/>
    <w:rsid w:val="009E7FB9"/>
    <w:pPr>
      <w:numPr>
        <w:numId w:val="17"/>
      </w:numPr>
    </w:pPr>
  </w:style>
  <w:style w:type="table" w:styleId="TableGrid">
    <w:name w:val="Table Grid"/>
    <w:basedOn w:val="TableNormal"/>
    <w:uiPriority w:val="59"/>
    <w:locked/>
    <w:rsid w:val="009E7FB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rie.eichinger@state.mn.us" TargetMode="External"/><Relationship Id="rId18" Type="http://schemas.openxmlformats.org/officeDocument/2006/relationships/hyperlink" Target="http://www.mnabe.org/sites/default/files/Assessment_Policy_Template.doc" TargetMode="External"/><Relationship Id="rId26" Type="http://schemas.openxmlformats.org/officeDocument/2006/relationships/hyperlink" Target="http://www.mnabe.org/sites/default/files/Instructional_Program_Description_Template.doc" TargetMode="External"/><Relationship Id="rId3" Type="http://schemas.openxmlformats.org/officeDocument/2006/relationships/styles" Target="styles.xml"/><Relationship Id="rId21" Type="http://schemas.openxmlformats.org/officeDocument/2006/relationships/hyperlink" Target="http://www.mnabe.org/program-management/local-abe-program-information"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nabe.org/program-management/grants/narrative" TargetMode="External"/><Relationship Id="rId17" Type="http://schemas.openxmlformats.org/officeDocument/2006/relationships/hyperlink" Target="http://www.mnabe.org/program-management/local-abe-program-information" TargetMode="External"/><Relationship Id="rId25" Type="http://schemas.openxmlformats.org/officeDocument/2006/relationships/hyperlink" Target="http://www.mnabe.org/sites/default/files/Instructional_Program_Description_Template_2.doc"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nabe.org/sites/default/files/Student_Orientation_and_Intake_Template.doc" TargetMode="External"/><Relationship Id="rId20" Type="http://schemas.openxmlformats.org/officeDocument/2006/relationships/hyperlink" Target="http://www.mnabe.org/sites/default/files/Student_Attendance_Policy.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abe.org" TargetMode="External"/><Relationship Id="rId24" Type="http://schemas.openxmlformats.org/officeDocument/2006/relationships/hyperlink" Target="http://www.mnabe.org/program-management/law-policy-guidance"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nabe.org/sites/default/files/Student_Progress_Policy_-_final_9-19-07.doc" TargetMode="External"/><Relationship Id="rId23" Type="http://schemas.openxmlformats.org/officeDocument/2006/relationships/hyperlink" Target="http://mnabe.org/sites/default/files/ABE_Volunteer_Training_Standards_Policy.doc" TargetMode="External"/><Relationship Id="rId28" Type="http://schemas.openxmlformats.org/officeDocument/2006/relationships/hyperlink" Target="http://www.mnabe.org/sites/default/files/ABE_Future_Plans_Template.doc" TargetMode="External"/><Relationship Id="rId36" Type="http://schemas.openxmlformats.org/officeDocument/2006/relationships/footer" Target="footer4.xml"/><Relationship Id="rId10" Type="http://schemas.openxmlformats.org/officeDocument/2006/relationships/hyperlink" Target="mailto:Brad.hasskamp@state.mn.us" TargetMode="External"/><Relationship Id="rId19" Type="http://schemas.openxmlformats.org/officeDocument/2006/relationships/hyperlink" Target="http://www.mnabe.org/program-management/local-abe-program-information"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nabe.org/sites/default/files/ABE_Contact_Hour_Policy.doc" TargetMode="External"/><Relationship Id="rId22" Type="http://schemas.openxmlformats.org/officeDocument/2006/relationships/hyperlink" Target="http://www.mnabe.org/program-management/local-abe-program-information" TargetMode="External"/><Relationship Id="rId27" Type="http://schemas.openxmlformats.org/officeDocument/2006/relationships/hyperlink" Target="http://www.mnabe.org/sites/default/files/2011_ABE_Narrative_Section_Six_Notes.doc" TargetMode="External"/><Relationship Id="rId30" Type="http://schemas.openxmlformats.org/officeDocument/2006/relationships/footer" Target="footer1.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F7CE-1661-41F1-AC3C-38839626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5914</TotalTime>
  <Pages>9</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Hasskamp, Brad</dc:creator>
  <cp:lastModifiedBy>Hasskamp, Brad</cp:lastModifiedBy>
  <cp:revision>15</cp:revision>
  <cp:lastPrinted>2015-10-27T13:28:00Z</cp:lastPrinted>
  <dcterms:created xsi:type="dcterms:W3CDTF">2015-10-08T20:50:00Z</dcterms:created>
  <dcterms:modified xsi:type="dcterms:W3CDTF">2015-10-27T20:36:00Z</dcterms:modified>
</cp:coreProperties>
</file>