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7" w:rsidRDefault="003350D7" w:rsidP="008D66D8">
      <w:pPr>
        <w:pStyle w:val="DocumentTitle"/>
        <w:pBdr>
          <w:bottom w:val="double" w:sz="4" w:space="1" w:color="auto"/>
        </w:pBdr>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3350D7" w:rsidRPr="00693967" w:rsidRDefault="008D66D8" w:rsidP="008D66D8">
      <w:pPr>
        <w:pStyle w:val="DocumentTitle"/>
        <w:pBdr>
          <w:bottom w:val="double" w:sz="4" w:space="1" w:color="auto"/>
        </w:pBdr>
        <w:tabs>
          <w:tab w:val="center" w:pos="4680"/>
        </w:tabs>
        <w:spacing w:before="240"/>
        <w:ind w:left="0"/>
        <w:rPr>
          <w:rFonts w:eastAsia="Times New Roman" w:cs="Arial"/>
          <w:color w:val="000000"/>
          <w:sz w:val="32"/>
          <w:szCs w:val="32"/>
        </w:rPr>
      </w:pPr>
      <w:r>
        <w:rPr>
          <w:rStyle w:val="Heading1Char"/>
          <w:b/>
          <w:sz w:val="32"/>
          <w:szCs w:val="32"/>
        </w:rPr>
        <w:tab/>
      </w:r>
      <w:r w:rsidR="003350D7" w:rsidRPr="00693967">
        <w:rPr>
          <w:rStyle w:val="Heading1Char"/>
          <w:b/>
          <w:sz w:val="32"/>
          <w:szCs w:val="32"/>
        </w:rPr>
        <w:t>Distance Learning Policy</w:t>
      </w:r>
    </w:p>
    <w:p w:rsidR="003350D7" w:rsidRPr="008D66D8" w:rsidRDefault="003350D7" w:rsidP="008D66D8">
      <w:pPr>
        <w:rPr>
          <w:rFonts w:eastAsia="Times New Roman"/>
          <w:b/>
          <w:sz w:val="24"/>
          <w:szCs w:val="24"/>
        </w:rPr>
      </w:pPr>
      <w:r w:rsidRPr="008D66D8">
        <w:rPr>
          <w:rFonts w:eastAsia="Times New Roman"/>
          <w:b/>
          <w:sz w:val="24"/>
          <w:szCs w:val="24"/>
        </w:rPr>
        <w:t xml:space="preserve">Policy Development Date: </w:t>
      </w:r>
      <w:r w:rsidRPr="008D66D8">
        <w:rPr>
          <w:rFonts w:eastAsia="Times New Roman"/>
          <w:b/>
          <w:sz w:val="24"/>
          <w:szCs w:val="24"/>
        </w:rPr>
        <w:tab/>
        <w:t>July 1, 2008</w:t>
      </w:r>
    </w:p>
    <w:p w:rsidR="003350D7" w:rsidRPr="008D66D8" w:rsidRDefault="003350D7" w:rsidP="008D66D8">
      <w:pPr>
        <w:rPr>
          <w:rFonts w:eastAsia="Times New Roman"/>
          <w:b/>
          <w:sz w:val="24"/>
          <w:szCs w:val="24"/>
        </w:rPr>
      </w:pPr>
      <w:r w:rsidRPr="008D66D8">
        <w:rPr>
          <w:rFonts w:eastAsia="Times New Roman"/>
          <w:b/>
          <w:sz w:val="24"/>
          <w:szCs w:val="24"/>
        </w:rPr>
        <w:t xml:space="preserve">Policy Implementation Date: </w:t>
      </w:r>
      <w:r w:rsidRPr="008D66D8">
        <w:rPr>
          <w:rFonts w:eastAsia="Times New Roman"/>
          <w:b/>
          <w:sz w:val="24"/>
          <w:szCs w:val="24"/>
        </w:rPr>
        <w:tab/>
        <w:t>October 1, 2008</w:t>
      </w:r>
    </w:p>
    <w:p w:rsidR="003350D7" w:rsidRPr="008D66D8" w:rsidRDefault="003350D7" w:rsidP="008D66D8">
      <w:pPr>
        <w:pBdr>
          <w:bottom w:val="single" w:sz="4" w:space="1" w:color="auto"/>
        </w:pBdr>
        <w:rPr>
          <w:rFonts w:eastAsia="Times New Roman"/>
          <w:b/>
          <w:sz w:val="24"/>
          <w:szCs w:val="24"/>
        </w:rPr>
      </w:pPr>
      <w:r w:rsidRPr="008D66D8">
        <w:rPr>
          <w:rFonts w:eastAsia="Times New Roman"/>
          <w:b/>
          <w:sz w:val="24"/>
          <w:szCs w:val="24"/>
        </w:rPr>
        <w:t xml:space="preserve">Latest Policy Revision Date: </w:t>
      </w:r>
      <w:r w:rsidRPr="008D66D8">
        <w:rPr>
          <w:rFonts w:eastAsia="Times New Roman"/>
          <w:b/>
          <w:sz w:val="24"/>
          <w:szCs w:val="24"/>
        </w:rPr>
        <w:tab/>
      </w:r>
      <w:r w:rsidR="000568D5">
        <w:rPr>
          <w:rFonts w:eastAsia="Times New Roman"/>
          <w:b/>
          <w:sz w:val="24"/>
          <w:szCs w:val="24"/>
        </w:rPr>
        <w:t>August 29</w:t>
      </w:r>
      <w:r w:rsidR="00C50E64">
        <w:rPr>
          <w:rFonts w:eastAsia="Times New Roman"/>
          <w:b/>
          <w:sz w:val="24"/>
          <w:szCs w:val="24"/>
        </w:rPr>
        <w:t>, 2013</w:t>
      </w:r>
    </w:p>
    <w:p w:rsidR="00C52560" w:rsidRPr="00C52560" w:rsidRDefault="00C52560" w:rsidP="000C7B08">
      <w:pPr>
        <w:pStyle w:val="Heading1"/>
      </w:pPr>
      <w:r w:rsidRPr="00C52560">
        <w:t>Policy Overview</w:t>
      </w:r>
    </w:p>
    <w:p w:rsidR="000C7B08" w:rsidRPr="00660DB6" w:rsidRDefault="00C52560" w:rsidP="00660DB6">
      <w:pPr>
        <w:pStyle w:val="Heading2"/>
        <w:rPr>
          <w:b w:val="0"/>
        </w:rPr>
      </w:pPr>
      <w:r w:rsidRPr="00660DB6">
        <w:rPr>
          <w:rStyle w:val="Heading4Char"/>
          <w:b/>
        </w:rPr>
        <w:t>Background</w:t>
      </w:r>
    </w:p>
    <w:p w:rsidR="00C52560" w:rsidRDefault="00C52560" w:rsidP="00C52560">
      <w:pPr>
        <w:pStyle w:val="NoSpacing"/>
      </w:pPr>
      <w:r w:rsidRPr="00C52560">
        <w:rPr>
          <w:i/>
        </w:rPr>
        <w:t>National Reporting System Implementation Guidelines, July 2007</w:t>
      </w:r>
      <w:r>
        <w:t>:</w:t>
      </w:r>
    </w:p>
    <w:p w:rsidR="00C52560" w:rsidRDefault="00C52560" w:rsidP="001B7418">
      <w:pPr>
        <w:pStyle w:val="NoSpacing"/>
        <w:ind w:left="450"/>
      </w:pPr>
      <w:r>
        <w:t>“Distance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C52560" w:rsidRDefault="00C52560" w:rsidP="00C52560">
      <w:pPr>
        <w:pStyle w:val="NoSpacing"/>
      </w:pPr>
    </w:p>
    <w:p w:rsidR="00C52560" w:rsidRDefault="00C52560" w:rsidP="00C52560">
      <w:pPr>
        <w:pStyle w:val="NoSpacing"/>
      </w:pPr>
      <w:r>
        <w:t>Distance learning programs have become popular, in part because they are often a better fit for non-traditional students’ schedules. They seem to be particularly attractive for students who live some distance from the nearest Adult Basic Education (ABE) program, those with irregular work schedules that make regular class attendance difficult, and student in classes who want to further study on their own.</w:t>
      </w:r>
    </w:p>
    <w:p w:rsidR="00C52560" w:rsidRDefault="00C52560" w:rsidP="00C52560">
      <w:pPr>
        <w:pStyle w:val="NoSpacing"/>
      </w:pPr>
    </w:p>
    <w:p w:rsidR="00FE2231" w:rsidRDefault="00FE2231" w:rsidP="00C52560">
      <w:pPr>
        <w:pStyle w:val="NoSpacing"/>
      </w:pPr>
      <w:r>
        <w:t>Studies and experience are demonstrating that ABE students participating in hybrid distance learning, which combines fac</w:t>
      </w:r>
      <w:r w:rsidR="00174524">
        <w:t>e-to-face with distance learning</w:t>
      </w:r>
      <w:r>
        <w:t>, show increased NRS achievement over those participating only in one of these components. This model thus shows great promise in facilitating more rapid student achievement</w:t>
      </w:r>
      <w:r>
        <w:t>.</w:t>
      </w:r>
    </w:p>
    <w:p w:rsidR="00FE2231" w:rsidRDefault="00FE2231" w:rsidP="00C52560">
      <w:pPr>
        <w:pStyle w:val="NoSpacing"/>
      </w:pPr>
    </w:p>
    <w:p w:rsidR="00C52560" w:rsidRDefault="00C52560" w:rsidP="00C52560">
      <w:pPr>
        <w:pStyle w:val="NoSpacing"/>
      </w:pPr>
      <w:r>
        <w:t>Minnesota ABE views distance education as an opportunity to increase access to and participation in ABE programming throughout the state.  We anticipate that offering more distance learning opportunities in ABE will result in an expansion of programming and the recruitment of the currently unengaged eligible ABE population, as well as provide an additional option for students we are already serving.  Distance learning programs have the potential to raise state enrollment rates and improve access to education and training, which will in turn increase participants’ earnings and employment rates.  Building the capacity to offer more distance education opportunities across Minnesota ABE programs in an equitable fashion is one of the primary goals identified by the Minnesota Department of Education (MDE) – ABE Office.</w:t>
      </w:r>
    </w:p>
    <w:p w:rsidR="00C52560" w:rsidRDefault="00C52560" w:rsidP="00C52560">
      <w:pPr>
        <w:pStyle w:val="NoSpacing"/>
      </w:pPr>
    </w:p>
    <w:p w:rsidR="000C7B08" w:rsidRDefault="00C52560" w:rsidP="00660DB6">
      <w:pPr>
        <w:pStyle w:val="Heading2"/>
        <w:rPr>
          <w:rStyle w:val="Heading4Char"/>
          <w:b/>
          <w:bCs/>
          <w:sz w:val="22"/>
          <w:szCs w:val="22"/>
        </w:rPr>
      </w:pPr>
      <w:r w:rsidRPr="00C92628">
        <w:rPr>
          <w:rStyle w:val="Heading4Char"/>
        </w:rPr>
        <w:t xml:space="preserve">Overview and Philosophy of </w:t>
      </w:r>
      <w:r w:rsidR="000C7B08">
        <w:rPr>
          <w:rStyle w:val="Heading4Char"/>
        </w:rPr>
        <w:t>Distance Learning in the State</w:t>
      </w:r>
    </w:p>
    <w:p w:rsidR="00C52560" w:rsidRPr="000A4501" w:rsidRDefault="00C52560" w:rsidP="00C52560">
      <w:pPr>
        <w:pStyle w:val="NoSpacing"/>
      </w:pPr>
      <w:r>
        <w:t xml:space="preserve">Intake, orientation, and pre- and post-testing for ABE students accessing distance learning must be provided </w:t>
      </w:r>
      <w:r w:rsidR="00451491">
        <w:t>face-to-face</w:t>
      </w:r>
      <w:r>
        <w:t xml:space="preserve">. Training requirements for ABE staff to deliver distance education vary according to the different approved </w:t>
      </w:r>
      <w:r w:rsidRPr="000A4501">
        <w:t>distance education curricula. Only agencies t</w:t>
      </w:r>
      <w:r w:rsidR="003A113D" w:rsidRPr="000A4501">
        <w:t xml:space="preserve">hat have completed required training(s) on the distance learning tools, curriculum and/or implementation </w:t>
      </w:r>
      <w:r w:rsidRPr="000A4501">
        <w:t xml:space="preserve">established by the developer and/or the MDE – ABE Office will be allowed to </w:t>
      </w:r>
      <w:r w:rsidR="003A113D" w:rsidRPr="000A4501">
        <w:t>count reimbursable proxy hours for</w:t>
      </w:r>
      <w:r w:rsidRPr="000A4501">
        <w:t xml:space="preserve"> their students. </w:t>
      </w:r>
    </w:p>
    <w:p w:rsidR="00C52560" w:rsidRPr="000A4501" w:rsidRDefault="00C52560" w:rsidP="00C52560">
      <w:pPr>
        <w:pStyle w:val="NoSpacing"/>
      </w:pPr>
    </w:p>
    <w:p w:rsidR="00C52560" w:rsidRDefault="00205403" w:rsidP="00C52560">
      <w:pPr>
        <w:pStyle w:val="NoSpacing"/>
      </w:pPr>
      <w:r w:rsidRPr="00C036B3">
        <w:t xml:space="preserve">For the majority of approved platforms, </w:t>
      </w:r>
      <w:r w:rsidR="00C52560" w:rsidRPr="00C036B3">
        <w:t>Minnesota has chosen a mastery approach to assign credit for work accomplished. Mastery is defined as achieving or demonstrating skills sufficient for a learner to move from one unit to the next.  “Proxy Contact Hours” are how mastery is countable for students completing curriculum units and/or passing quizzes assessing lesson comprehension and completion.  Proxy Contact Hours are not equal to seat time or to time spent working online.  Proxy hours are established based on pilot studies showing the average student time require</w:t>
      </w:r>
      <w:r w:rsidR="00451491">
        <w:t>d</w:t>
      </w:r>
      <w:r w:rsidR="00C52560" w:rsidRPr="00C036B3">
        <w:t xml:space="preserve"> to master specific material.  Some students will require less time to complete a curriculum unit while others will require more time to complete the same unit.</w:t>
      </w:r>
    </w:p>
    <w:p w:rsidR="00C52560" w:rsidRDefault="00C52560" w:rsidP="00C52560">
      <w:pPr>
        <w:pStyle w:val="NoSpacing"/>
      </w:pPr>
    </w:p>
    <w:p w:rsidR="00C52560" w:rsidRDefault="00C52560" w:rsidP="00C52560">
      <w:pPr>
        <w:pStyle w:val="NoSpacing"/>
      </w:pPr>
      <w:r>
        <w:t>ABE programs must maintain records of proxy contact hours to meet both state and federal reporting requirements.  ABE Program Guidelines for Determining Proxy Contact Hours (PCH) for approved curricula can be found</w:t>
      </w:r>
      <w:r w:rsidR="00B766C7">
        <w:t xml:space="preserve"> on</w:t>
      </w:r>
      <w:r w:rsidR="00B766C7" w:rsidRPr="00B766C7">
        <w:t xml:space="preserve"> </w:t>
      </w:r>
      <w:r w:rsidR="00B766C7" w:rsidRPr="00C83ED9">
        <w:t xml:space="preserve">the </w:t>
      </w:r>
      <w:hyperlink w:history="1">
        <w:r w:rsidR="00B766C7" w:rsidRPr="00C83ED9">
          <w:rPr>
            <w:rStyle w:val="Hyperlink"/>
          </w:rPr>
          <w:t>Minnesota ABE Distance Learning Website</w:t>
        </w:r>
      </w:hyperlink>
      <w:r w:rsidR="00B766C7" w:rsidRPr="00C83ED9">
        <w:t xml:space="preserve"> (www.mnabe-distancelearning.org)</w:t>
      </w:r>
      <w:r>
        <w:t>. Proxy hours must be recorded in the ABE data system in classes with titles that include the name of the distance learning curricula and the words “proxy hours,” for example: “</w:t>
      </w:r>
      <w:r w:rsidR="00523180">
        <w:t>Skills Tutor</w:t>
      </w:r>
      <w:r>
        <w:t xml:space="preserve"> Proxy Hours” or “</w:t>
      </w:r>
      <w:proofErr w:type="spellStart"/>
      <w:r w:rsidR="00523180">
        <w:t>i</w:t>
      </w:r>
      <w:proofErr w:type="spellEnd"/>
      <w:r w:rsidR="001E4B61">
        <w:t>-</w:t>
      </w:r>
      <w:r w:rsidR="00523180">
        <w:t>Pathways</w:t>
      </w:r>
      <w:r>
        <w:t xml:space="preserve"> Proxy Hours.” Note that programs must also maintain records for each student that denote the specific unit/lesson/module completed along with the corresponding proxy hours.  Specific information about required documentation can be found in the section </w:t>
      </w:r>
      <w:r w:rsidRPr="00C52560">
        <w:rPr>
          <w:i/>
        </w:rPr>
        <w:t xml:space="preserve">ABE Auditing </w:t>
      </w:r>
      <w:r w:rsidRPr="008E4207">
        <w:rPr>
          <w:i/>
        </w:rPr>
        <w:t xml:space="preserve">Requirements </w:t>
      </w:r>
      <w:r w:rsidRPr="008E4207">
        <w:t xml:space="preserve">(on page </w:t>
      </w:r>
      <w:r w:rsidR="008E4207" w:rsidRPr="008E4207">
        <w:t>4</w:t>
      </w:r>
      <w:r w:rsidRPr="008E4207">
        <w:t>)</w:t>
      </w:r>
      <w:r>
        <w:t xml:space="preserve"> and in Table </w:t>
      </w:r>
      <w:r w:rsidRPr="008E4207">
        <w:t xml:space="preserve">3 (on page </w:t>
      </w:r>
      <w:r w:rsidR="008E4207" w:rsidRPr="008E4207">
        <w:t>9</w:t>
      </w:r>
      <w:r>
        <w:t>).</w:t>
      </w:r>
    </w:p>
    <w:p w:rsidR="00C52560" w:rsidRDefault="00C52560" w:rsidP="00C52560">
      <w:pPr>
        <w:pStyle w:val="NoSpacing"/>
      </w:pPr>
    </w:p>
    <w:p w:rsidR="00C52560" w:rsidRDefault="00C52560" w:rsidP="00C52560">
      <w:pPr>
        <w:pStyle w:val="NoSpacing"/>
      </w:pPr>
      <w:r>
        <w:t>An ABE consortium will have first “right” to serve distance education students residing within the consortium’s geographic area as defined by the member school district attendance areas.</w:t>
      </w:r>
      <w:r w:rsidR="00FE2231" w:rsidRPr="00FE2231">
        <w:t xml:space="preserve"> </w:t>
      </w:r>
      <w:r w:rsidR="00FE2231">
        <w:t>If a consortium chooses not to provide distance learning, than students in their geographic area may access distance learning services through other consortia.</w:t>
      </w:r>
      <w:r>
        <w:t xml:space="preserve">  Please see the ABE Consortium Membership and Operations Policy for </w:t>
      </w:r>
      <w:r w:rsidR="00CE1CF8">
        <w:t>additional</w:t>
      </w:r>
      <w:r w:rsidR="00CE1CF8">
        <w:t xml:space="preserve"> </w:t>
      </w:r>
      <w:r>
        <w:t>information.</w:t>
      </w:r>
    </w:p>
    <w:p w:rsidR="00C52560" w:rsidRDefault="00C52560" w:rsidP="00C52560">
      <w:pPr>
        <w:pStyle w:val="NoSpacing"/>
      </w:pPr>
    </w:p>
    <w:p w:rsidR="00C52560" w:rsidRDefault="00C52560" w:rsidP="003350D7">
      <w:pPr>
        <w:pStyle w:val="Heading1"/>
      </w:pPr>
      <w:r w:rsidRPr="00C52560">
        <w:t>General Distance Learning Requirements</w:t>
      </w:r>
    </w:p>
    <w:p w:rsidR="000C7B08" w:rsidRPr="00C83ED9" w:rsidRDefault="00C52560" w:rsidP="00660DB6">
      <w:pPr>
        <w:pStyle w:val="Heading2"/>
        <w:rPr>
          <w:rStyle w:val="Heading4Char"/>
          <w:sz w:val="28"/>
          <w:szCs w:val="28"/>
        </w:rPr>
      </w:pPr>
      <w:r w:rsidRPr="00C83ED9">
        <w:rPr>
          <w:rStyle w:val="Heading1Char"/>
          <w:b/>
          <w:bCs/>
          <w:i/>
          <w:sz w:val="26"/>
          <w:szCs w:val="26"/>
        </w:rPr>
        <w:t>Counting Distance Learning Contact Hours</w:t>
      </w:r>
    </w:p>
    <w:p w:rsidR="00C52560" w:rsidRPr="00C83ED9" w:rsidRDefault="00C52560" w:rsidP="009343E1">
      <w:pPr>
        <w:pStyle w:val="NoSpacing"/>
      </w:pPr>
      <w:r w:rsidRPr="00C83ED9">
        <w:t>Classroom hours and Proxy Contact Hours (PCH) will be recorded as separate classes in the state data system.</w:t>
      </w:r>
    </w:p>
    <w:p w:rsidR="00C52560" w:rsidRPr="00C83ED9" w:rsidRDefault="00C52560" w:rsidP="009343E1">
      <w:pPr>
        <w:pStyle w:val="NoSpacing"/>
      </w:pPr>
    </w:p>
    <w:p w:rsidR="00C52560" w:rsidRPr="00C83ED9" w:rsidRDefault="00C52560" w:rsidP="00F57B10">
      <w:pPr>
        <w:pStyle w:val="NoSpacing"/>
      </w:pPr>
      <w:r w:rsidRPr="00C83ED9">
        <w:t>There are two possible “types” of contact hours involved in distance education:</w:t>
      </w:r>
    </w:p>
    <w:p w:rsidR="00C52560" w:rsidRPr="00C83ED9" w:rsidRDefault="00C52560" w:rsidP="004022EE">
      <w:pPr>
        <w:pStyle w:val="NoSpacing"/>
        <w:tabs>
          <w:tab w:val="left" w:pos="360"/>
        </w:tabs>
        <w:ind w:left="360"/>
      </w:pPr>
      <w:r w:rsidRPr="00C83ED9">
        <w:lastRenderedPageBreak/>
        <w:t>1.</w:t>
      </w:r>
      <w:r w:rsidRPr="00C83ED9">
        <w:tab/>
        <w:t>Synchronous Hours:  occur in distance learning for orientation, pre- and post-testing,</w:t>
      </w:r>
      <w:r w:rsidR="004022EE" w:rsidRPr="00C83ED9">
        <w:t xml:space="preserve"> </w:t>
      </w:r>
      <w:r w:rsidR="004022EE" w:rsidRPr="00C83ED9">
        <w:tab/>
      </w:r>
      <w:r w:rsidRPr="00C83ED9">
        <w:t>supplemental classroom instruction, live webinars, etc.; and</w:t>
      </w:r>
    </w:p>
    <w:p w:rsidR="00C52560" w:rsidRPr="00C83ED9" w:rsidRDefault="00C52560" w:rsidP="001E4B61">
      <w:pPr>
        <w:pStyle w:val="NoSpacing"/>
        <w:tabs>
          <w:tab w:val="left" w:pos="720"/>
        </w:tabs>
        <w:ind w:left="720" w:hanging="360"/>
      </w:pPr>
      <w:r w:rsidRPr="00C83ED9">
        <w:t>2.</w:t>
      </w:r>
      <w:r w:rsidRPr="00C83ED9">
        <w:tab/>
        <w:t xml:space="preserve">Asynchronous Hours:  instruction is provided when a student works independently in complete instructional units using one or more of the state-approved </w:t>
      </w:r>
      <w:r w:rsidR="001E4B61" w:rsidRPr="00C83ED9">
        <w:t>distance learning tools</w:t>
      </w:r>
      <w:r w:rsidRPr="00C83ED9">
        <w:t xml:space="preserve">/curricula listed in </w:t>
      </w:r>
      <w:r w:rsidR="00B766C7" w:rsidRPr="00C83ED9">
        <w:t xml:space="preserve">the </w:t>
      </w:r>
      <w:hyperlink w:history="1">
        <w:r w:rsidR="00B766C7" w:rsidRPr="00C83ED9">
          <w:rPr>
            <w:rStyle w:val="Hyperlink"/>
          </w:rPr>
          <w:t>Minnesota ABE Distance Learning Website</w:t>
        </w:r>
      </w:hyperlink>
      <w:r w:rsidR="00B766C7" w:rsidRPr="00C83ED9">
        <w:t xml:space="preserve"> (www.mnabe-distancelearning.org)</w:t>
      </w:r>
      <w:r w:rsidRPr="00C83ED9">
        <w:t>This co</w:t>
      </w:r>
      <w:r w:rsidR="001E4B61" w:rsidRPr="00C83ED9">
        <w:t xml:space="preserve">uld happen off-site or on-site, </w:t>
      </w:r>
      <w:r w:rsidRPr="00C83ED9">
        <w:t>as</w:t>
      </w:r>
      <w:r w:rsidR="00140687" w:rsidRPr="00C83ED9">
        <w:t xml:space="preserve"> </w:t>
      </w:r>
      <w:r w:rsidRPr="00C83ED9">
        <w:t>long as in-class contact hours are not being counted.  Off-site asynchronous hours could be completed at a learner’s home, at a public l</w:t>
      </w:r>
      <w:r w:rsidR="004022EE" w:rsidRPr="00C83ED9">
        <w:t>i</w:t>
      </w:r>
      <w:r w:rsidR="001E4B61" w:rsidRPr="00C83ED9">
        <w:t xml:space="preserve">brary, or any other location a </w:t>
      </w:r>
      <w:r w:rsidRPr="00C83ED9">
        <w:t>learner is</w:t>
      </w:r>
      <w:r w:rsidR="00140687" w:rsidRPr="00C83ED9">
        <w:t xml:space="preserve"> </w:t>
      </w:r>
      <w:r w:rsidRPr="00C83ED9">
        <w:t>completing a distance learning cur</w:t>
      </w:r>
      <w:r w:rsidR="001E4B61" w:rsidRPr="00C83ED9">
        <w:t xml:space="preserve">riculum.  An example of on-site </w:t>
      </w:r>
      <w:r w:rsidRPr="00C83ED9">
        <w:t>asynchronous hours</w:t>
      </w:r>
      <w:r w:rsidR="00140687" w:rsidRPr="00C83ED9">
        <w:t xml:space="preserve"> </w:t>
      </w:r>
      <w:r w:rsidRPr="00C83ED9">
        <w:t>includes a learner working in an ABE programs computer lab after class, when he/she is not</w:t>
      </w:r>
      <w:r w:rsidR="00140687" w:rsidRPr="00C83ED9">
        <w:t xml:space="preserve"> </w:t>
      </w:r>
      <w:r w:rsidRPr="00C83ED9">
        <w:t>being counted by in-class contact hours.</w:t>
      </w:r>
    </w:p>
    <w:p w:rsidR="00C52560" w:rsidRPr="00C83ED9" w:rsidRDefault="00C52560" w:rsidP="00F57B10">
      <w:pPr>
        <w:pStyle w:val="NoSpacing"/>
      </w:pPr>
    </w:p>
    <w:p w:rsidR="00C52560" w:rsidRPr="00C83ED9" w:rsidRDefault="00C52560" w:rsidP="00244FC7">
      <w:pPr>
        <w:pStyle w:val="NoSpacing"/>
      </w:pPr>
      <w:r w:rsidRPr="00C83ED9">
        <w:t>For all synchronous hours, Minnesota ABE programs will follow the ABE Contact Hour Policy.</w:t>
      </w:r>
    </w:p>
    <w:p w:rsidR="00C52560" w:rsidRPr="00C83ED9" w:rsidRDefault="00C52560" w:rsidP="00244FC7">
      <w:pPr>
        <w:pStyle w:val="NoSpacing"/>
      </w:pPr>
    </w:p>
    <w:p w:rsidR="00C52560" w:rsidRPr="00C83ED9" w:rsidRDefault="00C52560" w:rsidP="00244FC7">
      <w:pPr>
        <w:pStyle w:val="NoSpacing"/>
      </w:pPr>
      <w:r w:rsidRPr="00C83ED9">
        <w:t xml:space="preserve">For asynchronous hours, the manner in which proxy hours are determined will vary depending upon the curricula used. </w:t>
      </w:r>
      <w:r w:rsidR="00050C19" w:rsidRPr="00C83ED9">
        <w:t xml:space="preserve">  For information on proxy hours assigned to specific approved DL platforms, please refer to the </w:t>
      </w:r>
      <w:hyperlink w:history="1">
        <w:r w:rsidR="00C83ED9" w:rsidRPr="00C83ED9">
          <w:rPr>
            <w:rStyle w:val="Hyperlink"/>
          </w:rPr>
          <w:t>Minnesota ABE Distance Learning Website</w:t>
        </w:r>
      </w:hyperlink>
      <w:r w:rsidR="00050C19" w:rsidRPr="00C83ED9">
        <w:t xml:space="preserve"> (www.mnabe-distancelearning.org).</w:t>
      </w:r>
    </w:p>
    <w:p w:rsidR="00C52560" w:rsidRPr="00205403" w:rsidRDefault="00C52560" w:rsidP="00244FC7">
      <w:pPr>
        <w:pStyle w:val="NoSpacing"/>
        <w:rPr>
          <w:highlight w:val="yellow"/>
        </w:rPr>
      </w:pPr>
    </w:p>
    <w:p w:rsidR="00C52560" w:rsidRDefault="00C52560" w:rsidP="00244FC7">
      <w:pPr>
        <w:pStyle w:val="NoSpacing"/>
      </w:pPr>
      <w:r w:rsidRPr="00CF48E8">
        <w:t xml:space="preserve">Proxy Contact Hours can only be granted once per ABE student per distance learning curriculum unit.  Once Proxy Contact Hours have been counted for a learner completing a distance learning unit, the learner cannot be given credit for the same unit again at a future time. This means a learner can go back and review units, but he/she cannot generate additional Proxy Hours for that same unit. </w:t>
      </w:r>
      <w:r w:rsidR="00C83ED9" w:rsidRPr="00CF48E8">
        <w:t xml:space="preserve"> </w:t>
      </w:r>
      <w:r w:rsidR="00C83ED9" w:rsidRPr="00CF48E8">
        <w:rPr>
          <w:rFonts w:eastAsia="Times New Roman"/>
        </w:rPr>
        <w:t>In terms of local program accountability, going back one month in DL platform reports is adequate to document non-duplication of lessons.</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Assessing Students Using Distance Learning Curriculum</w:t>
      </w:r>
    </w:p>
    <w:p w:rsidR="00C52560" w:rsidRDefault="00C52560" w:rsidP="00244FC7">
      <w:pPr>
        <w:pStyle w:val="NoSpacing"/>
      </w:pPr>
      <w:r>
        <w:t xml:space="preserve">Distance learners must be assessed under the same guidelines as all adult learners in the state and ABE programs must adhere to the Minnesota ABE Assessment Policy.  ABE programs must schedule on-site pre- and post-testing for all distance education students. For distance learners enrolled in a blended/hybrid or an in-class course, assessment will be scheduled as part of the classroom hours for the course. Post-testing needs to </w:t>
      </w:r>
      <w:proofErr w:type="gramStart"/>
      <w:r>
        <w:t>be</w:t>
      </w:r>
      <w:proofErr w:type="gramEnd"/>
      <w:r>
        <w:t xml:space="preserve"> scheduled corresponding to the appropriate number of hours of instruction for post-testing as indicated by local consortium post-testing policies and on page 7 of the state’s assessment policy. All assessment must occur in secure, proctored settings. </w:t>
      </w:r>
    </w:p>
    <w:p w:rsidR="00C52560" w:rsidRDefault="00C52560" w:rsidP="00244FC7">
      <w:pPr>
        <w:pStyle w:val="NoSpacing"/>
      </w:pPr>
    </w:p>
    <w:p w:rsidR="000C7B08" w:rsidRPr="00660DB6" w:rsidRDefault="00C52560" w:rsidP="00660DB6">
      <w:pPr>
        <w:pStyle w:val="Heading2"/>
        <w:rPr>
          <w:b w:val="0"/>
        </w:rPr>
      </w:pPr>
      <w:proofErr w:type="spellStart"/>
      <w:proofErr w:type="gramStart"/>
      <w:r w:rsidRPr="00660DB6">
        <w:rPr>
          <w:rStyle w:val="Heading4Char"/>
          <w:b/>
        </w:rPr>
        <w:t>i</w:t>
      </w:r>
      <w:proofErr w:type="spellEnd"/>
      <w:r w:rsidR="000C7B08" w:rsidRPr="00660DB6">
        <w:rPr>
          <w:rStyle w:val="Heading4Char"/>
          <w:b/>
        </w:rPr>
        <w:t>-Pathways</w:t>
      </w:r>
      <w:proofErr w:type="gramEnd"/>
      <w:r w:rsidRPr="00660DB6">
        <w:rPr>
          <w:rStyle w:val="Heading4Char"/>
          <w:b/>
        </w:rPr>
        <w:t xml:space="preserve"> Availability and Student Assessment</w:t>
      </w:r>
    </w:p>
    <w:p w:rsidR="00C52560" w:rsidRDefault="000C7B08" w:rsidP="00244FC7">
      <w:pPr>
        <w:pStyle w:val="NoSpacing"/>
      </w:pPr>
      <w:proofErr w:type="spellStart"/>
      <w:proofErr w:type="gramStart"/>
      <w:r>
        <w:t>i</w:t>
      </w:r>
      <w:proofErr w:type="spellEnd"/>
      <w:r>
        <w:t>-Pathways</w:t>
      </w:r>
      <w:proofErr w:type="gramEnd"/>
      <w:r>
        <w:t xml:space="preserve"> (formerly named </w:t>
      </w:r>
      <w:r w:rsidR="00C52560">
        <w:t>GED-</w:t>
      </w:r>
      <w:proofErr w:type="spellStart"/>
      <w:r w:rsidR="00C52560">
        <w:t>i</w:t>
      </w:r>
      <w:proofErr w:type="spellEnd"/>
      <w:r>
        <w:t>)</w:t>
      </w:r>
      <w:r w:rsidR="00C52560">
        <w:t xml:space="preserve"> is currently subsidized by the Minnesota Department of Education – ABE Office.  Consortia are expected to either offer online </w:t>
      </w:r>
      <w:proofErr w:type="spellStart"/>
      <w:r w:rsidR="004154E5">
        <w:t>i</w:t>
      </w:r>
      <w:proofErr w:type="spellEnd"/>
      <w:r w:rsidR="004154E5">
        <w:t>-Pathways</w:t>
      </w:r>
      <w:r w:rsidR="00C52560">
        <w:t xml:space="preserve"> programming for interested and eligible students or to establish a referral relationship with a consortium that is providing </w:t>
      </w:r>
      <w:proofErr w:type="spellStart"/>
      <w:r w:rsidR="004154E5">
        <w:t>i</w:t>
      </w:r>
      <w:proofErr w:type="spellEnd"/>
      <w:r w:rsidR="004154E5">
        <w:t>-Pathways</w:t>
      </w:r>
      <w:r w:rsidR="00C52560">
        <w:t xml:space="preserve"> online.  ABE consortia that do not provide online </w:t>
      </w:r>
      <w:proofErr w:type="spellStart"/>
      <w:r w:rsidR="004154E5">
        <w:t>i</w:t>
      </w:r>
      <w:proofErr w:type="spellEnd"/>
      <w:r w:rsidR="004154E5">
        <w:t>-Pathways</w:t>
      </w:r>
      <w:r w:rsidR="00C52560">
        <w:t xml:space="preserve"> programming must conduct pre- and post-testing for students residing in the consortium who are participating in </w:t>
      </w:r>
      <w:proofErr w:type="spellStart"/>
      <w:r w:rsidR="004154E5">
        <w:t>i</w:t>
      </w:r>
      <w:proofErr w:type="spellEnd"/>
      <w:r w:rsidR="004154E5">
        <w:t>-Pathways</w:t>
      </w:r>
      <w:r w:rsidR="00C52560">
        <w:t xml:space="preserve"> programming with another consortium.</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Instructional Delivery Models</w:t>
      </w:r>
    </w:p>
    <w:p w:rsidR="00C52560" w:rsidRDefault="00C52560" w:rsidP="00244FC7">
      <w:pPr>
        <w:pStyle w:val="NoSpacing"/>
      </w:pPr>
      <w:r>
        <w:t>There are 3 instructional delivery models using distance learning curricula:</w:t>
      </w:r>
    </w:p>
    <w:p w:rsidR="00C52560" w:rsidRDefault="001038F5" w:rsidP="00CB36E7">
      <w:pPr>
        <w:pStyle w:val="NoSpacing"/>
        <w:tabs>
          <w:tab w:val="left" w:pos="450"/>
        </w:tabs>
        <w:ind w:firstLine="360"/>
      </w:pPr>
      <w:r>
        <w:t>A.</w:t>
      </w:r>
      <w:r>
        <w:tab/>
      </w:r>
      <w:r w:rsidR="00C52560" w:rsidRPr="001038F5">
        <w:rPr>
          <w:rStyle w:val="Emphasis"/>
        </w:rPr>
        <w:t>Distance Education</w:t>
      </w:r>
      <w:r w:rsidR="00C52560">
        <w:t xml:space="preserve"> – Students are able to work independently at a distance or in a site’s </w:t>
      </w:r>
      <w:r>
        <w:tab/>
      </w:r>
      <w:r w:rsidR="00CB36E7">
        <w:tab/>
      </w:r>
      <w:r w:rsidR="00C52560">
        <w:t>computer lab and have strong computer literacy skills</w:t>
      </w:r>
    </w:p>
    <w:p w:rsidR="00C52560" w:rsidRDefault="001038F5" w:rsidP="00CB36E7">
      <w:pPr>
        <w:pStyle w:val="NoSpacing"/>
        <w:tabs>
          <w:tab w:val="left" w:pos="720"/>
        </w:tabs>
        <w:ind w:firstLine="360"/>
      </w:pPr>
      <w:r>
        <w:t>B.</w:t>
      </w:r>
      <w:r>
        <w:tab/>
      </w:r>
      <w:r w:rsidR="00C52560" w:rsidRPr="001038F5">
        <w:rPr>
          <w:rStyle w:val="Emphasis"/>
        </w:rPr>
        <w:t xml:space="preserve">Hybrid </w:t>
      </w:r>
      <w:r w:rsidR="00C52560">
        <w:t>– This is a blended instructional delivery model for students who receive some in-</w:t>
      </w:r>
      <w:r>
        <w:tab/>
      </w:r>
      <w:r w:rsidR="00CB36E7">
        <w:tab/>
      </w:r>
      <w:r w:rsidR="00C52560">
        <w:t xml:space="preserve">class pre-teaching, but are able to work independently at a distance and have strong </w:t>
      </w:r>
      <w:r>
        <w:tab/>
      </w:r>
      <w:r w:rsidR="00C52560">
        <w:t>computer literacy skills</w:t>
      </w:r>
    </w:p>
    <w:p w:rsidR="00C52560" w:rsidRDefault="001038F5" w:rsidP="00CB36E7">
      <w:pPr>
        <w:pStyle w:val="NoSpacing"/>
        <w:tabs>
          <w:tab w:val="left" w:pos="720"/>
        </w:tabs>
        <w:ind w:firstLine="360"/>
      </w:pPr>
      <w:r>
        <w:t>C.</w:t>
      </w:r>
      <w:r>
        <w:tab/>
      </w:r>
      <w:r w:rsidR="00C52560" w:rsidRPr="001038F5">
        <w:rPr>
          <w:rStyle w:val="Emphasis"/>
        </w:rPr>
        <w:t>In-Class</w:t>
      </w:r>
      <w:r w:rsidR="00C52560">
        <w:t xml:space="preserve"> – Students </w:t>
      </w:r>
      <w:proofErr w:type="gramStart"/>
      <w:r w:rsidR="00C52560">
        <w:t>receive</w:t>
      </w:r>
      <w:proofErr w:type="gramEnd"/>
      <w:r w:rsidR="00C52560">
        <w:t xml:space="preserve"> in-class guided instruction and have strong compu</w:t>
      </w:r>
      <w:r w:rsidR="00CB36E7">
        <w:t xml:space="preserve">ter </w:t>
      </w:r>
      <w:r w:rsidR="00CB36E7">
        <w:tab/>
        <w:t xml:space="preserve">literacy </w:t>
      </w:r>
      <w:r w:rsidR="00C52560">
        <w:t>skills</w:t>
      </w:r>
    </w:p>
    <w:p w:rsidR="00C52560" w:rsidRDefault="00C52560" w:rsidP="001038F5">
      <w:pPr>
        <w:pStyle w:val="NoSpacing"/>
      </w:pPr>
    </w:p>
    <w:p w:rsidR="00C52560" w:rsidRDefault="00C52560" w:rsidP="00A13BCF">
      <w:pPr>
        <w:pStyle w:val="NoSpacing"/>
      </w:pPr>
      <w:r>
        <w:t>Proxy hours may be counted in models A and B above when the following conditions are met:</w:t>
      </w:r>
    </w:p>
    <w:p w:rsidR="00166881" w:rsidRDefault="00C52560" w:rsidP="00166881">
      <w:pPr>
        <w:pStyle w:val="NoSpacing"/>
        <w:numPr>
          <w:ilvl w:val="0"/>
          <w:numId w:val="31"/>
        </w:numPr>
        <w:tabs>
          <w:tab w:val="left" w:pos="270"/>
        </w:tabs>
      </w:pPr>
      <w:r>
        <w:t>The ABE program is using one of the appro</w:t>
      </w:r>
      <w:r w:rsidR="008E4207">
        <w:t xml:space="preserve">ved curricula found in </w:t>
      </w:r>
      <w:r w:rsidR="008E4207" w:rsidRPr="008E4207">
        <w:t>Table 1 (</w:t>
      </w:r>
      <w:r w:rsidRPr="008E4207">
        <w:t xml:space="preserve">page </w:t>
      </w:r>
      <w:r w:rsidR="008E4207">
        <w:t>6)</w:t>
      </w:r>
      <w:r>
        <w:t>.</w:t>
      </w:r>
    </w:p>
    <w:p w:rsidR="00166881" w:rsidRDefault="00C52560" w:rsidP="00166881">
      <w:pPr>
        <w:pStyle w:val="NoSpacing"/>
        <w:numPr>
          <w:ilvl w:val="0"/>
          <w:numId w:val="31"/>
        </w:numPr>
        <w:tabs>
          <w:tab w:val="left" w:pos="270"/>
        </w:tabs>
      </w:pPr>
      <w:r>
        <w:t>Students are working independently at a distance.</w:t>
      </w:r>
    </w:p>
    <w:p w:rsidR="00166881" w:rsidRPr="003A113D" w:rsidRDefault="00166881" w:rsidP="00166881">
      <w:pPr>
        <w:pStyle w:val="NoSpacing"/>
        <w:numPr>
          <w:ilvl w:val="0"/>
          <w:numId w:val="31"/>
        </w:numPr>
        <w:tabs>
          <w:tab w:val="left" w:pos="270"/>
        </w:tabs>
      </w:pPr>
      <w:r w:rsidRPr="003A113D">
        <w:rPr>
          <w:rFonts w:eastAsia="Times New Roman" w:cs="Arial"/>
          <w:color w:val="000000"/>
        </w:rPr>
        <w:t>Students may work independently on the on-line curriculum in an ABE computer lab</w:t>
      </w:r>
      <w:r w:rsidR="001E4B61" w:rsidRPr="003A113D">
        <w:rPr>
          <w:rFonts w:eastAsia="Times New Roman" w:cs="Arial"/>
          <w:color w:val="000000"/>
        </w:rPr>
        <w:t>;</w:t>
      </w:r>
      <w:r w:rsidRPr="003A113D">
        <w:rPr>
          <w:rFonts w:eastAsia="Times New Roman" w:cs="Arial"/>
          <w:color w:val="000000"/>
        </w:rPr>
        <w:t xml:space="preserve"> if proxy hours are counted for that work</w:t>
      </w:r>
      <w:r w:rsidR="001E4B61" w:rsidRPr="003A113D">
        <w:rPr>
          <w:rFonts w:eastAsia="Times New Roman" w:cs="Arial"/>
          <w:color w:val="000000"/>
        </w:rPr>
        <w:t>,</w:t>
      </w:r>
      <w:r w:rsidRPr="003A113D">
        <w:rPr>
          <w:rFonts w:eastAsia="Times New Roman" w:cs="Arial"/>
          <w:color w:val="000000"/>
        </w:rPr>
        <w:t xml:space="preserve"> regular ABE contact hours may not also be collected for that </w:t>
      </w:r>
      <w:r w:rsidR="003A113D" w:rsidRPr="003A113D">
        <w:rPr>
          <w:rFonts w:eastAsia="Times New Roman" w:cs="Arial"/>
          <w:color w:val="000000"/>
        </w:rPr>
        <w:t xml:space="preserve">same </w:t>
      </w:r>
      <w:r w:rsidRPr="003A113D">
        <w:rPr>
          <w:rFonts w:eastAsia="Times New Roman" w:cs="Arial"/>
          <w:color w:val="000000"/>
        </w:rPr>
        <w:t>lab time.</w:t>
      </w:r>
    </w:p>
    <w:p w:rsidR="00C52560" w:rsidRDefault="00C52560" w:rsidP="00166881">
      <w:pPr>
        <w:pStyle w:val="NoSpacing"/>
        <w:numPr>
          <w:ilvl w:val="0"/>
          <w:numId w:val="31"/>
        </w:numPr>
        <w:tabs>
          <w:tab w:val="left" w:pos="270"/>
        </w:tabs>
      </w:pPr>
      <w:r w:rsidRPr="003A113D">
        <w:t>Students meet requirements for distance learning curricula used, suc</w:t>
      </w:r>
      <w:r w:rsidR="00166881" w:rsidRPr="003A113D">
        <w:t xml:space="preserve">h as the minimum </w:t>
      </w:r>
      <w:r w:rsidRPr="003A113D">
        <w:t>test scores for entry and complying with intended</w:t>
      </w:r>
      <w:r w:rsidR="00166881" w:rsidRPr="003A113D">
        <w:t xml:space="preserve"> product use, as defined by the </w:t>
      </w:r>
      <w:r w:rsidRPr="003A113D">
        <w:t>distance learning</w:t>
      </w:r>
      <w:r w:rsidR="00AA3630" w:rsidRPr="003A113D">
        <w:t xml:space="preserve"> </w:t>
      </w:r>
      <w:r w:rsidRPr="003A113D">
        <w:t>curriculum developer and the Minn</w:t>
      </w:r>
      <w:r w:rsidR="00166881" w:rsidRPr="003A113D">
        <w:t xml:space="preserve">esota Department of Education - </w:t>
      </w:r>
      <w:r w:rsidRPr="003A113D">
        <w:t>ABE Office.</w:t>
      </w:r>
      <w:r>
        <w:t xml:space="preserve">  (</w:t>
      </w:r>
      <w:r w:rsidR="00B766C7">
        <w:t xml:space="preserve">For more information on </w:t>
      </w:r>
      <w:r w:rsidRPr="00B766C7">
        <w:rPr>
          <w:rStyle w:val="Emphasis"/>
          <w:i w:val="0"/>
        </w:rPr>
        <w:t xml:space="preserve">ABE </w:t>
      </w:r>
      <w:r w:rsidR="00B766C7">
        <w:rPr>
          <w:rStyle w:val="Emphasis"/>
          <w:i w:val="0"/>
        </w:rPr>
        <w:t>p</w:t>
      </w:r>
      <w:r w:rsidRPr="00B766C7">
        <w:rPr>
          <w:rStyle w:val="Emphasis"/>
          <w:i w:val="0"/>
        </w:rPr>
        <w:t xml:space="preserve">rogram </w:t>
      </w:r>
      <w:r w:rsidR="00B766C7">
        <w:rPr>
          <w:rStyle w:val="Emphasis"/>
          <w:i w:val="0"/>
        </w:rPr>
        <w:t>g</w:t>
      </w:r>
      <w:r w:rsidRPr="00B766C7">
        <w:rPr>
          <w:rStyle w:val="Emphasis"/>
          <w:i w:val="0"/>
        </w:rPr>
        <w:t xml:space="preserve">uidelines for </w:t>
      </w:r>
      <w:r w:rsidR="00B766C7">
        <w:rPr>
          <w:rStyle w:val="Emphasis"/>
          <w:i w:val="0"/>
        </w:rPr>
        <w:t>d</w:t>
      </w:r>
      <w:r w:rsidRPr="00B766C7">
        <w:rPr>
          <w:rStyle w:val="Emphasis"/>
          <w:i w:val="0"/>
        </w:rPr>
        <w:t xml:space="preserve">etermining </w:t>
      </w:r>
      <w:r w:rsidR="00B766C7">
        <w:rPr>
          <w:rStyle w:val="Emphasis"/>
          <w:i w:val="0"/>
        </w:rPr>
        <w:t>o</w:t>
      </w:r>
      <w:r w:rsidRPr="00B766C7">
        <w:rPr>
          <w:rStyle w:val="Emphasis"/>
          <w:i w:val="0"/>
        </w:rPr>
        <w:t xml:space="preserve">nline </w:t>
      </w:r>
      <w:r w:rsidR="00B766C7">
        <w:rPr>
          <w:rStyle w:val="Emphasis"/>
          <w:i w:val="0"/>
        </w:rPr>
        <w:t>e</w:t>
      </w:r>
      <w:r w:rsidRPr="00B766C7">
        <w:rPr>
          <w:rStyle w:val="Emphasis"/>
          <w:i w:val="0"/>
        </w:rPr>
        <w:t>ducation</w:t>
      </w:r>
      <w:r w:rsidR="00166881" w:rsidRPr="00B766C7">
        <w:rPr>
          <w:rStyle w:val="Emphasis"/>
          <w:i w:val="0"/>
        </w:rPr>
        <w:t xml:space="preserve"> </w:t>
      </w:r>
      <w:r w:rsidR="00B766C7">
        <w:rPr>
          <w:rStyle w:val="Emphasis"/>
          <w:i w:val="0"/>
        </w:rPr>
        <w:t>s</w:t>
      </w:r>
      <w:r w:rsidRPr="00B766C7">
        <w:rPr>
          <w:rStyle w:val="Emphasis"/>
          <w:i w:val="0"/>
        </w:rPr>
        <w:t xml:space="preserve">tudent </w:t>
      </w:r>
      <w:r w:rsidR="00B766C7">
        <w:rPr>
          <w:rStyle w:val="Emphasis"/>
          <w:i w:val="0"/>
        </w:rPr>
        <w:t>e</w:t>
      </w:r>
      <w:r w:rsidRPr="00B766C7">
        <w:rPr>
          <w:rStyle w:val="Emphasis"/>
          <w:i w:val="0"/>
        </w:rPr>
        <w:t>ligibilit</w:t>
      </w:r>
      <w:r w:rsidR="00B766C7">
        <w:rPr>
          <w:rStyle w:val="Emphasis"/>
          <w:i w:val="0"/>
        </w:rPr>
        <w:t>y, go to</w:t>
      </w:r>
      <w:r w:rsidR="00B766C7">
        <w:t xml:space="preserve"> </w:t>
      </w:r>
      <w:r w:rsidR="00B766C7" w:rsidRPr="00C83ED9">
        <w:t xml:space="preserve">the </w:t>
      </w:r>
      <w:hyperlink w:history="1">
        <w:r w:rsidR="00B766C7" w:rsidRPr="00C83ED9">
          <w:rPr>
            <w:rStyle w:val="Hyperlink"/>
          </w:rPr>
          <w:t>Minnesota ABE Distance Learning Website</w:t>
        </w:r>
      </w:hyperlink>
      <w:r w:rsidR="00B766C7" w:rsidRPr="00C83ED9">
        <w:t xml:space="preserve"> </w:t>
      </w:r>
      <w:r w:rsidR="00B766C7">
        <w:t>(www.mnabe-distancelearning.org)</w:t>
      </w:r>
      <w:r>
        <w:t>.)</w:t>
      </w:r>
    </w:p>
    <w:p w:rsidR="00451491" w:rsidRPr="003333CC" w:rsidRDefault="00451491" w:rsidP="00166881">
      <w:pPr>
        <w:pStyle w:val="NoSpacing"/>
        <w:numPr>
          <w:ilvl w:val="0"/>
          <w:numId w:val="31"/>
        </w:numPr>
        <w:tabs>
          <w:tab w:val="left" w:pos="270"/>
        </w:tabs>
      </w:pPr>
      <w:r>
        <w:t>Proxy hours may not be counted for in-class work, which generates contact hours.</w:t>
      </w:r>
    </w:p>
    <w:p w:rsidR="000C7B08" w:rsidRPr="00660DB6" w:rsidRDefault="00C52560" w:rsidP="00660DB6">
      <w:pPr>
        <w:pStyle w:val="Heading2"/>
        <w:rPr>
          <w:b w:val="0"/>
        </w:rPr>
      </w:pPr>
      <w:r w:rsidRPr="00660DB6">
        <w:rPr>
          <w:rStyle w:val="Heading4Char"/>
          <w:b/>
        </w:rPr>
        <w:t>ABE Auditing Requirements</w:t>
      </w:r>
    </w:p>
    <w:p w:rsidR="00C52560" w:rsidRDefault="00C52560" w:rsidP="00DD6923">
      <w:pPr>
        <w:pStyle w:val="NoSpacing"/>
      </w:pPr>
      <w:r>
        <w:t>For auditing purposes, programs must keep documentation proving a student’s distance learning achievements and proxy hours claimed.  Some acceptable measures of documentation include:</w:t>
      </w:r>
    </w:p>
    <w:p w:rsidR="00C52560" w:rsidRDefault="00C52560" w:rsidP="000C7B08">
      <w:pPr>
        <w:pStyle w:val="NoSpacing"/>
        <w:numPr>
          <w:ilvl w:val="0"/>
          <w:numId w:val="23"/>
        </w:numPr>
      </w:pPr>
      <w:r>
        <w:t>Printed student screen shots;</w:t>
      </w:r>
    </w:p>
    <w:p w:rsidR="00C52560" w:rsidRDefault="00C52560" w:rsidP="000C7B08">
      <w:pPr>
        <w:pStyle w:val="NoSpacing"/>
        <w:numPr>
          <w:ilvl w:val="0"/>
          <w:numId w:val="23"/>
        </w:numPr>
      </w:pPr>
      <w:r>
        <w:t>Printed software-generated reporting tables; and</w:t>
      </w:r>
    </w:p>
    <w:p w:rsidR="00C52560" w:rsidRDefault="00C52560" w:rsidP="000C7B08">
      <w:pPr>
        <w:pStyle w:val="NoSpacing"/>
        <w:numPr>
          <w:ilvl w:val="0"/>
          <w:numId w:val="23"/>
        </w:numPr>
      </w:pPr>
      <w:r>
        <w:t>Teacher-signed student logs.</w:t>
      </w:r>
    </w:p>
    <w:p w:rsidR="00C52560" w:rsidRDefault="00C52560" w:rsidP="00974E15">
      <w:pPr>
        <w:pStyle w:val="NoSpacing"/>
      </w:pPr>
    </w:p>
    <w:p w:rsidR="00C52560" w:rsidRDefault="00C52560" w:rsidP="00974E15">
      <w:pPr>
        <w:pStyle w:val="NoSpacing"/>
      </w:pPr>
      <w:r>
        <w:t xml:space="preserve">The documentation must: </w:t>
      </w:r>
    </w:p>
    <w:p w:rsidR="00C52560" w:rsidRDefault="00C52560" w:rsidP="000C7B08">
      <w:pPr>
        <w:pStyle w:val="NoSpacing"/>
        <w:numPr>
          <w:ilvl w:val="0"/>
          <w:numId w:val="25"/>
        </w:numPr>
        <w:tabs>
          <w:tab w:val="left" w:pos="270"/>
        </w:tabs>
      </w:pPr>
      <w:r>
        <w:t>Include the name of the distance learning product;</w:t>
      </w:r>
    </w:p>
    <w:p w:rsidR="00C52560" w:rsidRDefault="00C52560" w:rsidP="000C7B08">
      <w:pPr>
        <w:pStyle w:val="NoSpacing"/>
        <w:numPr>
          <w:ilvl w:val="0"/>
          <w:numId w:val="25"/>
        </w:numPr>
        <w:tabs>
          <w:tab w:val="left" w:pos="360"/>
        </w:tabs>
      </w:pPr>
      <w:r>
        <w:t>List the specific unit(s) the student completed or mastered;</w:t>
      </w:r>
    </w:p>
    <w:p w:rsidR="000C7B08" w:rsidRDefault="00C52560" w:rsidP="000C7B08">
      <w:pPr>
        <w:pStyle w:val="NoSpacing"/>
        <w:numPr>
          <w:ilvl w:val="0"/>
          <w:numId w:val="25"/>
        </w:numPr>
        <w:tabs>
          <w:tab w:val="left" w:pos="360"/>
        </w:tabs>
      </w:pPr>
      <w:r>
        <w:t>Show that a student completed and/or mastered the unit according to standards; and</w:t>
      </w:r>
    </w:p>
    <w:p w:rsidR="00C52560" w:rsidRDefault="00974E15" w:rsidP="000C7B08">
      <w:pPr>
        <w:pStyle w:val="NoSpacing"/>
        <w:numPr>
          <w:ilvl w:val="0"/>
          <w:numId w:val="25"/>
        </w:numPr>
        <w:tabs>
          <w:tab w:val="left" w:pos="360"/>
        </w:tabs>
      </w:pPr>
      <w:r>
        <w:t>I</w:t>
      </w:r>
      <w:r w:rsidR="00C52560">
        <w:t>nclude a date of completion.</w:t>
      </w:r>
    </w:p>
    <w:p w:rsidR="00C52560" w:rsidRDefault="00C52560" w:rsidP="00974E15">
      <w:pPr>
        <w:pStyle w:val="NoSpacing"/>
      </w:pPr>
    </w:p>
    <w:p w:rsidR="00C52560" w:rsidRDefault="00C52560" w:rsidP="00974E15">
      <w:pPr>
        <w:pStyle w:val="NoSpacing"/>
      </w:pPr>
      <w:r>
        <w:t>In the case of an audit, if a program cannot provide the distance learning documentation for proxy hours entered, the program may be required to pay back state and federal money earned through the undocumented proxy hours.</w:t>
      </w:r>
    </w:p>
    <w:p w:rsidR="00C52560" w:rsidRDefault="00C52560" w:rsidP="00974E15">
      <w:pPr>
        <w:pStyle w:val="NoSpacing"/>
      </w:pPr>
    </w:p>
    <w:p w:rsidR="00C52560" w:rsidRDefault="00C52560" w:rsidP="00974E15">
      <w:pPr>
        <w:pStyle w:val="NoSpacing"/>
      </w:pPr>
      <w:r>
        <w:lastRenderedPageBreak/>
        <w:t>For specific documentation requirements by dis</w:t>
      </w:r>
      <w:r w:rsidR="008E4207">
        <w:t xml:space="preserve">tance learning curricula, go to </w:t>
      </w:r>
      <w:r w:rsidR="00B766C7" w:rsidRPr="00C83ED9">
        <w:t xml:space="preserve">the </w:t>
      </w:r>
      <w:hyperlink w:history="1">
        <w:r w:rsidR="00B766C7" w:rsidRPr="00C83ED9">
          <w:rPr>
            <w:rStyle w:val="Hyperlink"/>
          </w:rPr>
          <w:t>Minnesota ABE Distance Learning Website</w:t>
        </w:r>
      </w:hyperlink>
      <w:r w:rsidR="00B766C7" w:rsidRPr="00C83ED9">
        <w:t xml:space="preserve"> (www.mnabe-distancelearning.org)</w:t>
      </w:r>
      <w:bookmarkStart w:id="0" w:name="_GoBack"/>
      <w:bookmarkEnd w:id="0"/>
      <w:r w:rsidRPr="008E4207">
        <w:rPr>
          <w:rStyle w:val="Emphasis"/>
          <w:i w:val="0"/>
        </w:rPr>
        <w:t>.</w:t>
      </w:r>
    </w:p>
    <w:p w:rsidR="000C7B08" w:rsidRPr="00660DB6" w:rsidRDefault="00C52560" w:rsidP="00660DB6">
      <w:pPr>
        <w:pStyle w:val="Heading2"/>
      </w:pPr>
      <w:r w:rsidRPr="00660DB6">
        <w:rPr>
          <w:rStyle w:val="Heading4Char"/>
          <w:b/>
          <w:bCs/>
          <w:iCs w:val="0"/>
        </w:rPr>
        <w:t>Approved Distance Learning Curricula</w:t>
      </w:r>
    </w:p>
    <w:p w:rsidR="00F955DD" w:rsidRPr="00F955DD" w:rsidRDefault="00F955DD" w:rsidP="00E70702">
      <w:pPr>
        <w:pStyle w:val="Heading3"/>
        <w:shd w:val="clear" w:color="auto" w:fill="FFFFFF"/>
        <w:rPr>
          <w:rFonts w:cs="Arial"/>
          <w:b w:val="0"/>
          <w:sz w:val="22"/>
        </w:rPr>
      </w:pPr>
      <w:r w:rsidRPr="00F955DD">
        <w:rPr>
          <w:rFonts w:cs="Arial"/>
          <w:b w:val="0"/>
          <w:sz w:val="22"/>
        </w:rPr>
        <w:t>There are three categories of approved DL platforms available to Minnesota ABE:</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paid for and supported through state funding.</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are free but without state support.</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have a cost which is paid by ABE programs wishing to use these platforms</w:t>
      </w:r>
      <w:r w:rsidR="00451491">
        <w:rPr>
          <w:rFonts w:cs="Arial"/>
          <w:color w:val="000000"/>
        </w:rPr>
        <w:t>, but without state support</w:t>
      </w:r>
      <w:r w:rsidRPr="00F955DD">
        <w:rPr>
          <w:rFonts w:cs="Arial"/>
          <w:color w:val="000000"/>
        </w:rPr>
        <w:t>.</w:t>
      </w:r>
    </w:p>
    <w:p w:rsidR="00E70702" w:rsidRDefault="00E70702" w:rsidP="00E70702">
      <w:pPr>
        <w:pStyle w:val="NormalWeb"/>
        <w:shd w:val="clear" w:color="auto" w:fill="FFFFFF"/>
        <w:spacing w:before="0" w:after="0"/>
        <w:rPr>
          <w:rFonts w:ascii="Arial" w:hAnsi="Arial" w:cs="Arial"/>
          <w:color w:val="000000"/>
          <w:sz w:val="22"/>
          <w:szCs w:val="22"/>
        </w:rPr>
      </w:pPr>
    </w:p>
    <w:p w:rsidR="004224C7" w:rsidRPr="00C83ED9" w:rsidRDefault="004224C7" w:rsidP="00E70702">
      <w:pPr>
        <w:pStyle w:val="NormalWeb"/>
        <w:shd w:val="clear" w:color="auto" w:fill="FFFFFF"/>
        <w:spacing w:before="0" w:after="0"/>
        <w:rPr>
          <w:rFonts w:ascii="Arial" w:hAnsi="Arial" w:cs="Arial"/>
          <w:color w:val="000000"/>
          <w:sz w:val="22"/>
          <w:szCs w:val="22"/>
        </w:rPr>
      </w:pPr>
      <w:r w:rsidRPr="00C83ED9">
        <w:rPr>
          <w:rFonts w:ascii="Arial" w:hAnsi="Arial" w:cs="Arial"/>
          <w:color w:val="000000"/>
          <w:sz w:val="22"/>
          <w:szCs w:val="22"/>
        </w:rPr>
        <w:t xml:space="preserve">A current list of approved DL platforms can be found </w:t>
      </w:r>
      <w:r w:rsidR="00C83ED9" w:rsidRPr="00C83ED9">
        <w:rPr>
          <w:rFonts w:ascii="Arial" w:hAnsi="Arial" w:cs="Arial"/>
          <w:color w:val="000000"/>
          <w:sz w:val="22"/>
          <w:szCs w:val="22"/>
        </w:rPr>
        <w:t xml:space="preserve">at </w:t>
      </w:r>
      <w:hyperlink r:id="rId9" w:history="1">
        <w:r w:rsidR="00C83ED9" w:rsidRPr="00C83ED9">
          <w:rPr>
            <w:rStyle w:val="Hyperlink"/>
            <w:rFonts w:ascii="Arial" w:hAnsi="Arial" w:cs="Arial"/>
            <w:sz w:val="22"/>
            <w:szCs w:val="22"/>
          </w:rPr>
          <w:t>The Minnesota ABE Distance Learning Web Site</w:t>
        </w:r>
      </w:hyperlink>
      <w:r w:rsidR="00C83ED9" w:rsidRPr="00C83ED9">
        <w:rPr>
          <w:rFonts w:ascii="Arial" w:hAnsi="Arial" w:cs="Arial"/>
          <w:sz w:val="22"/>
          <w:szCs w:val="22"/>
        </w:rPr>
        <w:t xml:space="preserve"> (http://</w:t>
      </w:r>
      <w:r w:rsidR="00C83ED9">
        <w:rPr>
          <w:rFonts w:ascii="Arial" w:hAnsi="Arial" w:cs="Arial"/>
          <w:sz w:val="22"/>
          <w:szCs w:val="22"/>
        </w:rPr>
        <w:t>www.</w:t>
      </w:r>
      <w:r w:rsidR="00C83ED9" w:rsidRPr="00C83ED9">
        <w:rPr>
          <w:rFonts w:ascii="Arial" w:hAnsi="Arial" w:cs="Arial"/>
          <w:sz w:val="22"/>
          <w:szCs w:val="22"/>
        </w:rPr>
        <w:t>mnabe-distancelearning.org/)</w:t>
      </w:r>
      <w:r w:rsidRPr="00C83ED9">
        <w:rPr>
          <w:rFonts w:ascii="Arial" w:hAnsi="Arial" w:cs="Arial"/>
          <w:color w:val="000000"/>
          <w:sz w:val="22"/>
          <w:szCs w:val="22"/>
        </w:rPr>
        <w:t xml:space="preserve">. </w:t>
      </w:r>
    </w:p>
    <w:p w:rsidR="00C52560" w:rsidRPr="000A4501" w:rsidRDefault="00E51B4B" w:rsidP="00AB7244">
      <w:pPr>
        <w:pStyle w:val="Heading1"/>
      </w:pPr>
      <w:r w:rsidRPr="000A4501">
        <w:t>F</w:t>
      </w:r>
      <w:r w:rsidR="00AB7244" w:rsidRPr="000A4501">
        <w:t>or More Information</w:t>
      </w:r>
    </w:p>
    <w:p w:rsidR="00C52560" w:rsidRPr="000A4501" w:rsidRDefault="004224C7" w:rsidP="00E51B4B">
      <w:pPr>
        <w:pStyle w:val="NoSpacing"/>
      </w:pPr>
      <w:r>
        <w:t xml:space="preserve">Distance Learning resources, including a list of DL platforms approved for counting proxy hours, </w:t>
      </w:r>
      <w:r w:rsidR="00C52560" w:rsidRPr="000A4501">
        <w:t>can be found online at</w:t>
      </w:r>
      <w:r w:rsidR="00C83ED9">
        <w:t xml:space="preserve"> the</w:t>
      </w:r>
      <w:r w:rsidR="00C52560" w:rsidRPr="000A4501">
        <w:t xml:space="preserve"> </w:t>
      </w:r>
      <w:hyperlink r:id="rId10" w:history="1">
        <w:r w:rsidR="0089043E" w:rsidRPr="000A4501">
          <w:rPr>
            <w:rStyle w:val="Hyperlink"/>
          </w:rPr>
          <w:t>Minnesota ABE Distance Learning Web Site</w:t>
        </w:r>
      </w:hyperlink>
      <w:r w:rsidR="007F0EB0" w:rsidRPr="000A4501">
        <w:t xml:space="preserve"> (</w:t>
      </w:r>
      <w:r w:rsidR="00D97FEE" w:rsidRPr="000A4501">
        <w:t>http://</w:t>
      </w:r>
      <w:r w:rsidR="00C83ED9">
        <w:t>www.</w:t>
      </w:r>
      <w:r w:rsidR="00D97FEE" w:rsidRPr="000A4501">
        <w:t>mnabe-distancelearning.org/</w:t>
      </w:r>
      <w:r w:rsidR="007F0EB0" w:rsidRPr="000A4501">
        <w:t>).</w:t>
      </w:r>
    </w:p>
    <w:p w:rsidR="00C52560" w:rsidRPr="000A4501" w:rsidRDefault="00C52560" w:rsidP="00E51B4B">
      <w:pPr>
        <w:pStyle w:val="NoSpacing"/>
      </w:pPr>
    </w:p>
    <w:p w:rsidR="00C52560" w:rsidRPr="000A4501" w:rsidRDefault="00C52560" w:rsidP="00E51B4B">
      <w:pPr>
        <w:pStyle w:val="NoSpacing"/>
      </w:pPr>
      <w:r w:rsidRPr="000A4501">
        <w:t>This policy, along with other ABE policies and resources, can be found online at</w:t>
      </w:r>
      <w:r w:rsidR="00C83ED9">
        <w:t xml:space="preserve"> the</w:t>
      </w:r>
      <w:r w:rsidRPr="000A4501">
        <w:t xml:space="preserve"> </w:t>
      </w:r>
      <w:hyperlink r:id="rId11" w:history="1">
        <w:r w:rsidR="00CE1CF8" w:rsidRPr="00CE1CF8">
          <w:rPr>
            <w:rStyle w:val="Hyperlink"/>
          </w:rPr>
          <w:t>Minnesota ABE LINCS Web Site’s page for Law, Policy and Guidance</w:t>
        </w:r>
      </w:hyperlink>
      <w:r w:rsidR="00CE1CF8">
        <w:t xml:space="preserve"> </w:t>
      </w:r>
      <w:r w:rsidR="007F0EB0" w:rsidRPr="000A4501">
        <w:t>(</w:t>
      </w:r>
      <w:r w:rsidR="00C83ED9" w:rsidRPr="00C83ED9">
        <w:t>http://www.mnabe.org/program-management/law-policy-guidance</w:t>
      </w:r>
      <w:r w:rsidR="007F0EB0" w:rsidRPr="000A4501">
        <w:t>).</w:t>
      </w:r>
    </w:p>
    <w:p w:rsidR="007F0EB0" w:rsidRPr="000A4501" w:rsidRDefault="007F0EB0" w:rsidP="00E51B4B">
      <w:pPr>
        <w:pStyle w:val="NoSpacing"/>
      </w:pPr>
    </w:p>
    <w:p w:rsidR="00C52560" w:rsidRPr="000A4501" w:rsidRDefault="00C52560" w:rsidP="00E51B4B">
      <w:pPr>
        <w:pStyle w:val="NoSpacing"/>
      </w:pPr>
      <w:r w:rsidRPr="000A4501">
        <w:t>If you have any questions about the Minnesota ABE Distance Learning Policy, contact Brad Hasskamp, (651) 582-8594 or brad.hasskamp@state.mn.us.</w:t>
      </w:r>
    </w:p>
    <w:p w:rsidR="00C52560" w:rsidRPr="000A4501" w:rsidRDefault="00C52560" w:rsidP="00E51B4B">
      <w:pPr>
        <w:pStyle w:val="NoSpacing"/>
      </w:pPr>
    </w:p>
    <w:p w:rsidR="0005190D" w:rsidRDefault="00C52560" w:rsidP="00E51B4B">
      <w:pPr>
        <w:pStyle w:val="NoSpacing"/>
      </w:pPr>
      <w:r w:rsidRPr="000A4501">
        <w:t xml:space="preserve">If you have any questions about for distance learning data and reporting requirements, please contact Todd Wagner, (651) 582-8466 or </w:t>
      </w:r>
      <w:hyperlink r:id="rId12" w:history="1">
        <w:r w:rsidR="000C38F0" w:rsidRPr="000A4501">
          <w:rPr>
            <w:rStyle w:val="Hyperlink"/>
            <w:color w:val="auto"/>
            <w:u w:val="none"/>
          </w:rPr>
          <w:t>todd.wagner@state.mn.us</w:t>
        </w:r>
      </w:hyperlink>
      <w:r w:rsidRPr="000A4501">
        <w:t>.</w:t>
      </w:r>
    </w:p>
    <w:sectPr w:rsidR="0005190D" w:rsidSect="003350D7">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30" w:rsidRDefault="00A67930" w:rsidP="00232178">
      <w:pPr>
        <w:spacing w:after="0" w:line="240" w:lineRule="auto"/>
      </w:pPr>
      <w:r>
        <w:separator/>
      </w:r>
    </w:p>
  </w:endnote>
  <w:endnote w:type="continuationSeparator" w:id="0">
    <w:p w:rsidR="00A67930" w:rsidRDefault="00A6793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92731"/>
      <w:docPartObj>
        <w:docPartGallery w:val="Page Numbers (Bottom of Page)"/>
        <w:docPartUnique/>
      </w:docPartObj>
    </w:sdtPr>
    <w:sdtEndPr/>
    <w:sdtContent>
      <w:sdt>
        <w:sdtPr>
          <w:id w:val="-1669238322"/>
          <w:docPartObj>
            <w:docPartGallery w:val="Page Numbers (Top of Page)"/>
            <w:docPartUnique/>
          </w:docPartObj>
        </w:sdtPr>
        <w:sdtEndPr/>
        <w:sdtContent>
          <w:p w:rsidR="00660DB6" w:rsidRDefault="00660DB6" w:rsidP="003350D7">
            <w:pPr>
              <w:pStyle w:val="Footer"/>
              <w:spacing w:before="0"/>
              <w:jc w:val="center"/>
            </w:pPr>
            <w:r>
              <w:t xml:space="preserve">Page </w:t>
            </w:r>
            <w:r w:rsidR="009E7371">
              <w:rPr>
                <w:b/>
                <w:bCs/>
                <w:sz w:val="24"/>
                <w:szCs w:val="24"/>
              </w:rPr>
              <w:fldChar w:fldCharType="begin"/>
            </w:r>
            <w:r>
              <w:rPr>
                <w:b/>
                <w:bCs/>
              </w:rPr>
              <w:instrText xml:space="preserve"> PAGE </w:instrText>
            </w:r>
            <w:r w:rsidR="009E7371">
              <w:rPr>
                <w:b/>
                <w:bCs/>
                <w:sz w:val="24"/>
                <w:szCs w:val="24"/>
              </w:rPr>
              <w:fldChar w:fldCharType="separate"/>
            </w:r>
            <w:r w:rsidR="00B766C7">
              <w:rPr>
                <w:b/>
                <w:bCs/>
                <w:noProof/>
              </w:rPr>
              <w:t>5</w:t>
            </w:r>
            <w:r w:rsidR="009E7371">
              <w:rPr>
                <w:b/>
                <w:bCs/>
                <w:sz w:val="24"/>
                <w:szCs w:val="24"/>
              </w:rPr>
              <w:fldChar w:fldCharType="end"/>
            </w:r>
            <w:r>
              <w:t xml:space="preserve"> of </w:t>
            </w:r>
            <w:r w:rsidR="009E7371">
              <w:rPr>
                <w:b/>
                <w:bCs/>
                <w:sz w:val="24"/>
                <w:szCs w:val="24"/>
              </w:rPr>
              <w:fldChar w:fldCharType="begin"/>
            </w:r>
            <w:r>
              <w:rPr>
                <w:b/>
                <w:bCs/>
              </w:rPr>
              <w:instrText xml:space="preserve"> NUMPAGES  </w:instrText>
            </w:r>
            <w:r w:rsidR="009E7371">
              <w:rPr>
                <w:b/>
                <w:bCs/>
                <w:sz w:val="24"/>
                <w:szCs w:val="24"/>
              </w:rPr>
              <w:fldChar w:fldCharType="separate"/>
            </w:r>
            <w:r w:rsidR="00B766C7">
              <w:rPr>
                <w:b/>
                <w:bCs/>
                <w:noProof/>
              </w:rPr>
              <w:t>5</w:t>
            </w:r>
            <w:r w:rsidR="009E7371">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5014"/>
      <w:docPartObj>
        <w:docPartGallery w:val="Page Numbers (Bottom of Page)"/>
        <w:docPartUnique/>
      </w:docPartObj>
    </w:sdtPr>
    <w:sdtEndPr/>
    <w:sdtContent>
      <w:sdt>
        <w:sdtPr>
          <w:id w:val="-1506359094"/>
          <w:docPartObj>
            <w:docPartGallery w:val="Page Numbers (Top of Page)"/>
            <w:docPartUnique/>
          </w:docPartObj>
        </w:sdtPr>
        <w:sdtEndPr/>
        <w:sdtContent>
          <w:p w:rsidR="003350D7" w:rsidRDefault="003350D7" w:rsidP="003350D7">
            <w:pPr>
              <w:pStyle w:val="Footer"/>
              <w:spacing w:before="0"/>
              <w:jc w:val="center"/>
            </w:pPr>
            <w:r>
              <w:t xml:space="preserve">Page </w:t>
            </w:r>
            <w:r w:rsidR="009E7371">
              <w:rPr>
                <w:b/>
                <w:bCs/>
                <w:sz w:val="24"/>
                <w:szCs w:val="24"/>
              </w:rPr>
              <w:fldChar w:fldCharType="begin"/>
            </w:r>
            <w:r>
              <w:rPr>
                <w:b/>
                <w:bCs/>
              </w:rPr>
              <w:instrText xml:space="preserve"> PAGE </w:instrText>
            </w:r>
            <w:r w:rsidR="009E7371">
              <w:rPr>
                <w:b/>
                <w:bCs/>
                <w:sz w:val="24"/>
                <w:szCs w:val="24"/>
              </w:rPr>
              <w:fldChar w:fldCharType="separate"/>
            </w:r>
            <w:r w:rsidR="00B766C7">
              <w:rPr>
                <w:b/>
                <w:bCs/>
                <w:noProof/>
              </w:rPr>
              <w:t>1</w:t>
            </w:r>
            <w:r w:rsidR="009E7371">
              <w:rPr>
                <w:b/>
                <w:bCs/>
                <w:sz w:val="24"/>
                <w:szCs w:val="24"/>
              </w:rPr>
              <w:fldChar w:fldCharType="end"/>
            </w:r>
            <w:r>
              <w:t xml:space="preserve"> of </w:t>
            </w:r>
            <w:r w:rsidR="009E7371">
              <w:rPr>
                <w:b/>
                <w:bCs/>
                <w:sz w:val="24"/>
                <w:szCs w:val="24"/>
              </w:rPr>
              <w:fldChar w:fldCharType="begin"/>
            </w:r>
            <w:r>
              <w:rPr>
                <w:b/>
                <w:bCs/>
              </w:rPr>
              <w:instrText xml:space="preserve"> NUMPAGES  </w:instrText>
            </w:r>
            <w:r w:rsidR="009E7371">
              <w:rPr>
                <w:b/>
                <w:bCs/>
                <w:sz w:val="24"/>
                <w:szCs w:val="24"/>
              </w:rPr>
              <w:fldChar w:fldCharType="separate"/>
            </w:r>
            <w:r w:rsidR="00B766C7">
              <w:rPr>
                <w:b/>
                <w:bCs/>
                <w:noProof/>
              </w:rPr>
              <w:t>5</w:t>
            </w:r>
            <w:r w:rsidR="009E7371">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30" w:rsidRDefault="00A67930" w:rsidP="00232178">
      <w:pPr>
        <w:spacing w:after="0" w:line="240" w:lineRule="auto"/>
      </w:pPr>
      <w:r>
        <w:separator/>
      </w:r>
    </w:p>
  </w:footnote>
  <w:footnote w:type="continuationSeparator" w:id="0">
    <w:p w:rsidR="00A67930" w:rsidRDefault="00A67930"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3E" w:rsidRDefault="0089043E">
    <w:pPr>
      <w:pStyle w:val="Header"/>
    </w:pPr>
    <w:r>
      <w:t>Distance Learning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D7" w:rsidRPr="003350D7" w:rsidRDefault="003350D7" w:rsidP="008D66D8">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07A97"/>
    <w:multiLevelType w:val="multilevel"/>
    <w:tmpl w:val="AE6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B25E6"/>
    <w:multiLevelType w:val="multilevel"/>
    <w:tmpl w:val="36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4653C"/>
    <w:multiLevelType w:val="hybridMultilevel"/>
    <w:tmpl w:val="F5E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049D9"/>
    <w:multiLevelType w:val="multilevel"/>
    <w:tmpl w:val="840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B5D87"/>
    <w:multiLevelType w:val="multilevel"/>
    <w:tmpl w:val="799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5866"/>
    <w:multiLevelType w:val="multilevel"/>
    <w:tmpl w:val="F0F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2591C"/>
    <w:multiLevelType w:val="hybridMultilevel"/>
    <w:tmpl w:val="8C1E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099A"/>
    <w:multiLevelType w:val="hybridMultilevel"/>
    <w:tmpl w:val="575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34E3E"/>
    <w:multiLevelType w:val="multilevel"/>
    <w:tmpl w:val="E9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42C96"/>
    <w:multiLevelType w:val="multilevel"/>
    <w:tmpl w:val="42C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1444"/>
    <w:multiLevelType w:val="hybridMultilevel"/>
    <w:tmpl w:val="CBF2BA68"/>
    <w:lvl w:ilvl="0" w:tplc="148202E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2287"/>
    <w:multiLevelType w:val="hybridMultilevel"/>
    <w:tmpl w:val="85B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3A5D"/>
    <w:multiLevelType w:val="multilevel"/>
    <w:tmpl w:val="6E3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F418D"/>
    <w:multiLevelType w:val="hybridMultilevel"/>
    <w:tmpl w:val="F048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85D58"/>
    <w:multiLevelType w:val="multilevel"/>
    <w:tmpl w:val="7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21"/>
  </w:num>
  <w:num w:numId="16">
    <w:abstractNumId w:val="10"/>
  </w:num>
  <w:num w:numId="17">
    <w:abstractNumId w:val="24"/>
  </w:num>
  <w:num w:numId="18">
    <w:abstractNumId w:val="11"/>
  </w:num>
  <w:num w:numId="19">
    <w:abstractNumId w:val="12"/>
  </w:num>
  <w:num w:numId="20">
    <w:abstractNumId w:val="26"/>
  </w:num>
  <w:num w:numId="21">
    <w:abstractNumId w:val="15"/>
  </w:num>
  <w:num w:numId="22">
    <w:abstractNumId w:val="27"/>
  </w:num>
  <w:num w:numId="23">
    <w:abstractNumId w:val="19"/>
  </w:num>
  <w:num w:numId="24">
    <w:abstractNumId w:val="20"/>
  </w:num>
  <w:num w:numId="25">
    <w:abstractNumId w:val="30"/>
  </w:num>
  <w:num w:numId="26">
    <w:abstractNumId w:val="35"/>
  </w:num>
  <w:num w:numId="27">
    <w:abstractNumId w:val="23"/>
  </w:num>
  <w:num w:numId="28">
    <w:abstractNumId w:val="28"/>
  </w:num>
  <w:num w:numId="29">
    <w:abstractNumId w:val="17"/>
  </w:num>
  <w:num w:numId="30">
    <w:abstractNumId w:val="31"/>
  </w:num>
  <w:num w:numId="31">
    <w:abstractNumId w:val="22"/>
  </w:num>
  <w:num w:numId="32">
    <w:abstractNumId w:val="16"/>
  </w:num>
  <w:num w:numId="33">
    <w:abstractNumId w:val="14"/>
  </w:num>
  <w:num w:numId="34">
    <w:abstractNumId w:val="25"/>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60"/>
    <w:rsid w:val="0000055F"/>
    <w:rsid w:val="000126E3"/>
    <w:rsid w:val="0001359D"/>
    <w:rsid w:val="000169CB"/>
    <w:rsid w:val="00017A78"/>
    <w:rsid w:val="0002159B"/>
    <w:rsid w:val="00031B7A"/>
    <w:rsid w:val="00034F77"/>
    <w:rsid w:val="000503B4"/>
    <w:rsid w:val="00050C19"/>
    <w:rsid w:val="0005190D"/>
    <w:rsid w:val="00053714"/>
    <w:rsid w:val="00054C47"/>
    <w:rsid w:val="000568D5"/>
    <w:rsid w:val="000A4501"/>
    <w:rsid w:val="000B3F85"/>
    <w:rsid w:val="000C38F0"/>
    <w:rsid w:val="000C7B08"/>
    <w:rsid w:val="000D75BF"/>
    <w:rsid w:val="000E05B8"/>
    <w:rsid w:val="000E7508"/>
    <w:rsid w:val="000F2B3E"/>
    <w:rsid w:val="000F689F"/>
    <w:rsid w:val="001038F5"/>
    <w:rsid w:val="00103EFD"/>
    <w:rsid w:val="0012477A"/>
    <w:rsid w:val="00125861"/>
    <w:rsid w:val="00130D81"/>
    <w:rsid w:val="00140687"/>
    <w:rsid w:val="00141461"/>
    <w:rsid w:val="00147F08"/>
    <w:rsid w:val="001570F5"/>
    <w:rsid w:val="00166881"/>
    <w:rsid w:val="00174524"/>
    <w:rsid w:val="00175597"/>
    <w:rsid w:val="0018124A"/>
    <w:rsid w:val="00183D7A"/>
    <w:rsid w:val="001A7A29"/>
    <w:rsid w:val="001B7418"/>
    <w:rsid w:val="001C7613"/>
    <w:rsid w:val="001D1A80"/>
    <w:rsid w:val="001E4B61"/>
    <w:rsid w:val="001E6930"/>
    <w:rsid w:val="001F032C"/>
    <w:rsid w:val="00205403"/>
    <w:rsid w:val="00211B05"/>
    <w:rsid w:val="00232178"/>
    <w:rsid w:val="00244FC7"/>
    <w:rsid w:val="00272735"/>
    <w:rsid w:val="00280EC8"/>
    <w:rsid w:val="00281A86"/>
    <w:rsid w:val="00282B7F"/>
    <w:rsid w:val="00295286"/>
    <w:rsid w:val="002C220F"/>
    <w:rsid w:val="002C4CA8"/>
    <w:rsid w:val="002C7A13"/>
    <w:rsid w:val="002D25CC"/>
    <w:rsid w:val="002D5B54"/>
    <w:rsid w:val="002E2D76"/>
    <w:rsid w:val="00327839"/>
    <w:rsid w:val="003333CC"/>
    <w:rsid w:val="003350D7"/>
    <w:rsid w:val="003A113D"/>
    <w:rsid w:val="003A40B9"/>
    <w:rsid w:val="003F73B0"/>
    <w:rsid w:val="004022EE"/>
    <w:rsid w:val="004025C1"/>
    <w:rsid w:val="00403ACD"/>
    <w:rsid w:val="004154E5"/>
    <w:rsid w:val="004224C7"/>
    <w:rsid w:val="00431D7D"/>
    <w:rsid w:val="00437281"/>
    <w:rsid w:val="00451491"/>
    <w:rsid w:val="00492572"/>
    <w:rsid w:val="004951F3"/>
    <w:rsid w:val="004A4853"/>
    <w:rsid w:val="004B0E91"/>
    <w:rsid w:val="004B3156"/>
    <w:rsid w:val="00523180"/>
    <w:rsid w:val="0053667C"/>
    <w:rsid w:val="0055111C"/>
    <w:rsid w:val="00556C50"/>
    <w:rsid w:val="00564D79"/>
    <w:rsid w:val="005926FE"/>
    <w:rsid w:val="005C4F48"/>
    <w:rsid w:val="005E125B"/>
    <w:rsid w:val="005E36B2"/>
    <w:rsid w:val="005F2B1B"/>
    <w:rsid w:val="005F4C20"/>
    <w:rsid w:val="0060670D"/>
    <w:rsid w:val="00612EB2"/>
    <w:rsid w:val="006245B7"/>
    <w:rsid w:val="00632FFF"/>
    <w:rsid w:val="00651E36"/>
    <w:rsid w:val="006529B7"/>
    <w:rsid w:val="00660DB6"/>
    <w:rsid w:val="00682D04"/>
    <w:rsid w:val="0069212A"/>
    <w:rsid w:val="00696B26"/>
    <w:rsid w:val="006D0E76"/>
    <w:rsid w:val="006D206B"/>
    <w:rsid w:val="006D234D"/>
    <w:rsid w:val="006D6999"/>
    <w:rsid w:val="006F0369"/>
    <w:rsid w:val="00703604"/>
    <w:rsid w:val="007276BB"/>
    <w:rsid w:val="00745591"/>
    <w:rsid w:val="007466F1"/>
    <w:rsid w:val="00755D9E"/>
    <w:rsid w:val="00764D9C"/>
    <w:rsid w:val="007E58D9"/>
    <w:rsid w:val="007F0564"/>
    <w:rsid w:val="007F0EB0"/>
    <w:rsid w:val="00812CE4"/>
    <w:rsid w:val="00813F33"/>
    <w:rsid w:val="008339B9"/>
    <w:rsid w:val="00864A1E"/>
    <w:rsid w:val="008706BC"/>
    <w:rsid w:val="00881BBD"/>
    <w:rsid w:val="00882215"/>
    <w:rsid w:val="0089043E"/>
    <w:rsid w:val="0089112D"/>
    <w:rsid w:val="008964C0"/>
    <w:rsid w:val="008C2DAE"/>
    <w:rsid w:val="008D66D8"/>
    <w:rsid w:val="008E4207"/>
    <w:rsid w:val="00922FFD"/>
    <w:rsid w:val="009343E1"/>
    <w:rsid w:val="0096185E"/>
    <w:rsid w:val="009676CB"/>
    <w:rsid w:val="0097447D"/>
    <w:rsid w:val="00974E15"/>
    <w:rsid w:val="009752B0"/>
    <w:rsid w:val="00997E66"/>
    <w:rsid w:val="009A1D2A"/>
    <w:rsid w:val="009B10B5"/>
    <w:rsid w:val="009D0C5C"/>
    <w:rsid w:val="009D351D"/>
    <w:rsid w:val="009D534C"/>
    <w:rsid w:val="009E7371"/>
    <w:rsid w:val="009F5A65"/>
    <w:rsid w:val="009F5BB3"/>
    <w:rsid w:val="00A05307"/>
    <w:rsid w:val="00A13BCF"/>
    <w:rsid w:val="00A348B2"/>
    <w:rsid w:val="00A47197"/>
    <w:rsid w:val="00A504E1"/>
    <w:rsid w:val="00A51265"/>
    <w:rsid w:val="00A53A6B"/>
    <w:rsid w:val="00A67930"/>
    <w:rsid w:val="00A82916"/>
    <w:rsid w:val="00A97F1E"/>
    <w:rsid w:val="00AA3630"/>
    <w:rsid w:val="00AA3C09"/>
    <w:rsid w:val="00AB7244"/>
    <w:rsid w:val="00AD0340"/>
    <w:rsid w:val="00AD1C7B"/>
    <w:rsid w:val="00AF52C7"/>
    <w:rsid w:val="00B21C80"/>
    <w:rsid w:val="00B446BE"/>
    <w:rsid w:val="00B45AD2"/>
    <w:rsid w:val="00B5359F"/>
    <w:rsid w:val="00B766C7"/>
    <w:rsid w:val="00B866DC"/>
    <w:rsid w:val="00B86EB6"/>
    <w:rsid w:val="00BB249D"/>
    <w:rsid w:val="00C036B3"/>
    <w:rsid w:val="00C41023"/>
    <w:rsid w:val="00C50E64"/>
    <w:rsid w:val="00C52560"/>
    <w:rsid w:val="00C56AD9"/>
    <w:rsid w:val="00C839B3"/>
    <w:rsid w:val="00C83ED9"/>
    <w:rsid w:val="00C92628"/>
    <w:rsid w:val="00CA41F5"/>
    <w:rsid w:val="00CB36E7"/>
    <w:rsid w:val="00CC16B7"/>
    <w:rsid w:val="00CE1CF8"/>
    <w:rsid w:val="00CF48E8"/>
    <w:rsid w:val="00D003EE"/>
    <w:rsid w:val="00D019F7"/>
    <w:rsid w:val="00D522BC"/>
    <w:rsid w:val="00D53791"/>
    <w:rsid w:val="00D65509"/>
    <w:rsid w:val="00D967E0"/>
    <w:rsid w:val="00D97FEE"/>
    <w:rsid w:val="00DB6CBB"/>
    <w:rsid w:val="00DC6609"/>
    <w:rsid w:val="00DD6923"/>
    <w:rsid w:val="00E11991"/>
    <w:rsid w:val="00E51B4B"/>
    <w:rsid w:val="00E63F01"/>
    <w:rsid w:val="00E70702"/>
    <w:rsid w:val="00E70A23"/>
    <w:rsid w:val="00E9376A"/>
    <w:rsid w:val="00E93B6F"/>
    <w:rsid w:val="00F240E1"/>
    <w:rsid w:val="00F4200C"/>
    <w:rsid w:val="00F42646"/>
    <w:rsid w:val="00F53745"/>
    <w:rsid w:val="00F57B10"/>
    <w:rsid w:val="00F73948"/>
    <w:rsid w:val="00F81339"/>
    <w:rsid w:val="00F955DD"/>
    <w:rsid w:val="00FC4C2E"/>
    <w:rsid w:val="00FE0E6B"/>
    <w:rsid w:val="00FE2231"/>
    <w:rsid w:val="00FF6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 w:type="character" w:styleId="FollowedHyperlink">
    <w:name w:val="FollowedHyperlink"/>
    <w:basedOn w:val="DefaultParagraphFont"/>
    <w:uiPriority w:val="99"/>
    <w:semiHidden/>
    <w:unhideWhenUsed/>
    <w:locked/>
    <w:rsid w:val="00C83ED9"/>
    <w:rPr>
      <w:color w:val="800080" w:themeColor="followedHyperlink"/>
      <w:u w:val="single"/>
    </w:rPr>
  </w:style>
  <w:style w:type="character" w:styleId="CommentReference">
    <w:name w:val="annotation reference"/>
    <w:basedOn w:val="DefaultParagraphFont"/>
    <w:uiPriority w:val="99"/>
    <w:semiHidden/>
    <w:unhideWhenUsed/>
    <w:locked/>
    <w:rsid w:val="00451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 w:type="character" w:styleId="FollowedHyperlink">
    <w:name w:val="FollowedHyperlink"/>
    <w:basedOn w:val="DefaultParagraphFont"/>
    <w:uiPriority w:val="99"/>
    <w:semiHidden/>
    <w:unhideWhenUsed/>
    <w:locked/>
    <w:rsid w:val="00C83ED9"/>
    <w:rPr>
      <w:color w:val="800080" w:themeColor="followedHyperlink"/>
      <w:u w:val="single"/>
    </w:rPr>
  </w:style>
  <w:style w:type="character" w:styleId="CommentReference">
    <w:name w:val="annotation reference"/>
    <w:basedOn w:val="DefaultParagraphFont"/>
    <w:uiPriority w:val="99"/>
    <w:semiHidden/>
    <w:unhideWhenUsed/>
    <w:locked/>
    <w:rsid w:val="00451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479">
      <w:bodyDiv w:val="1"/>
      <w:marLeft w:val="0"/>
      <w:marRight w:val="0"/>
      <w:marTop w:val="0"/>
      <w:marBottom w:val="0"/>
      <w:divBdr>
        <w:top w:val="none" w:sz="0" w:space="0" w:color="auto"/>
        <w:left w:val="none" w:sz="0" w:space="0" w:color="auto"/>
        <w:bottom w:val="none" w:sz="0" w:space="0" w:color="auto"/>
        <w:right w:val="none" w:sz="0" w:space="0" w:color="auto"/>
      </w:divBdr>
      <w:divsChild>
        <w:div w:id="1766340215">
          <w:marLeft w:val="0"/>
          <w:marRight w:val="0"/>
          <w:marTop w:val="0"/>
          <w:marBottom w:val="0"/>
          <w:divBdr>
            <w:top w:val="none" w:sz="0" w:space="0" w:color="auto"/>
            <w:left w:val="none" w:sz="0" w:space="0" w:color="auto"/>
            <w:bottom w:val="none" w:sz="0" w:space="0" w:color="auto"/>
            <w:right w:val="none" w:sz="0" w:space="0" w:color="auto"/>
          </w:divBdr>
          <w:divsChild>
            <w:div w:id="2004621603">
              <w:marLeft w:val="0"/>
              <w:marRight w:val="0"/>
              <w:marTop w:val="0"/>
              <w:marBottom w:val="0"/>
              <w:divBdr>
                <w:top w:val="none" w:sz="0" w:space="0" w:color="auto"/>
                <w:left w:val="none" w:sz="0" w:space="0" w:color="auto"/>
                <w:bottom w:val="none" w:sz="0" w:space="0" w:color="auto"/>
                <w:right w:val="none" w:sz="0" w:space="0" w:color="auto"/>
              </w:divBdr>
              <w:divsChild>
                <w:div w:id="1053112947">
                  <w:marLeft w:val="0"/>
                  <w:marRight w:val="0"/>
                  <w:marTop w:val="0"/>
                  <w:marBottom w:val="0"/>
                  <w:divBdr>
                    <w:top w:val="none" w:sz="0" w:space="0" w:color="auto"/>
                    <w:left w:val="none" w:sz="0" w:space="0" w:color="auto"/>
                    <w:bottom w:val="none" w:sz="0" w:space="0" w:color="auto"/>
                    <w:right w:val="none" w:sz="0" w:space="0" w:color="auto"/>
                  </w:divBdr>
                  <w:divsChild>
                    <w:div w:id="2021269985">
                      <w:marLeft w:val="0"/>
                      <w:marRight w:val="0"/>
                      <w:marTop w:val="300"/>
                      <w:marBottom w:val="600"/>
                      <w:divBdr>
                        <w:top w:val="none" w:sz="0" w:space="0" w:color="auto"/>
                        <w:left w:val="none" w:sz="0" w:space="0" w:color="auto"/>
                        <w:bottom w:val="none" w:sz="0" w:space="0" w:color="auto"/>
                        <w:right w:val="none" w:sz="0" w:space="0" w:color="auto"/>
                      </w:divBdr>
                      <w:divsChild>
                        <w:div w:id="681980204">
                          <w:marLeft w:val="0"/>
                          <w:marRight w:val="0"/>
                          <w:marTop w:val="0"/>
                          <w:marBottom w:val="0"/>
                          <w:divBdr>
                            <w:top w:val="none" w:sz="0" w:space="0" w:color="auto"/>
                            <w:left w:val="none" w:sz="0" w:space="0" w:color="auto"/>
                            <w:bottom w:val="none" w:sz="0" w:space="0" w:color="auto"/>
                            <w:right w:val="none" w:sz="0" w:space="0" w:color="auto"/>
                          </w:divBdr>
                          <w:divsChild>
                            <w:div w:id="1331761304">
                              <w:marLeft w:val="0"/>
                              <w:marRight w:val="0"/>
                              <w:marTop w:val="0"/>
                              <w:marBottom w:val="0"/>
                              <w:divBdr>
                                <w:top w:val="none" w:sz="0" w:space="0" w:color="auto"/>
                                <w:left w:val="none" w:sz="0" w:space="0" w:color="auto"/>
                                <w:bottom w:val="none" w:sz="0" w:space="0" w:color="auto"/>
                                <w:right w:val="none" w:sz="0" w:space="0" w:color="auto"/>
                              </w:divBdr>
                              <w:divsChild>
                                <w:div w:id="1589538933">
                                  <w:marLeft w:val="0"/>
                                  <w:marRight w:val="0"/>
                                  <w:marTop w:val="0"/>
                                  <w:marBottom w:val="0"/>
                                  <w:divBdr>
                                    <w:top w:val="none" w:sz="0" w:space="0" w:color="auto"/>
                                    <w:left w:val="none" w:sz="0" w:space="0" w:color="auto"/>
                                    <w:bottom w:val="none" w:sz="0" w:space="0" w:color="auto"/>
                                    <w:right w:val="none" w:sz="0" w:space="0" w:color="auto"/>
                                  </w:divBdr>
                                  <w:divsChild>
                                    <w:div w:id="229509597">
                                      <w:marLeft w:val="0"/>
                                      <w:marRight w:val="0"/>
                                      <w:marTop w:val="0"/>
                                      <w:marBottom w:val="0"/>
                                      <w:divBdr>
                                        <w:top w:val="none" w:sz="0" w:space="0" w:color="auto"/>
                                        <w:left w:val="none" w:sz="0" w:space="0" w:color="auto"/>
                                        <w:bottom w:val="none" w:sz="0" w:space="0" w:color="auto"/>
                                        <w:right w:val="none" w:sz="0" w:space="0" w:color="auto"/>
                                      </w:divBdr>
                                      <w:divsChild>
                                        <w:div w:id="928270031">
                                          <w:marLeft w:val="0"/>
                                          <w:marRight w:val="0"/>
                                          <w:marTop w:val="150"/>
                                          <w:marBottom w:val="0"/>
                                          <w:divBdr>
                                            <w:top w:val="none" w:sz="0" w:space="0" w:color="auto"/>
                                            <w:left w:val="none" w:sz="0" w:space="0" w:color="auto"/>
                                            <w:bottom w:val="none" w:sz="0" w:space="0" w:color="auto"/>
                                            <w:right w:val="none" w:sz="0" w:space="0" w:color="auto"/>
                                          </w:divBdr>
                                          <w:divsChild>
                                            <w:div w:id="1491367639">
                                              <w:marLeft w:val="0"/>
                                              <w:marRight w:val="0"/>
                                              <w:marTop w:val="0"/>
                                              <w:marBottom w:val="0"/>
                                              <w:divBdr>
                                                <w:top w:val="none" w:sz="0" w:space="0" w:color="auto"/>
                                                <w:left w:val="none" w:sz="0" w:space="0" w:color="auto"/>
                                                <w:bottom w:val="none" w:sz="0" w:space="0" w:color="auto"/>
                                                <w:right w:val="none" w:sz="0" w:space="0" w:color="auto"/>
                                              </w:divBdr>
                                              <w:divsChild>
                                                <w:div w:id="24714077">
                                                  <w:marLeft w:val="0"/>
                                                  <w:marRight w:val="0"/>
                                                  <w:marTop w:val="0"/>
                                                  <w:marBottom w:val="0"/>
                                                  <w:divBdr>
                                                    <w:top w:val="none" w:sz="0" w:space="0" w:color="auto"/>
                                                    <w:left w:val="none" w:sz="0" w:space="0" w:color="auto"/>
                                                    <w:bottom w:val="none" w:sz="0" w:space="0" w:color="auto"/>
                                                    <w:right w:val="none" w:sz="0" w:space="0" w:color="auto"/>
                                                  </w:divBdr>
                                                  <w:divsChild>
                                                    <w:div w:id="1399207299">
                                                      <w:marLeft w:val="0"/>
                                                      <w:marRight w:val="0"/>
                                                      <w:marTop w:val="0"/>
                                                      <w:marBottom w:val="0"/>
                                                      <w:divBdr>
                                                        <w:top w:val="none" w:sz="0" w:space="0" w:color="auto"/>
                                                        <w:left w:val="none" w:sz="0" w:space="0" w:color="auto"/>
                                                        <w:bottom w:val="none" w:sz="0" w:space="0" w:color="auto"/>
                                                        <w:right w:val="none" w:sz="0" w:space="0" w:color="auto"/>
                                                      </w:divBdr>
                                                      <w:divsChild>
                                                        <w:div w:id="8137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528038">
      <w:bodyDiv w:val="1"/>
      <w:marLeft w:val="0"/>
      <w:marRight w:val="0"/>
      <w:marTop w:val="0"/>
      <w:marBottom w:val="0"/>
      <w:divBdr>
        <w:top w:val="none" w:sz="0" w:space="0" w:color="auto"/>
        <w:left w:val="none" w:sz="0" w:space="0" w:color="auto"/>
        <w:bottom w:val="none" w:sz="0" w:space="0" w:color="auto"/>
        <w:right w:val="none" w:sz="0" w:space="0" w:color="auto"/>
      </w:divBdr>
      <w:divsChild>
        <w:div w:id="1812672549">
          <w:marLeft w:val="0"/>
          <w:marRight w:val="0"/>
          <w:marTop w:val="0"/>
          <w:marBottom w:val="0"/>
          <w:divBdr>
            <w:top w:val="none" w:sz="0" w:space="0" w:color="auto"/>
            <w:left w:val="none" w:sz="0" w:space="0" w:color="auto"/>
            <w:bottom w:val="none" w:sz="0" w:space="0" w:color="auto"/>
            <w:right w:val="none" w:sz="0" w:space="0" w:color="auto"/>
          </w:divBdr>
          <w:divsChild>
            <w:div w:id="486634567">
              <w:marLeft w:val="0"/>
              <w:marRight w:val="0"/>
              <w:marTop w:val="0"/>
              <w:marBottom w:val="0"/>
              <w:divBdr>
                <w:top w:val="none" w:sz="0" w:space="0" w:color="auto"/>
                <w:left w:val="none" w:sz="0" w:space="0" w:color="auto"/>
                <w:bottom w:val="none" w:sz="0" w:space="0" w:color="auto"/>
                <w:right w:val="none" w:sz="0" w:space="0" w:color="auto"/>
              </w:divBdr>
              <w:divsChild>
                <w:div w:id="685836973">
                  <w:marLeft w:val="0"/>
                  <w:marRight w:val="0"/>
                  <w:marTop w:val="0"/>
                  <w:marBottom w:val="0"/>
                  <w:divBdr>
                    <w:top w:val="none" w:sz="0" w:space="0" w:color="auto"/>
                    <w:left w:val="none" w:sz="0" w:space="0" w:color="auto"/>
                    <w:bottom w:val="none" w:sz="0" w:space="0" w:color="auto"/>
                    <w:right w:val="none" w:sz="0" w:space="0" w:color="auto"/>
                  </w:divBdr>
                  <w:divsChild>
                    <w:div w:id="1838767869">
                      <w:marLeft w:val="0"/>
                      <w:marRight w:val="0"/>
                      <w:marTop w:val="300"/>
                      <w:marBottom w:val="600"/>
                      <w:divBdr>
                        <w:top w:val="none" w:sz="0" w:space="0" w:color="auto"/>
                        <w:left w:val="none" w:sz="0" w:space="0" w:color="auto"/>
                        <w:bottom w:val="none" w:sz="0" w:space="0" w:color="auto"/>
                        <w:right w:val="none" w:sz="0" w:space="0" w:color="auto"/>
                      </w:divBdr>
                      <w:divsChild>
                        <w:div w:id="318580655">
                          <w:marLeft w:val="0"/>
                          <w:marRight w:val="0"/>
                          <w:marTop w:val="0"/>
                          <w:marBottom w:val="0"/>
                          <w:divBdr>
                            <w:top w:val="none" w:sz="0" w:space="0" w:color="auto"/>
                            <w:left w:val="none" w:sz="0" w:space="0" w:color="auto"/>
                            <w:bottom w:val="none" w:sz="0" w:space="0" w:color="auto"/>
                            <w:right w:val="none" w:sz="0" w:space="0" w:color="auto"/>
                          </w:divBdr>
                          <w:divsChild>
                            <w:div w:id="1687251699">
                              <w:marLeft w:val="0"/>
                              <w:marRight w:val="0"/>
                              <w:marTop w:val="0"/>
                              <w:marBottom w:val="0"/>
                              <w:divBdr>
                                <w:top w:val="none" w:sz="0" w:space="0" w:color="auto"/>
                                <w:left w:val="none" w:sz="0" w:space="0" w:color="auto"/>
                                <w:bottom w:val="none" w:sz="0" w:space="0" w:color="auto"/>
                                <w:right w:val="none" w:sz="0" w:space="0" w:color="auto"/>
                              </w:divBdr>
                              <w:divsChild>
                                <w:div w:id="1374816903">
                                  <w:marLeft w:val="0"/>
                                  <w:marRight w:val="0"/>
                                  <w:marTop w:val="0"/>
                                  <w:marBottom w:val="0"/>
                                  <w:divBdr>
                                    <w:top w:val="none" w:sz="0" w:space="0" w:color="auto"/>
                                    <w:left w:val="none" w:sz="0" w:space="0" w:color="auto"/>
                                    <w:bottom w:val="none" w:sz="0" w:space="0" w:color="auto"/>
                                    <w:right w:val="none" w:sz="0" w:space="0" w:color="auto"/>
                                  </w:divBdr>
                                  <w:divsChild>
                                    <w:div w:id="1713916482">
                                      <w:marLeft w:val="0"/>
                                      <w:marRight w:val="0"/>
                                      <w:marTop w:val="0"/>
                                      <w:marBottom w:val="0"/>
                                      <w:divBdr>
                                        <w:top w:val="none" w:sz="0" w:space="0" w:color="auto"/>
                                        <w:left w:val="none" w:sz="0" w:space="0" w:color="auto"/>
                                        <w:bottom w:val="none" w:sz="0" w:space="0" w:color="auto"/>
                                        <w:right w:val="none" w:sz="0" w:space="0" w:color="auto"/>
                                      </w:divBdr>
                                      <w:divsChild>
                                        <w:div w:id="151025602">
                                          <w:marLeft w:val="0"/>
                                          <w:marRight w:val="0"/>
                                          <w:marTop w:val="150"/>
                                          <w:marBottom w:val="0"/>
                                          <w:divBdr>
                                            <w:top w:val="none" w:sz="0" w:space="0" w:color="auto"/>
                                            <w:left w:val="none" w:sz="0" w:space="0" w:color="auto"/>
                                            <w:bottom w:val="none" w:sz="0" w:space="0" w:color="auto"/>
                                            <w:right w:val="none" w:sz="0" w:space="0" w:color="auto"/>
                                          </w:divBdr>
                                          <w:divsChild>
                                            <w:div w:id="1760641129">
                                              <w:marLeft w:val="0"/>
                                              <w:marRight w:val="0"/>
                                              <w:marTop w:val="0"/>
                                              <w:marBottom w:val="0"/>
                                              <w:divBdr>
                                                <w:top w:val="none" w:sz="0" w:space="0" w:color="auto"/>
                                                <w:left w:val="none" w:sz="0" w:space="0" w:color="auto"/>
                                                <w:bottom w:val="none" w:sz="0" w:space="0" w:color="auto"/>
                                                <w:right w:val="none" w:sz="0" w:space="0" w:color="auto"/>
                                              </w:divBdr>
                                              <w:divsChild>
                                                <w:div w:id="738753824">
                                                  <w:marLeft w:val="0"/>
                                                  <w:marRight w:val="0"/>
                                                  <w:marTop w:val="0"/>
                                                  <w:marBottom w:val="0"/>
                                                  <w:divBdr>
                                                    <w:top w:val="none" w:sz="0" w:space="0" w:color="auto"/>
                                                    <w:left w:val="none" w:sz="0" w:space="0" w:color="auto"/>
                                                    <w:bottom w:val="none" w:sz="0" w:space="0" w:color="auto"/>
                                                    <w:right w:val="none" w:sz="0" w:space="0" w:color="auto"/>
                                                  </w:divBdr>
                                                  <w:divsChild>
                                                    <w:div w:id="738674324">
                                                      <w:marLeft w:val="0"/>
                                                      <w:marRight w:val="0"/>
                                                      <w:marTop w:val="0"/>
                                                      <w:marBottom w:val="0"/>
                                                      <w:divBdr>
                                                        <w:top w:val="none" w:sz="0" w:space="0" w:color="auto"/>
                                                        <w:left w:val="none" w:sz="0" w:space="0" w:color="auto"/>
                                                        <w:bottom w:val="none" w:sz="0" w:space="0" w:color="auto"/>
                                                        <w:right w:val="none" w:sz="0" w:space="0" w:color="auto"/>
                                                      </w:divBdr>
                                                      <w:divsChild>
                                                        <w:div w:id="12515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476213">
      <w:bodyDiv w:val="1"/>
      <w:marLeft w:val="0"/>
      <w:marRight w:val="0"/>
      <w:marTop w:val="0"/>
      <w:marBottom w:val="0"/>
      <w:divBdr>
        <w:top w:val="none" w:sz="0" w:space="0" w:color="auto"/>
        <w:left w:val="none" w:sz="0" w:space="0" w:color="auto"/>
        <w:bottom w:val="none" w:sz="0" w:space="0" w:color="auto"/>
        <w:right w:val="none" w:sz="0" w:space="0" w:color="auto"/>
      </w:divBdr>
      <w:divsChild>
        <w:div w:id="894581001">
          <w:marLeft w:val="0"/>
          <w:marRight w:val="0"/>
          <w:marTop w:val="0"/>
          <w:marBottom w:val="0"/>
          <w:divBdr>
            <w:top w:val="none" w:sz="0" w:space="0" w:color="auto"/>
            <w:left w:val="none" w:sz="0" w:space="0" w:color="auto"/>
            <w:bottom w:val="none" w:sz="0" w:space="0" w:color="auto"/>
            <w:right w:val="none" w:sz="0" w:space="0" w:color="auto"/>
          </w:divBdr>
          <w:divsChild>
            <w:div w:id="1785541877">
              <w:marLeft w:val="0"/>
              <w:marRight w:val="0"/>
              <w:marTop w:val="0"/>
              <w:marBottom w:val="0"/>
              <w:divBdr>
                <w:top w:val="none" w:sz="0" w:space="0" w:color="auto"/>
                <w:left w:val="none" w:sz="0" w:space="0" w:color="auto"/>
                <w:bottom w:val="none" w:sz="0" w:space="0" w:color="auto"/>
                <w:right w:val="none" w:sz="0" w:space="0" w:color="auto"/>
              </w:divBdr>
              <w:divsChild>
                <w:div w:id="1824738525">
                  <w:marLeft w:val="0"/>
                  <w:marRight w:val="0"/>
                  <w:marTop w:val="0"/>
                  <w:marBottom w:val="0"/>
                  <w:divBdr>
                    <w:top w:val="single" w:sz="6" w:space="0" w:color="E5E5E5"/>
                    <w:left w:val="none" w:sz="0" w:space="0" w:color="auto"/>
                    <w:bottom w:val="none" w:sz="0" w:space="0" w:color="auto"/>
                    <w:right w:val="none" w:sz="0" w:space="0" w:color="auto"/>
                  </w:divBdr>
                  <w:divsChild>
                    <w:div w:id="1641887347">
                      <w:marLeft w:val="0"/>
                      <w:marRight w:val="0"/>
                      <w:marTop w:val="0"/>
                      <w:marBottom w:val="0"/>
                      <w:divBdr>
                        <w:top w:val="none" w:sz="0" w:space="0" w:color="auto"/>
                        <w:left w:val="none" w:sz="0" w:space="0" w:color="auto"/>
                        <w:bottom w:val="none" w:sz="0" w:space="0" w:color="auto"/>
                        <w:right w:val="none" w:sz="0" w:space="0" w:color="auto"/>
                      </w:divBdr>
                      <w:divsChild>
                        <w:div w:id="1384718934">
                          <w:marLeft w:val="0"/>
                          <w:marRight w:val="0"/>
                          <w:marTop w:val="0"/>
                          <w:marBottom w:val="0"/>
                          <w:divBdr>
                            <w:top w:val="none" w:sz="0" w:space="0" w:color="auto"/>
                            <w:left w:val="none" w:sz="0" w:space="0" w:color="auto"/>
                            <w:bottom w:val="none" w:sz="0" w:space="0" w:color="auto"/>
                            <w:right w:val="none" w:sz="0" w:space="0" w:color="auto"/>
                          </w:divBdr>
                          <w:divsChild>
                            <w:div w:id="1661350681">
                              <w:marLeft w:val="0"/>
                              <w:marRight w:val="0"/>
                              <w:marTop w:val="0"/>
                              <w:marBottom w:val="0"/>
                              <w:divBdr>
                                <w:top w:val="none" w:sz="0" w:space="0" w:color="auto"/>
                                <w:left w:val="none" w:sz="0" w:space="0" w:color="auto"/>
                                <w:bottom w:val="none" w:sz="0" w:space="0" w:color="auto"/>
                                <w:right w:val="none" w:sz="0" w:space="0" w:color="auto"/>
                              </w:divBdr>
                              <w:divsChild>
                                <w:div w:id="1065224015">
                                  <w:marLeft w:val="0"/>
                                  <w:marRight w:val="0"/>
                                  <w:marTop w:val="0"/>
                                  <w:marBottom w:val="0"/>
                                  <w:divBdr>
                                    <w:top w:val="none" w:sz="0" w:space="0" w:color="auto"/>
                                    <w:left w:val="none" w:sz="0" w:space="0" w:color="auto"/>
                                    <w:bottom w:val="none" w:sz="0" w:space="0" w:color="auto"/>
                                    <w:right w:val="none" w:sz="0" w:space="0" w:color="auto"/>
                                  </w:divBdr>
                                  <w:divsChild>
                                    <w:div w:id="598875046">
                                      <w:marLeft w:val="0"/>
                                      <w:marRight w:val="0"/>
                                      <w:marTop w:val="0"/>
                                      <w:marBottom w:val="0"/>
                                      <w:divBdr>
                                        <w:top w:val="none" w:sz="0" w:space="0" w:color="auto"/>
                                        <w:left w:val="none" w:sz="0" w:space="0" w:color="auto"/>
                                        <w:bottom w:val="none" w:sz="0" w:space="0" w:color="auto"/>
                                        <w:right w:val="none" w:sz="0" w:space="0" w:color="auto"/>
                                      </w:divBdr>
                                      <w:divsChild>
                                        <w:div w:id="385763858">
                                          <w:marLeft w:val="0"/>
                                          <w:marRight w:val="0"/>
                                          <w:marTop w:val="0"/>
                                          <w:marBottom w:val="0"/>
                                          <w:divBdr>
                                            <w:top w:val="none" w:sz="0" w:space="0" w:color="auto"/>
                                            <w:left w:val="none" w:sz="0" w:space="0" w:color="auto"/>
                                            <w:bottom w:val="none" w:sz="0" w:space="0" w:color="auto"/>
                                            <w:right w:val="none" w:sz="0" w:space="0" w:color="auto"/>
                                          </w:divBdr>
                                          <w:divsChild>
                                            <w:div w:id="29039095">
                                              <w:marLeft w:val="0"/>
                                              <w:marRight w:val="0"/>
                                              <w:marTop w:val="0"/>
                                              <w:marBottom w:val="0"/>
                                              <w:divBdr>
                                                <w:top w:val="single" w:sz="6" w:space="5" w:color="F0F0F0"/>
                                                <w:left w:val="none" w:sz="0" w:space="0" w:color="auto"/>
                                                <w:bottom w:val="none" w:sz="0" w:space="0" w:color="auto"/>
                                                <w:right w:val="none" w:sz="0" w:space="0" w:color="auto"/>
                                              </w:divBdr>
                                              <w:divsChild>
                                                <w:div w:id="205878484">
                                                  <w:marLeft w:val="0"/>
                                                  <w:marRight w:val="0"/>
                                                  <w:marTop w:val="0"/>
                                                  <w:marBottom w:val="0"/>
                                                  <w:divBdr>
                                                    <w:top w:val="none" w:sz="0" w:space="0" w:color="auto"/>
                                                    <w:left w:val="none" w:sz="0" w:space="0" w:color="auto"/>
                                                    <w:bottom w:val="none" w:sz="0" w:space="0" w:color="auto"/>
                                                    <w:right w:val="none" w:sz="0" w:space="0" w:color="auto"/>
                                                  </w:divBdr>
                                                  <w:divsChild>
                                                    <w:div w:id="224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298345">
      <w:bodyDiv w:val="1"/>
      <w:marLeft w:val="0"/>
      <w:marRight w:val="0"/>
      <w:marTop w:val="0"/>
      <w:marBottom w:val="0"/>
      <w:divBdr>
        <w:top w:val="none" w:sz="0" w:space="0" w:color="auto"/>
        <w:left w:val="none" w:sz="0" w:space="0" w:color="auto"/>
        <w:bottom w:val="none" w:sz="0" w:space="0" w:color="auto"/>
        <w:right w:val="none" w:sz="0" w:space="0" w:color="auto"/>
      </w:divBdr>
      <w:divsChild>
        <w:div w:id="1901012562">
          <w:marLeft w:val="0"/>
          <w:marRight w:val="0"/>
          <w:marTop w:val="0"/>
          <w:marBottom w:val="0"/>
          <w:divBdr>
            <w:top w:val="none" w:sz="0" w:space="0" w:color="auto"/>
            <w:left w:val="none" w:sz="0" w:space="0" w:color="auto"/>
            <w:bottom w:val="none" w:sz="0" w:space="0" w:color="auto"/>
            <w:right w:val="none" w:sz="0" w:space="0" w:color="auto"/>
          </w:divBdr>
          <w:divsChild>
            <w:div w:id="848494818">
              <w:marLeft w:val="0"/>
              <w:marRight w:val="0"/>
              <w:marTop w:val="0"/>
              <w:marBottom w:val="0"/>
              <w:divBdr>
                <w:top w:val="none" w:sz="0" w:space="0" w:color="auto"/>
                <w:left w:val="none" w:sz="0" w:space="0" w:color="auto"/>
                <w:bottom w:val="none" w:sz="0" w:space="0" w:color="auto"/>
                <w:right w:val="none" w:sz="0" w:space="0" w:color="auto"/>
              </w:divBdr>
              <w:divsChild>
                <w:div w:id="1126192102">
                  <w:marLeft w:val="0"/>
                  <w:marRight w:val="0"/>
                  <w:marTop w:val="0"/>
                  <w:marBottom w:val="0"/>
                  <w:divBdr>
                    <w:top w:val="none" w:sz="0" w:space="0" w:color="auto"/>
                    <w:left w:val="none" w:sz="0" w:space="0" w:color="auto"/>
                    <w:bottom w:val="none" w:sz="0" w:space="0" w:color="auto"/>
                    <w:right w:val="none" w:sz="0" w:space="0" w:color="auto"/>
                  </w:divBdr>
                  <w:divsChild>
                    <w:div w:id="2145194717">
                      <w:marLeft w:val="0"/>
                      <w:marRight w:val="0"/>
                      <w:marTop w:val="300"/>
                      <w:marBottom w:val="600"/>
                      <w:divBdr>
                        <w:top w:val="none" w:sz="0" w:space="0" w:color="auto"/>
                        <w:left w:val="none" w:sz="0" w:space="0" w:color="auto"/>
                        <w:bottom w:val="none" w:sz="0" w:space="0" w:color="auto"/>
                        <w:right w:val="none" w:sz="0" w:space="0" w:color="auto"/>
                      </w:divBdr>
                      <w:divsChild>
                        <w:div w:id="1109593369">
                          <w:marLeft w:val="0"/>
                          <w:marRight w:val="0"/>
                          <w:marTop w:val="0"/>
                          <w:marBottom w:val="0"/>
                          <w:divBdr>
                            <w:top w:val="none" w:sz="0" w:space="0" w:color="auto"/>
                            <w:left w:val="none" w:sz="0" w:space="0" w:color="auto"/>
                            <w:bottom w:val="none" w:sz="0" w:space="0" w:color="auto"/>
                            <w:right w:val="none" w:sz="0" w:space="0" w:color="auto"/>
                          </w:divBdr>
                          <w:divsChild>
                            <w:div w:id="1133451504">
                              <w:marLeft w:val="0"/>
                              <w:marRight w:val="0"/>
                              <w:marTop w:val="0"/>
                              <w:marBottom w:val="0"/>
                              <w:divBdr>
                                <w:top w:val="none" w:sz="0" w:space="0" w:color="auto"/>
                                <w:left w:val="none" w:sz="0" w:space="0" w:color="auto"/>
                                <w:bottom w:val="none" w:sz="0" w:space="0" w:color="auto"/>
                                <w:right w:val="none" w:sz="0" w:space="0" w:color="auto"/>
                              </w:divBdr>
                              <w:divsChild>
                                <w:div w:id="2126776179">
                                  <w:marLeft w:val="0"/>
                                  <w:marRight w:val="0"/>
                                  <w:marTop w:val="0"/>
                                  <w:marBottom w:val="0"/>
                                  <w:divBdr>
                                    <w:top w:val="none" w:sz="0" w:space="0" w:color="auto"/>
                                    <w:left w:val="none" w:sz="0" w:space="0" w:color="auto"/>
                                    <w:bottom w:val="none" w:sz="0" w:space="0" w:color="auto"/>
                                    <w:right w:val="none" w:sz="0" w:space="0" w:color="auto"/>
                                  </w:divBdr>
                                  <w:divsChild>
                                    <w:div w:id="1273903912">
                                      <w:marLeft w:val="0"/>
                                      <w:marRight w:val="0"/>
                                      <w:marTop w:val="0"/>
                                      <w:marBottom w:val="0"/>
                                      <w:divBdr>
                                        <w:top w:val="none" w:sz="0" w:space="0" w:color="auto"/>
                                        <w:left w:val="none" w:sz="0" w:space="0" w:color="auto"/>
                                        <w:bottom w:val="none" w:sz="0" w:space="0" w:color="auto"/>
                                        <w:right w:val="none" w:sz="0" w:space="0" w:color="auto"/>
                                      </w:divBdr>
                                      <w:divsChild>
                                        <w:div w:id="1356075982">
                                          <w:marLeft w:val="0"/>
                                          <w:marRight w:val="0"/>
                                          <w:marTop w:val="150"/>
                                          <w:marBottom w:val="0"/>
                                          <w:divBdr>
                                            <w:top w:val="none" w:sz="0" w:space="0" w:color="auto"/>
                                            <w:left w:val="none" w:sz="0" w:space="0" w:color="auto"/>
                                            <w:bottom w:val="none" w:sz="0" w:space="0" w:color="auto"/>
                                            <w:right w:val="none" w:sz="0" w:space="0" w:color="auto"/>
                                          </w:divBdr>
                                          <w:divsChild>
                                            <w:div w:id="644430023">
                                              <w:marLeft w:val="0"/>
                                              <w:marRight w:val="0"/>
                                              <w:marTop w:val="0"/>
                                              <w:marBottom w:val="0"/>
                                              <w:divBdr>
                                                <w:top w:val="none" w:sz="0" w:space="0" w:color="auto"/>
                                                <w:left w:val="none" w:sz="0" w:space="0" w:color="auto"/>
                                                <w:bottom w:val="none" w:sz="0" w:space="0" w:color="auto"/>
                                                <w:right w:val="none" w:sz="0" w:space="0" w:color="auto"/>
                                              </w:divBdr>
                                              <w:divsChild>
                                                <w:div w:id="426468480">
                                                  <w:marLeft w:val="0"/>
                                                  <w:marRight w:val="0"/>
                                                  <w:marTop w:val="0"/>
                                                  <w:marBottom w:val="0"/>
                                                  <w:divBdr>
                                                    <w:top w:val="none" w:sz="0" w:space="0" w:color="auto"/>
                                                    <w:left w:val="none" w:sz="0" w:space="0" w:color="auto"/>
                                                    <w:bottom w:val="none" w:sz="0" w:space="0" w:color="auto"/>
                                                    <w:right w:val="none" w:sz="0" w:space="0" w:color="auto"/>
                                                  </w:divBdr>
                                                  <w:divsChild>
                                                    <w:div w:id="592318105">
                                                      <w:marLeft w:val="0"/>
                                                      <w:marRight w:val="0"/>
                                                      <w:marTop w:val="0"/>
                                                      <w:marBottom w:val="0"/>
                                                      <w:divBdr>
                                                        <w:top w:val="none" w:sz="0" w:space="0" w:color="auto"/>
                                                        <w:left w:val="none" w:sz="0" w:space="0" w:color="auto"/>
                                                        <w:bottom w:val="none" w:sz="0" w:space="0" w:color="auto"/>
                                                        <w:right w:val="none" w:sz="0" w:space="0" w:color="auto"/>
                                                      </w:divBdr>
                                                      <w:divsChild>
                                                        <w:div w:id="38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165233">
      <w:bodyDiv w:val="1"/>
      <w:marLeft w:val="0"/>
      <w:marRight w:val="0"/>
      <w:marTop w:val="0"/>
      <w:marBottom w:val="0"/>
      <w:divBdr>
        <w:top w:val="none" w:sz="0" w:space="0" w:color="auto"/>
        <w:left w:val="none" w:sz="0" w:space="0" w:color="auto"/>
        <w:bottom w:val="none" w:sz="0" w:space="0" w:color="auto"/>
        <w:right w:val="none" w:sz="0" w:space="0" w:color="auto"/>
      </w:divBdr>
      <w:divsChild>
        <w:div w:id="1885749094">
          <w:marLeft w:val="0"/>
          <w:marRight w:val="0"/>
          <w:marTop w:val="0"/>
          <w:marBottom w:val="0"/>
          <w:divBdr>
            <w:top w:val="none" w:sz="0" w:space="0" w:color="auto"/>
            <w:left w:val="none" w:sz="0" w:space="0" w:color="auto"/>
            <w:bottom w:val="none" w:sz="0" w:space="0" w:color="auto"/>
            <w:right w:val="none" w:sz="0" w:space="0" w:color="auto"/>
          </w:divBdr>
          <w:divsChild>
            <w:div w:id="1469711193">
              <w:marLeft w:val="0"/>
              <w:marRight w:val="0"/>
              <w:marTop w:val="0"/>
              <w:marBottom w:val="0"/>
              <w:divBdr>
                <w:top w:val="none" w:sz="0" w:space="0" w:color="auto"/>
                <w:left w:val="none" w:sz="0" w:space="0" w:color="auto"/>
                <w:bottom w:val="none" w:sz="0" w:space="0" w:color="auto"/>
                <w:right w:val="none" w:sz="0" w:space="0" w:color="auto"/>
              </w:divBdr>
              <w:divsChild>
                <w:div w:id="346828228">
                  <w:marLeft w:val="0"/>
                  <w:marRight w:val="0"/>
                  <w:marTop w:val="0"/>
                  <w:marBottom w:val="0"/>
                  <w:divBdr>
                    <w:top w:val="none" w:sz="0" w:space="0" w:color="auto"/>
                    <w:left w:val="none" w:sz="0" w:space="0" w:color="auto"/>
                    <w:bottom w:val="none" w:sz="0" w:space="0" w:color="auto"/>
                    <w:right w:val="none" w:sz="0" w:space="0" w:color="auto"/>
                  </w:divBdr>
                  <w:divsChild>
                    <w:div w:id="1160583804">
                      <w:marLeft w:val="0"/>
                      <w:marRight w:val="0"/>
                      <w:marTop w:val="300"/>
                      <w:marBottom w:val="600"/>
                      <w:divBdr>
                        <w:top w:val="none" w:sz="0" w:space="0" w:color="auto"/>
                        <w:left w:val="none" w:sz="0" w:space="0" w:color="auto"/>
                        <w:bottom w:val="none" w:sz="0" w:space="0" w:color="auto"/>
                        <w:right w:val="none" w:sz="0" w:space="0" w:color="auto"/>
                      </w:divBdr>
                      <w:divsChild>
                        <w:div w:id="1186484275">
                          <w:marLeft w:val="0"/>
                          <w:marRight w:val="0"/>
                          <w:marTop w:val="0"/>
                          <w:marBottom w:val="0"/>
                          <w:divBdr>
                            <w:top w:val="none" w:sz="0" w:space="0" w:color="auto"/>
                            <w:left w:val="none" w:sz="0" w:space="0" w:color="auto"/>
                            <w:bottom w:val="none" w:sz="0" w:space="0" w:color="auto"/>
                            <w:right w:val="none" w:sz="0" w:space="0" w:color="auto"/>
                          </w:divBdr>
                          <w:divsChild>
                            <w:div w:id="1335568889">
                              <w:marLeft w:val="0"/>
                              <w:marRight w:val="0"/>
                              <w:marTop w:val="0"/>
                              <w:marBottom w:val="0"/>
                              <w:divBdr>
                                <w:top w:val="none" w:sz="0" w:space="0" w:color="auto"/>
                                <w:left w:val="none" w:sz="0" w:space="0" w:color="auto"/>
                                <w:bottom w:val="none" w:sz="0" w:space="0" w:color="auto"/>
                                <w:right w:val="none" w:sz="0" w:space="0" w:color="auto"/>
                              </w:divBdr>
                              <w:divsChild>
                                <w:div w:id="1308972770">
                                  <w:marLeft w:val="0"/>
                                  <w:marRight w:val="0"/>
                                  <w:marTop w:val="0"/>
                                  <w:marBottom w:val="0"/>
                                  <w:divBdr>
                                    <w:top w:val="none" w:sz="0" w:space="0" w:color="auto"/>
                                    <w:left w:val="none" w:sz="0" w:space="0" w:color="auto"/>
                                    <w:bottom w:val="none" w:sz="0" w:space="0" w:color="auto"/>
                                    <w:right w:val="none" w:sz="0" w:space="0" w:color="auto"/>
                                  </w:divBdr>
                                  <w:divsChild>
                                    <w:div w:id="390930630">
                                      <w:marLeft w:val="0"/>
                                      <w:marRight w:val="0"/>
                                      <w:marTop w:val="0"/>
                                      <w:marBottom w:val="0"/>
                                      <w:divBdr>
                                        <w:top w:val="none" w:sz="0" w:space="0" w:color="auto"/>
                                        <w:left w:val="none" w:sz="0" w:space="0" w:color="auto"/>
                                        <w:bottom w:val="none" w:sz="0" w:space="0" w:color="auto"/>
                                        <w:right w:val="none" w:sz="0" w:space="0" w:color="auto"/>
                                      </w:divBdr>
                                      <w:divsChild>
                                        <w:div w:id="768701862">
                                          <w:marLeft w:val="0"/>
                                          <w:marRight w:val="0"/>
                                          <w:marTop w:val="150"/>
                                          <w:marBottom w:val="0"/>
                                          <w:divBdr>
                                            <w:top w:val="none" w:sz="0" w:space="0" w:color="auto"/>
                                            <w:left w:val="none" w:sz="0" w:space="0" w:color="auto"/>
                                            <w:bottom w:val="none" w:sz="0" w:space="0" w:color="auto"/>
                                            <w:right w:val="none" w:sz="0" w:space="0" w:color="auto"/>
                                          </w:divBdr>
                                          <w:divsChild>
                                            <w:div w:id="1522934958">
                                              <w:marLeft w:val="0"/>
                                              <w:marRight w:val="0"/>
                                              <w:marTop w:val="0"/>
                                              <w:marBottom w:val="0"/>
                                              <w:divBdr>
                                                <w:top w:val="none" w:sz="0" w:space="0" w:color="auto"/>
                                                <w:left w:val="none" w:sz="0" w:space="0" w:color="auto"/>
                                                <w:bottom w:val="none" w:sz="0" w:space="0" w:color="auto"/>
                                                <w:right w:val="none" w:sz="0" w:space="0" w:color="auto"/>
                                              </w:divBdr>
                                              <w:divsChild>
                                                <w:div w:id="810025322">
                                                  <w:marLeft w:val="0"/>
                                                  <w:marRight w:val="0"/>
                                                  <w:marTop w:val="0"/>
                                                  <w:marBottom w:val="0"/>
                                                  <w:divBdr>
                                                    <w:top w:val="none" w:sz="0" w:space="0" w:color="auto"/>
                                                    <w:left w:val="none" w:sz="0" w:space="0" w:color="auto"/>
                                                    <w:bottom w:val="none" w:sz="0" w:space="0" w:color="auto"/>
                                                    <w:right w:val="none" w:sz="0" w:space="0" w:color="auto"/>
                                                  </w:divBdr>
                                                  <w:divsChild>
                                                    <w:div w:id="30809228">
                                                      <w:marLeft w:val="0"/>
                                                      <w:marRight w:val="0"/>
                                                      <w:marTop w:val="0"/>
                                                      <w:marBottom w:val="0"/>
                                                      <w:divBdr>
                                                        <w:top w:val="none" w:sz="0" w:space="0" w:color="auto"/>
                                                        <w:left w:val="none" w:sz="0" w:space="0" w:color="auto"/>
                                                        <w:bottom w:val="none" w:sz="0" w:space="0" w:color="auto"/>
                                                        <w:right w:val="none" w:sz="0" w:space="0" w:color="auto"/>
                                                      </w:divBdr>
                                                      <w:divsChild>
                                                        <w:div w:id="341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061099">
      <w:bodyDiv w:val="1"/>
      <w:marLeft w:val="0"/>
      <w:marRight w:val="0"/>
      <w:marTop w:val="0"/>
      <w:marBottom w:val="0"/>
      <w:divBdr>
        <w:top w:val="none" w:sz="0" w:space="0" w:color="auto"/>
        <w:left w:val="none" w:sz="0" w:space="0" w:color="auto"/>
        <w:bottom w:val="none" w:sz="0" w:space="0" w:color="auto"/>
        <w:right w:val="none" w:sz="0" w:space="0" w:color="auto"/>
      </w:divBdr>
      <w:divsChild>
        <w:div w:id="1090273604">
          <w:marLeft w:val="0"/>
          <w:marRight w:val="0"/>
          <w:marTop w:val="0"/>
          <w:marBottom w:val="0"/>
          <w:divBdr>
            <w:top w:val="none" w:sz="0" w:space="0" w:color="auto"/>
            <w:left w:val="none" w:sz="0" w:space="0" w:color="auto"/>
            <w:bottom w:val="none" w:sz="0" w:space="0" w:color="auto"/>
            <w:right w:val="none" w:sz="0" w:space="0" w:color="auto"/>
          </w:divBdr>
          <w:divsChild>
            <w:div w:id="11886550">
              <w:marLeft w:val="0"/>
              <w:marRight w:val="0"/>
              <w:marTop w:val="0"/>
              <w:marBottom w:val="0"/>
              <w:divBdr>
                <w:top w:val="none" w:sz="0" w:space="0" w:color="auto"/>
                <w:left w:val="none" w:sz="0" w:space="0" w:color="auto"/>
                <w:bottom w:val="none" w:sz="0" w:space="0" w:color="auto"/>
                <w:right w:val="none" w:sz="0" w:space="0" w:color="auto"/>
              </w:divBdr>
              <w:divsChild>
                <w:div w:id="539438623">
                  <w:marLeft w:val="0"/>
                  <w:marRight w:val="0"/>
                  <w:marTop w:val="0"/>
                  <w:marBottom w:val="0"/>
                  <w:divBdr>
                    <w:top w:val="none" w:sz="0" w:space="0" w:color="auto"/>
                    <w:left w:val="none" w:sz="0" w:space="0" w:color="auto"/>
                    <w:bottom w:val="none" w:sz="0" w:space="0" w:color="auto"/>
                    <w:right w:val="none" w:sz="0" w:space="0" w:color="auto"/>
                  </w:divBdr>
                  <w:divsChild>
                    <w:div w:id="312149487">
                      <w:marLeft w:val="0"/>
                      <w:marRight w:val="0"/>
                      <w:marTop w:val="300"/>
                      <w:marBottom w:val="600"/>
                      <w:divBdr>
                        <w:top w:val="none" w:sz="0" w:space="0" w:color="auto"/>
                        <w:left w:val="none" w:sz="0" w:space="0" w:color="auto"/>
                        <w:bottom w:val="none" w:sz="0" w:space="0" w:color="auto"/>
                        <w:right w:val="none" w:sz="0" w:space="0" w:color="auto"/>
                      </w:divBdr>
                      <w:divsChild>
                        <w:div w:id="332341444">
                          <w:marLeft w:val="0"/>
                          <w:marRight w:val="0"/>
                          <w:marTop w:val="0"/>
                          <w:marBottom w:val="0"/>
                          <w:divBdr>
                            <w:top w:val="none" w:sz="0" w:space="0" w:color="auto"/>
                            <w:left w:val="none" w:sz="0" w:space="0" w:color="auto"/>
                            <w:bottom w:val="none" w:sz="0" w:space="0" w:color="auto"/>
                            <w:right w:val="none" w:sz="0" w:space="0" w:color="auto"/>
                          </w:divBdr>
                          <w:divsChild>
                            <w:div w:id="1093169113">
                              <w:marLeft w:val="0"/>
                              <w:marRight w:val="0"/>
                              <w:marTop w:val="0"/>
                              <w:marBottom w:val="0"/>
                              <w:divBdr>
                                <w:top w:val="none" w:sz="0" w:space="0" w:color="auto"/>
                                <w:left w:val="none" w:sz="0" w:space="0" w:color="auto"/>
                                <w:bottom w:val="none" w:sz="0" w:space="0" w:color="auto"/>
                                <w:right w:val="none" w:sz="0" w:space="0" w:color="auto"/>
                              </w:divBdr>
                              <w:divsChild>
                                <w:div w:id="1302878589">
                                  <w:marLeft w:val="0"/>
                                  <w:marRight w:val="0"/>
                                  <w:marTop w:val="0"/>
                                  <w:marBottom w:val="0"/>
                                  <w:divBdr>
                                    <w:top w:val="none" w:sz="0" w:space="0" w:color="auto"/>
                                    <w:left w:val="none" w:sz="0" w:space="0" w:color="auto"/>
                                    <w:bottom w:val="none" w:sz="0" w:space="0" w:color="auto"/>
                                    <w:right w:val="none" w:sz="0" w:space="0" w:color="auto"/>
                                  </w:divBdr>
                                  <w:divsChild>
                                    <w:div w:id="1210915000">
                                      <w:marLeft w:val="0"/>
                                      <w:marRight w:val="0"/>
                                      <w:marTop w:val="0"/>
                                      <w:marBottom w:val="0"/>
                                      <w:divBdr>
                                        <w:top w:val="none" w:sz="0" w:space="0" w:color="auto"/>
                                        <w:left w:val="none" w:sz="0" w:space="0" w:color="auto"/>
                                        <w:bottom w:val="none" w:sz="0" w:space="0" w:color="auto"/>
                                        <w:right w:val="none" w:sz="0" w:space="0" w:color="auto"/>
                                      </w:divBdr>
                                      <w:divsChild>
                                        <w:div w:id="1904172057">
                                          <w:marLeft w:val="0"/>
                                          <w:marRight w:val="0"/>
                                          <w:marTop w:val="150"/>
                                          <w:marBottom w:val="0"/>
                                          <w:divBdr>
                                            <w:top w:val="none" w:sz="0" w:space="0" w:color="auto"/>
                                            <w:left w:val="none" w:sz="0" w:space="0" w:color="auto"/>
                                            <w:bottom w:val="none" w:sz="0" w:space="0" w:color="auto"/>
                                            <w:right w:val="none" w:sz="0" w:space="0" w:color="auto"/>
                                          </w:divBdr>
                                          <w:divsChild>
                                            <w:div w:id="1579905729">
                                              <w:marLeft w:val="0"/>
                                              <w:marRight w:val="0"/>
                                              <w:marTop w:val="0"/>
                                              <w:marBottom w:val="0"/>
                                              <w:divBdr>
                                                <w:top w:val="none" w:sz="0" w:space="0" w:color="auto"/>
                                                <w:left w:val="none" w:sz="0" w:space="0" w:color="auto"/>
                                                <w:bottom w:val="none" w:sz="0" w:space="0" w:color="auto"/>
                                                <w:right w:val="none" w:sz="0" w:space="0" w:color="auto"/>
                                              </w:divBdr>
                                              <w:divsChild>
                                                <w:div w:id="273906219">
                                                  <w:marLeft w:val="0"/>
                                                  <w:marRight w:val="0"/>
                                                  <w:marTop w:val="0"/>
                                                  <w:marBottom w:val="0"/>
                                                  <w:divBdr>
                                                    <w:top w:val="none" w:sz="0" w:space="0" w:color="auto"/>
                                                    <w:left w:val="none" w:sz="0" w:space="0" w:color="auto"/>
                                                    <w:bottom w:val="none" w:sz="0" w:space="0" w:color="auto"/>
                                                    <w:right w:val="none" w:sz="0" w:space="0" w:color="auto"/>
                                                  </w:divBdr>
                                                  <w:divsChild>
                                                    <w:div w:id="1440443293">
                                                      <w:marLeft w:val="0"/>
                                                      <w:marRight w:val="0"/>
                                                      <w:marTop w:val="0"/>
                                                      <w:marBottom w:val="0"/>
                                                      <w:divBdr>
                                                        <w:top w:val="none" w:sz="0" w:space="0" w:color="auto"/>
                                                        <w:left w:val="none" w:sz="0" w:space="0" w:color="auto"/>
                                                        <w:bottom w:val="none" w:sz="0" w:space="0" w:color="auto"/>
                                                        <w:right w:val="none" w:sz="0" w:space="0" w:color="auto"/>
                                                      </w:divBdr>
                                                      <w:divsChild>
                                                        <w:div w:id="1209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7665">
      <w:bodyDiv w:val="1"/>
      <w:marLeft w:val="0"/>
      <w:marRight w:val="0"/>
      <w:marTop w:val="0"/>
      <w:marBottom w:val="0"/>
      <w:divBdr>
        <w:top w:val="none" w:sz="0" w:space="0" w:color="auto"/>
        <w:left w:val="none" w:sz="0" w:space="0" w:color="auto"/>
        <w:bottom w:val="none" w:sz="0" w:space="0" w:color="auto"/>
        <w:right w:val="none" w:sz="0" w:space="0" w:color="auto"/>
      </w:divBdr>
      <w:divsChild>
        <w:div w:id="964580675">
          <w:marLeft w:val="0"/>
          <w:marRight w:val="0"/>
          <w:marTop w:val="0"/>
          <w:marBottom w:val="0"/>
          <w:divBdr>
            <w:top w:val="none" w:sz="0" w:space="0" w:color="auto"/>
            <w:left w:val="none" w:sz="0" w:space="0" w:color="auto"/>
            <w:bottom w:val="none" w:sz="0" w:space="0" w:color="auto"/>
            <w:right w:val="none" w:sz="0" w:space="0" w:color="auto"/>
          </w:divBdr>
          <w:divsChild>
            <w:div w:id="1584878129">
              <w:marLeft w:val="0"/>
              <w:marRight w:val="0"/>
              <w:marTop w:val="0"/>
              <w:marBottom w:val="0"/>
              <w:divBdr>
                <w:top w:val="none" w:sz="0" w:space="0" w:color="auto"/>
                <w:left w:val="none" w:sz="0" w:space="0" w:color="auto"/>
                <w:bottom w:val="none" w:sz="0" w:space="0" w:color="auto"/>
                <w:right w:val="none" w:sz="0" w:space="0" w:color="auto"/>
              </w:divBdr>
              <w:divsChild>
                <w:div w:id="460995530">
                  <w:marLeft w:val="0"/>
                  <w:marRight w:val="0"/>
                  <w:marTop w:val="0"/>
                  <w:marBottom w:val="0"/>
                  <w:divBdr>
                    <w:top w:val="none" w:sz="0" w:space="0" w:color="auto"/>
                    <w:left w:val="none" w:sz="0" w:space="0" w:color="auto"/>
                    <w:bottom w:val="none" w:sz="0" w:space="0" w:color="auto"/>
                    <w:right w:val="none" w:sz="0" w:space="0" w:color="auto"/>
                  </w:divBdr>
                  <w:divsChild>
                    <w:div w:id="1754811822">
                      <w:marLeft w:val="0"/>
                      <w:marRight w:val="0"/>
                      <w:marTop w:val="300"/>
                      <w:marBottom w:val="600"/>
                      <w:divBdr>
                        <w:top w:val="none" w:sz="0" w:space="0" w:color="auto"/>
                        <w:left w:val="none" w:sz="0" w:space="0" w:color="auto"/>
                        <w:bottom w:val="none" w:sz="0" w:space="0" w:color="auto"/>
                        <w:right w:val="none" w:sz="0" w:space="0" w:color="auto"/>
                      </w:divBdr>
                      <w:divsChild>
                        <w:div w:id="1851751655">
                          <w:marLeft w:val="0"/>
                          <w:marRight w:val="0"/>
                          <w:marTop w:val="0"/>
                          <w:marBottom w:val="0"/>
                          <w:divBdr>
                            <w:top w:val="none" w:sz="0" w:space="0" w:color="auto"/>
                            <w:left w:val="none" w:sz="0" w:space="0" w:color="auto"/>
                            <w:bottom w:val="none" w:sz="0" w:space="0" w:color="auto"/>
                            <w:right w:val="none" w:sz="0" w:space="0" w:color="auto"/>
                          </w:divBdr>
                          <w:divsChild>
                            <w:div w:id="1079063662">
                              <w:marLeft w:val="0"/>
                              <w:marRight w:val="0"/>
                              <w:marTop w:val="0"/>
                              <w:marBottom w:val="0"/>
                              <w:divBdr>
                                <w:top w:val="none" w:sz="0" w:space="0" w:color="auto"/>
                                <w:left w:val="none" w:sz="0" w:space="0" w:color="auto"/>
                                <w:bottom w:val="none" w:sz="0" w:space="0" w:color="auto"/>
                                <w:right w:val="none" w:sz="0" w:space="0" w:color="auto"/>
                              </w:divBdr>
                              <w:divsChild>
                                <w:div w:id="1153451638">
                                  <w:marLeft w:val="0"/>
                                  <w:marRight w:val="0"/>
                                  <w:marTop w:val="0"/>
                                  <w:marBottom w:val="0"/>
                                  <w:divBdr>
                                    <w:top w:val="none" w:sz="0" w:space="0" w:color="auto"/>
                                    <w:left w:val="none" w:sz="0" w:space="0" w:color="auto"/>
                                    <w:bottom w:val="none" w:sz="0" w:space="0" w:color="auto"/>
                                    <w:right w:val="none" w:sz="0" w:space="0" w:color="auto"/>
                                  </w:divBdr>
                                  <w:divsChild>
                                    <w:div w:id="1577201369">
                                      <w:marLeft w:val="0"/>
                                      <w:marRight w:val="0"/>
                                      <w:marTop w:val="0"/>
                                      <w:marBottom w:val="0"/>
                                      <w:divBdr>
                                        <w:top w:val="none" w:sz="0" w:space="0" w:color="auto"/>
                                        <w:left w:val="none" w:sz="0" w:space="0" w:color="auto"/>
                                        <w:bottom w:val="none" w:sz="0" w:space="0" w:color="auto"/>
                                        <w:right w:val="none" w:sz="0" w:space="0" w:color="auto"/>
                                      </w:divBdr>
                                      <w:divsChild>
                                        <w:div w:id="94635388">
                                          <w:marLeft w:val="0"/>
                                          <w:marRight w:val="0"/>
                                          <w:marTop w:val="150"/>
                                          <w:marBottom w:val="0"/>
                                          <w:divBdr>
                                            <w:top w:val="none" w:sz="0" w:space="0" w:color="auto"/>
                                            <w:left w:val="none" w:sz="0" w:space="0" w:color="auto"/>
                                            <w:bottom w:val="none" w:sz="0" w:space="0" w:color="auto"/>
                                            <w:right w:val="none" w:sz="0" w:space="0" w:color="auto"/>
                                          </w:divBdr>
                                          <w:divsChild>
                                            <w:div w:id="381683596">
                                              <w:marLeft w:val="0"/>
                                              <w:marRight w:val="0"/>
                                              <w:marTop w:val="0"/>
                                              <w:marBottom w:val="0"/>
                                              <w:divBdr>
                                                <w:top w:val="none" w:sz="0" w:space="0" w:color="auto"/>
                                                <w:left w:val="none" w:sz="0" w:space="0" w:color="auto"/>
                                                <w:bottom w:val="none" w:sz="0" w:space="0" w:color="auto"/>
                                                <w:right w:val="none" w:sz="0" w:space="0" w:color="auto"/>
                                              </w:divBdr>
                                              <w:divsChild>
                                                <w:div w:id="1651179684">
                                                  <w:marLeft w:val="0"/>
                                                  <w:marRight w:val="0"/>
                                                  <w:marTop w:val="0"/>
                                                  <w:marBottom w:val="0"/>
                                                  <w:divBdr>
                                                    <w:top w:val="none" w:sz="0" w:space="0" w:color="auto"/>
                                                    <w:left w:val="none" w:sz="0" w:space="0" w:color="auto"/>
                                                    <w:bottom w:val="none" w:sz="0" w:space="0" w:color="auto"/>
                                                    <w:right w:val="none" w:sz="0" w:space="0" w:color="auto"/>
                                                  </w:divBdr>
                                                  <w:divsChild>
                                                    <w:div w:id="1403865879">
                                                      <w:marLeft w:val="0"/>
                                                      <w:marRight w:val="0"/>
                                                      <w:marTop w:val="0"/>
                                                      <w:marBottom w:val="0"/>
                                                      <w:divBdr>
                                                        <w:top w:val="none" w:sz="0" w:space="0" w:color="auto"/>
                                                        <w:left w:val="none" w:sz="0" w:space="0" w:color="auto"/>
                                                        <w:bottom w:val="none" w:sz="0" w:space="0" w:color="auto"/>
                                                        <w:right w:val="none" w:sz="0" w:space="0" w:color="auto"/>
                                                      </w:divBdr>
                                                      <w:divsChild>
                                                        <w:div w:id="1376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dd.wagner@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abe.org/program-management/law-policy-guid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nabe-distancelearning.org" TargetMode="External"/><Relationship Id="rId4" Type="http://schemas.microsoft.com/office/2007/relationships/stylesWithEffects" Target="stylesWithEffects.xml"/><Relationship Id="rId9" Type="http://schemas.openxmlformats.org/officeDocument/2006/relationships/hyperlink" Target="http://www.mnabe-distancelearn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e\Application%20Data\Microsoft\Templates\MDE%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9498-0956-484D-88ED-48240564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 Template Document</Template>
  <TotalTime>0</TotalTime>
  <Pages>5</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2013-08-29T21:21:00Z</dcterms:created>
  <dcterms:modified xsi:type="dcterms:W3CDTF">2013-08-29T21:32:00Z</dcterms:modified>
</cp:coreProperties>
</file>