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07" w:rsidRPr="00691C19" w:rsidRDefault="00801A07" w:rsidP="00F5076D">
      <w:pPr>
        <w:pStyle w:val="Heading1"/>
        <w:spacing w:before="0" w:after="0"/>
        <w:rPr>
          <w:color w:val="C00000"/>
          <w:sz w:val="40"/>
        </w:rPr>
      </w:pPr>
      <w:r w:rsidRPr="00691C19">
        <w:rPr>
          <w:color w:val="C00000"/>
          <w:sz w:val="40"/>
        </w:rPr>
        <w:t>Minnesota’s New State Adult Diploma</w:t>
      </w:r>
    </w:p>
    <w:p w:rsidR="00691C19" w:rsidRPr="005C7C4B" w:rsidRDefault="00066EC8" w:rsidP="00691C19">
      <w:pPr>
        <w:pStyle w:val="Heading2"/>
        <w:spacing w:before="0" w:after="0"/>
        <w:rPr>
          <w:color w:val="76923C" w:themeColor="accent3" w:themeShade="BF"/>
        </w:rPr>
      </w:pPr>
      <w:r>
        <w:rPr>
          <w:color w:val="76923C" w:themeColor="accent3" w:themeShade="BF"/>
        </w:rPr>
        <w:t>Defining</w:t>
      </w:r>
      <w:r w:rsidR="00691C19" w:rsidRPr="005C7C4B">
        <w:rPr>
          <w:color w:val="76923C" w:themeColor="accent3" w:themeShade="BF"/>
        </w:rPr>
        <w:t xml:space="preserve"> the </w:t>
      </w:r>
      <w:r w:rsidR="00691C19">
        <w:rPr>
          <w:color w:val="76923C" w:themeColor="accent3" w:themeShade="BF"/>
        </w:rPr>
        <w:t>n</w:t>
      </w:r>
      <w:r w:rsidR="00691C19" w:rsidRPr="005C7C4B">
        <w:rPr>
          <w:color w:val="76923C" w:themeColor="accent3" w:themeShade="BF"/>
        </w:rPr>
        <w:t xml:space="preserve">ew </w:t>
      </w:r>
      <w:r w:rsidR="00BF0344">
        <w:rPr>
          <w:color w:val="76923C" w:themeColor="accent3" w:themeShade="BF"/>
        </w:rPr>
        <w:t>state a</w:t>
      </w:r>
      <w:r w:rsidR="00691C19" w:rsidRPr="005C7C4B">
        <w:rPr>
          <w:color w:val="76923C" w:themeColor="accent3" w:themeShade="BF"/>
        </w:rPr>
        <w:t xml:space="preserve">dult </w:t>
      </w:r>
      <w:r w:rsidR="00BF0344">
        <w:rPr>
          <w:color w:val="76923C" w:themeColor="accent3" w:themeShade="BF"/>
        </w:rPr>
        <w:t>d</w:t>
      </w:r>
      <w:r>
        <w:rPr>
          <w:color w:val="76923C" w:themeColor="accent3" w:themeShade="BF"/>
        </w:rPr>
        <w:t>iploma</w:t>
      </w:r>
    </w:p>
    <w:p w:rsidR="00691C19" w:rsidRPr="00801A07" w:rsidRDefault="00691C19" w:rsidP="00691C19">
      <w:pPr>
        <w:spacing w:before="0"/>
      </w:pPr>
      <w:r>
        <w:t>Minnesota’s new sta</w:t>
      </w:r>
      <w:r w:rsidR="00BF0344">
        <w:t>te</w:t>
      </w:r>
      <w:r>
        <w:t xml:space="preserve"> adult high school diploma is a </w:t>
      </w:r>
      <w:r w:rsidR="00BF0344">
        <w:t xml:space="preserve">standard </w:t>
      </w:r>
      <w:r>
        <w:t>competency-based diploma that is issued by the state department of education for adults that complete an approved ABE program.</w:t>
      </w:r>
    </w:p>
    <w:p w:rsidR="00801A07" w:rsidRPr="00801A07" w:rsidRDefault="00DF1C54" w:rsidP="00801A07">
      <w:r>
        <w:rPr>
          <w:noProof/>
        </w:rPr>
        <w:drawing>
          <wp:inline distT="0" distB="0" distL="0" distR="0" wp14:anchorId="449E2E22" wp14:editId="035C9E61">
            <wp:extent cx="6353175" cy="4581617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3846"/>
                    <a:stretch/>
                  </pic:blipFill>
                  <pic:spPr bwMode="auto">
                    <a:xfrm>
                      <a:off x="0" y="0"/>
                      <a:ext cx="6353175" cy="4581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1A07" w:rsidRPr="005C7C4B" w:rsidRDefault="00066EC8" w:rsidP="00691C19">
      <w:pPr>
        <w:pStyle w:val="Heading2"/>
        <w:spacing w:after="0"/>
        <w:rPr>
          <w:color w:val="76923C" w:themeColor="accent3" w:themeShade="BF"/>
        </w:rPr>
      </w:pPr>
      <w:r>
        <w:rPr>
          <w:color w:val="76923C" w:themeColor="accent3" w:themeShade="BF"/>
        </w:rPr>
        <w:t>Aligning to Minnesota’s</w:t>
      </w:r>
      <w:r w:rsidR="00801A07" w:rsidRPr="005C7C4B">
        <w:rPr>
          <w:color w:val="76923C" w:themeColor="accent3" w:themeShade="BF"/>
        </w:rPr>
        <w:t xml:space="preserve"> </w:t>
      </w:r>
      <w:r>
        <w:rPr>
          <w:color w:val="76923C" w:themeColor="accent3" w:themeShade="BF"/>
        </w:rPr>
        <w:t>educational s</w:t>
      </w:r>
      <w:r w:rsidR="00F5076D">
        <w:rPr>
          <w:color w:val="76923C" w:themeColor="accent3" w:themeShade="BF"/>
        </w:rPr>
        <w:t>tandards</w:t>
      </w:r>
    </w:p>
    <w:p w:rsidR="00801A07" w:rsidRPr="005C7C4B" w:rsidRDefault="00801A07" w:rsidP="00691C19">
      <w:pPr>
        <w:spacing w:before="0"/>
        <w:rPr>
          <w:rFonts w:cs="Arial"/>
        </w:rPr>
      </w:pPr>
      <w:r>
        <w:rPr>
          <w:rFonts w:cs="Arial"/>
        </w:rPr>
        <w:t>Competencies for the Minnesota State Adult Diploma are based on</w:t>
      </w:r>
      <w:r w:rsidR="005C7C4B">
        <w:rPr>
          <w:rFonts w:cs="Arial"/>
        </w:rPr>
        <w:t xml:space="preserve"> </w:t>
      </w:r>
      <w:r>
        <w:t xml:space="preserve">Minnesota’s current K-12 graduation </w:t>
      </w:r>
      <w:r w:rsidR="008D3FC2">
        <w:t>standard</w:t>
      </w:r>
      <w:r>
        <w:t>s</w:t>
      </w:r>
      <w:r w:rsidR="005C7C4B">
        <w:t xml:space="preserve"> and embed:</w:t>
      </w:r>
    </w:p>
    <w:p w:rsidR="005C7C4B" w:rsidRDefault="00801A07" w:rsidP="008D3FC2">
      <w:pPr>
        <w:pStyle w:val="ListParagraph"/>
        <w:numPr>
          <w:ilvl w:val="0"/>
          <w:numId w:val="25"/>
        </w:numPr>
        <w:spacing w:after="0"/>
      </w:pPr>
      <w:r w:rsidRPr="00B36A02">
        <w:t>College and Career Readiness Standards</w:t>
      </w:r>
      <w:r>
        <w:t xml:space="preserve"> (CCRS)</w:t>
      </w:r>
      <w:r>
        <w:t xml:space="preserve"> for Adult Education</w:t>
      </w:r>
    </w:p>
    <w:p w:rsidR="00801A07" w:rsidRDefault="00801A07" w:rsidP="008D3FC2">
      <w:pPr>
        <w:pStyle w:val="ListParagraph"/>
        <w:numPr>
          <w:ilvl w:val="0"/>
          <w:numId w:val="25"/>
        </w:numPr>
        <w:spacing w:after="0"/>
      </w:pPr>
      <w:r>
        <w:t>Academic, Career and Employability Skills (ACES) and</w:t>
      </w:r>
    </w:p>
    <w:p w:rsidR="005C7C4B" w:rsidRDefault="00801A07" w:rsidP="008D3FC2">
      <w:pPr>
        <w:pStyle w:val="ListParagraph"/>
        <w:numPr>
          <w:ilvl w:val="0"/>
          <w:numId w:val="25"/>
        </w:numPr>
        <w:spacing w:after="0"/>
      </w:pPr>
      <w:proofErr w:type="spellStart"/>
      <w:r>
        <w:t>Northstar</w:t>
      </w:r>
      <w:proofErr w:type="spellEnd"/>
      <w:r>
        <w:t xml:space="preserve"> Digital Literacy Standards</w:t>
      </w:r>
    </w:p>
    <w:p w:rsidR="005C7C4B" w:rsidRPr="00E9493D" w:rsidRDefault="00E9493D" w:rsidP="00691C19">
      <w:pPr>
        <w:pStyle w:val="Heading2"/>
        <w:spacing w:after="0"/>
        <w:rPr>
          <w:color w:val="76923C" w:themeColor="accent3" w:themeShade="BF"/>
        </w:rPr>
      </w:pPr>
      <w:r w:rsidRPr="005C7C4B">
        <w:rPr>
          <w:color w:val="76923C" w:themeColor="accent3" w:themeShade="BF"/>
        </w:rPr>
        <w:t xml:space="preserve">Minnesota State Adult Diploma </w:t>
      </w:r>
      <w:r w:rsidR="00F5076D">
        <w:rPr>
          <w:color w:val="76923C" w:themeColor="accent3" w:themeShade="BF"/>
        </w:rPr>
        <w:t>Competency Domain</w:t>
      </w:r>
      <w:r w:rsidRPr="005C7C4B">
        <w:rPr>
          <w:color w:val="76923C" w:themeColor="accent3" w:themeShade="BF"/>
        </w:rPr>
        <w:t>s</w:t>
      </w:r>
    </w:p>
    <w:p w:rsidR="00801A07" w:rsidRPr="00F5076D" w:rsidRDefault="00801A07" w:rsidP="00BF0344">
      <w:pPr>
        <w:pStyle w:val="ListParagraph"/>
        <w:numPr>
          <w:ilvl w:val="0"/>
          <w:numId w:val="39"/>
        </w:numPr>
        <w:spacing w:after="0"/>
      </w:pPr>
      <w:r w:rsidRPr="00F5076D">
        <w:t>English Language Arts</w:t>
      </w:r>
    </w:p>
    <w:p w:rsidR="00801A07" w:rsidRPr="00F5076D" w:rsidRDefault="00801A07" w:rsidP="00BF0344">
      <w:pPr>
        <w:pStyle w:val="ListParagraph"/>
        <w:numPr>
          <w:ilvl w:val="0"/>
          <w:numId w:val="39"/>
        </w:numPr>
        <w:spacing w:after="0"/>
      </w:pPr>
      <w:r w:rsidRPr="00F5076D">
        <w:t>Mathematics</w:t>
      </w:r>
    </w:p>
    <w:p w:rsidR="00801A07" w:rsidRPr="00F5076D" w:rsidRDefault="00801A07" w:rsidP="00BF0344">
      <w:pPr>
        <w:pStyle w:val="List"/>
        <w:numPr>
          <w:ilvl w:val="0"/>
          <w:numId w:val="39"/>
        </w:numPr>
        <w:spacing w:before="0" w:after="0"/>
      </w:pPr>
      <w:r w:rsidRPr="00F5076D">
        <w:t>Career Development and Employability Skills</w:t>
      </w:r>
      <w:r w:rsidR="00F5076D" w:rsidRPr="00F5076D">
        <w:t>, including Digital Literacy Skills</w:t>
      </w:r>
    </w:p>
    <w:p w:rsidR="00F5076D" w:rsidRPr="00F5076D" w:rsidRDefault="00F5076D" w:rsidP="00BF0344">
      <w:pPr>
        <w:pStyle w:val="List"/>
        <w:numPr>
          <w:ilvl w:val="0"/>
          <w:numId w:val="39"/>
        </w:numPr>
        <w:spacing w:before="0" w:after="0"/>
      </w:pPr>
      <w:r w:rsidRPr="00F5076D">
        <w:t>Social Studies</w:t>
      </w:r>
    </w:p>
    <w:p w:rsidR="00F5076D" w:rsidRPr="00F5076D" w:rsidRDefault="00F5076D" w:rsidP="00BF0344">
      <w:pPr>
        <w:pStyle w:val="List"/>
        <w:numPr>
          <w:ilvl w:val="0"/>
          <w:numId w:val="39"/>
        </w:numPr>
        <w:spacing w:before="0" w:after="0"/>
      </w:pPr>
      <w:r w:rsidRPr="00F5076D">
        <w:t>Science</w:t>
      </w:r>
    </w:p>
    <w:p w:rsidR="00801A07" w:rsidRPr="00066EC8" w:rsidRDefault="00066EC8" w:rsidP="00691C19">
      <w:pPr>
        <w:pStyle w:val="Heading2"/>
        <w:spacing w:after="0"/>
        <w:rPr>
          <w:color w:val="76923C" w:themeColor="accent3" w:themeShade="BF"/>
        </w:rPr>
      </w:pPr>
      <w:r>
        <w:rPr>
          <w:color w:val="76923C" w:themeColor="accent3" w:themeShade="BF"/>
        </w:rPr>
        <w:lastRenderedPageBreak/>
        <w:t>Guiding adult students to success through advising, instruction &amp; evaluation</w:t>
      </w:r>
    </w:p>
    <w:p w:rsidR="00801A07" w:rsidRPr="00DC78B0" w:rsidRDefault="00801A07" w:rsidP="00F5076D">
      <w:pPr>
        <w:shd w:val="clear" w:color="auto" w:fill="C0504D" w:themeFill="accent2"/>
        <w:spacing w:before="0" w:after="0"/>
        <w:rPr>
          <w:b/>
          <w:color w:val="FFFFFF" w:themeColor="background1"/>
        </w:rPr>
      </w:pPr>
      <w:r w:rsidRPr="00DC78B0">
        <w:rPr>
          <w:b/>
          <w:color w:val="FFFFFF" w:themeColor="background1"/>
        </w:rPr>
        <w:t xml:space="preserve">Initial </w:t>
      </w:r>
      <w:r w:rsidR="00066EC8">
        <w:rPr>
          <w:b/>
          <w:color w:val="FFFFFF" w:themeColor="background1"/>
        </w:rPr>
        <w:t>Advis</w:t>
      </w:r>
      <w:r w:rsidRPr="00DC78B0">
        <w:rPr>
          <w:b/>
          <w:color w:val="FFFFFF" w:themeColor="background1"/>
        </w:rPr>
        <w:t>ing Session</w:t>
      </w:r>
    </w:p>
    <w:p w:rsidR="00801A07" w:rsidRDefault="00801A07" w:rsidP="008D3FC2">
      <w:pPr>
        <w:pStyle w:val="ListParagraph"/>
        <w:spacing w:after="0"/>
      </w:pPr>
      <w:r>
        <w:t>Identify student goals</w:t>
      </w:r>
    </w:p>
    <w:p w:rsidR="00801A07" w:rsidRPr="003C034E" w:rsidRDefault="00801A07" w:rsidP="008D3FC2">
      <w:pPr>
        <w:pStyle w:val="ListParagraph"/>
        <w:spacing w:after="0"/>
      </w:pPr>
      <w:r>
        <w:t>Assess student skills and experience to determine what competencies that may already be complete for the transcript based on prior learning competency verification</w:t>
      </w:r>
    </w:p>
    <w:p w:rsidR="00801A07" w:rsidRPr="00871226" w:rsidRDefault="00801A07" w:rsidP="008D3FC2">
      <w:pPr>
        <w:pStyle w:val="ListParagraph"/>
        <w:spacing w:after="0"/>
      </w:pPr>
      <w:r>
        <w:t>Identify potential career pathway(s) and needs using career and postsecondary preparation assessments, similar to assessments used in Minnesota’s K-12 system</w:t>
      </w:r>
    </w:p>
    <w:p w:rsidR="00801A07" w:rsidRDefault="00801A07" w:rsidP="008D3FC2">
      <w:pPr>
        <w:pStyle w:val="ListParagraph"/>
        <w:spacing w:after="0"/>
      </w:pPr>
      <w:r>
        <w:t>Develop an individualized learning plan based on the student’ identified goals and skills</w:t>
      </w:r>
    </w:p>
    <w:p w:rsidR="00F5076D" w:rsidRPr="00F5076D" w:rsidRDefault="00F5076D" w:rsidP="008D3FC2">
      <w:pPr>
        <w:pStyle w:val="List"/>
        <w:spacing w:before="0" w:after="0"/>
      </w:pPr>
    </w:p>
    <w:p w:rsidR="00801A07" w:rsidRPr="00DC78B0" w:rsidRDefault="00801A07" w:rsidP="00F5076D">
      <w:pPr>
        <w:pStyle w:val="List"/>
        <w:shd w:val="clear" w:color="auto" w:fill="C0504D" w:themeFill="accent2"/>
        <w:spacing w:before="0" w:after="0"/>
        <w:rPr>
          <w:b/>
          <w:color w:val="FFFFFF" w:themeColor="background1"/>
        </w:rPr>
      </w:pPr>
      <w:r w:rsidRPr="00DC78B0">
        <w:rPr>
          <w:b/>
          <w:color w:val="FFFFFF" w:themeColor="background1"/>
        </w:rPr>
        <w:t>Instruction and Evaluation</w:t>
      </w:r>
    </w:p>
    <w:p w:rsidR="00801A07" w:rsidRDefault="00801A07" w:rsidP="00F5076D">
      <w:pPr>
        <w:pStyle w:val="List"/>
        <w:numPr>
          <w:ilvl w:val="0"/>
          <w:numId w:val="32"/>
        </w:numPr>
        <w:spacing w:before="0" w:after="0"/>
      </w:pPr>
      <w:r>
        <w:t>Implement individualized learning plan based on instruction and preparation on the competency domains.</w:t>
      </w:r>
    </w:p>
    <w:p w:rsidR="00801A07" w:rsidRPr="002F00F0" w:rsidRDefault="00801A07" w:rsidP="00F5076D">
      <w:pPr>
        <w:pStyle w:val="List"/>
        <w:numPr>
          <w:ilvl w:val="0"/>
          <w:numId w:val="32"/>
        </w:numPr>
        <w:spacing w:before="0" w:after="0"/>
      </w:pPr>
      <w:r w:rsidRPr="002F00F0">
        <w:t>Post-test learners</w:t>
      </w:r>
      <w:r>
        <w:t xml:space="preserve"> using approved assessments for Minnesota’s ABE programming</w:t>
      </w:r>
    </w:p>
    <w:p w:rsidR="00801A07" w:rsidRDefault="00801A07" w:rsidP="00F5076D">
      <w:pPr>
        <w:pStyle w:val="List"/>
        <w:numPr>
          <w:ilvl w:val="0"/>
          <w:numId w:val="32"/>
        </w:numPr>
        <w:spacing w:before="0" w:after="0"/>
      </w:pPr>
      <w:r w:rsidRPr="002F00F0">
        <w:t>Track progress towards diploma and goals</w:t>
      </w:r>
    </w:p>
    <w:p w:rsidR="00DC78B0" w:rsidRPr="002F00F0" w:rsidRDefault="00DC78B0" w:rsidP="00F5076D">
      <w:pPr>
        <w:pStyle w:val="List"/>
        <w:numPr>
          <w:ilvl w:val="0"/>
          <w:numId w:val="32"/>
        </w:numPr>
        <w:spacing w:before="0" w:after="0"/>
      </w:pPr>
      <w:r>
        <w:t>Update and adapt individualized learning plan</w:t>
      </w:r>
    </w:p>
    <w:p w:rsidR="00801A07" w:rsidRDefault="00801A07" w:rsidP="00F5076D">
      <w:pPr>
        <w:pStyle w:val="List"/>
        <w:numPr>
          <w:ilvl w:val="0"/>
          <w:numId w:val="32"/>
        </w:numPr>
        <w:spacing w:before="0" w:after="0"/>
      </w:pPr>
      <w:r w:rsidRPr="002F00F0">
        <w:t>Prov</w:t>
      </w:r>
      <w:r w:rsidR="00DC78B0">
        <w:t>ide additional support services</w:t>
      </w:r>
    </w:p>
    <w:p w:rsidR="00DC78B0" w:rsidRDefault="00DC78B0" w:rsidP="00F5076D">
      <w:pPr>
        <w:pStyle w:val="List"/>
        <w:spacing w:before="0" w:after="0"/>
      </w:pPr>
    </w:p>
    <w:p w:rsidR="00801A07" w:rsidRPr="00DC78B0" w:rsidRDefault="00801A07" w:rsidP="00F5076D">
      <w:pPr>
        <w:pStyle w:val="List"/>
        <w:shd w:val="clear" w:color="auto" w:fill="C0504D" w:themeFill="accent2"/>
        <w:spacing w:before="0" w:after="0"/>
        <w:ind w:left="0" w:firstLine="0"/>
        <w:rPr>
          <w:color w:val="FFFFFF" w:themeColor="background1"/>
        </w:rPr>
      </w:pPr>
      <w:r w:rsidRPr="00DC78B0">
        <w:rPr>
          <w:b/>
          <w:color w:val="FFFFFF" w:themeColor="background1"/>
        </w:rPr>
        <w:t xml:space="preserve">Graduating </w:t>
      </w:r>
      <w:r w:rsidR="00066EC8">
        <w:rPr>
          <w:b/>
          <w:color w:val="FFFFFF" w:themeColor="background1"/>
        </w:rPr>
        <w:t>Advis</w:t>
      </w:r>
      <w:r w:rsidRPr="00DC78B0">
        <w:rPr>
          <w:b/>
          <w:color w:val="FFFFFF" w:themeColor="background1"/>
        </w:rPr>
        <w:t>ing Session</w:t>
      </w:r>
    </w:p>
    <w:p w:rsidR="00801A07" w:rsidRDefault="00801A07" w:rsidP="00F5076D">
      <w:pPr>
        <w:pStyle w:val="List"/>
        <w:numPr>
          <w:ilvl w:val="0"/>
          <w:numId w:val="28"/>
        </w:numPr>
        <w:spacing w:before="0" w:after="0"/>
      </w:pPr>
      <w:r>
        <w:t>Evaluate students’ work in Adult Diploma Program to ensure completion of necessary competencies</w:t>
      </w:r>
    </w:p>
    <w:p w:rsidR="00801A07" w:rsidRPr="00871226" w:rsidRDefault="00801A07" w:rsidP="00F5076D">
      <w:pPr>
        <w:pStyle w:val="List"/>
        <w:numPr>
          <w:ilvl w:val="0"/>
          <w:numId w:val="28"/>
        </w:numPr>
        <w:spacing w:before="0" w:after="0"/>
      </w:pPr>
      <w:r>
        <w:t>Create transitions plan to students’ future goals</w:t>
      </w:r>
    </w:p>
    <w:p w:rsidR="00801A07" w:rsidRPr="00066EC8" w:rsidRDefault="00066EC8" w:rsidP="00691C19">
      <w:pPr>
        <w:pStyle w:val="Heading2"/>
        <w:spacing w:after="0"/>
        <w:rPr>
          <w:color w:val="76923C" w:themeColor="accent3" w:themeShade="BF"/>
        </w:rPr>
      </w:pPr>
      <w:r>
        <w:rPr>
          <w:color w:val="76923C" w:themeColor="accent3" w:themeShade="BF"/>
        </w:rPr>
        <w:t>Adult students demonstrate their skills</w:t>
      </w:r>
    </w:p>
    <w:p w:rsidR="00801A07" w:rsidRDefault="00801A07" w:rsidP="00691C19">
      <w:pPr>
        <w:spacing w:before="0"/>
      </w:pPr>
      <w:r>
        <w:t xml:space="preserve">Adult </w:t>
      </w:r>
      <w:r w:rsidR="008D3FC2">
        <w:t>d</w:t>
      </w:r>
      <w:r>
        <w:t>iploma students may successfully complete each competency through one of the following ways:</w:t>
      </w:r>
    </w:p>
    <w:p w:rsidR="00801A07" w:rsidRPr="0097072D" w:rsidRDefault="00801A07" w:rsidP="008D3FC2">
      <w:pPr>
        <w:pStyle w:val="ListParagraph"/>
        <w:numPr>
          <w:ilvl w:val="0"/>
          <w:numId w:val="25"/>
        </w:numPr>
      </w:pPr>
      <w:r w:rsidRPr="00BF0344">
        <w:rPr>
          <w:b/>
          <w:color w:val="C00000"/>
        </w:rPr>
        <w:t>Prior Experience-Based</w:t>
      </w:r>
      <w:r w:rsidRPr="00BF0344">
        <w:rPr>
          <w:color w:val="C00000"/>
        </w:rPr>
        <w:t xml:space="preserve"> </w:t>
      </w:r>
      <w:r w:rsidRPr="00BF0344">
        <w:rPr>
          <w:b/>
          <w:color w:val="C00000"/>
        </w:rPr>
        <w:t>Competency Verification</w:t>
      </w:r>
      <w:r w:rsidRPr="00BF0344">
        <w:rPr>
          <w:color w:val="C00000"/>
        </w:rPr>
        <w:t xml:space="preserve"> </w:t>
      </w:r>
      <w:r>
        <w:t>(K-12, postsecondary</w:t>
      </w:r>
      <w:r w:rsidR="00BF0344">
        <w:t xml:space="preserve"> or other </w:t>
      </w:r>
      <w:r>
        <w:t>experience</w:t>
      </w:r>
      <w:r w:rsidR="00BF0344">
        <w:t>s</w:t>
      </w:r>
      <w:r>
        <w:t>)</w:t>
      </w:r>
    </w:p>
    <w:p w:rsidR="00801A07" w:rsidRDefault="00801A07" w:rsidP="008D3FC2">
      <w:pPr>
        <w:pStyle w:val="ListParagraph"/>
        <w:numPr>
          <w:ilvl w:val="0"/>
          <w:numId w:val="25"/>
        </w:numPr>
      </w:pPr>
      <w:r w:rsidRPr="00BF0344">
        <w:rPr>
          <w:b/>
          <w:color w:val="C00000"/>
        </w:rPr>
        <w:t>Test-Verified Knowledge</w:t>
      </w:r>
      <w:r>
        <w:t xml:space="preserve"> (</w:t>
      </w:r>
      <w:r w:rsidR="00BF0344">
        <w:t xml:space="preserve">approved </w:t>
      </w:r>
      <w:r>
        <w:t>standardized assessment for high schools, secondary credentials, ABE programs and/or postsecondary entrance exams)</w:t>
      </w:r>
    </w:p>
    <w:p w:rsidR="00801A07" w:rsidRPr="00401F82" w:rsidRDefault="00801A07" w:rsidP="008D3FC2">
      <w:pPr>
        <w:pStyle w:val="ListParagraph"/>
        <w:numPr>
          <w:ilvl w:val="0"/>
          <w:numId w:val="25"/>
        </w:numPr>
      </w:pPr>
      <w:r w:rsidRPr="00BF0344">
        <w:rPr>
          <w:b/>
          <w:color w:val="C00000"/>
        </w:rPr>
        <w:t>ABE Course Completion</w:t>
      </w:r>
      <w:r w:rsidRPr="00BF0344">
        <w:rPr>
          <w:color w:val="C00000"/>
        </w:rPr>
        <w:t xml:space="preserve"> </w:t>
      </w:r>
      <w:r>
        <w:t xml:space="preserve">(classes that combine academic, college and career content, like special adult diploma classes, GED preparation, </w:t>
      </w:r>
      <w:proofErr w:type="spellStart"/>
      <w:r>
        <w:t>Accuplacer</w:t>
      </w:r>
      <w:proofErr w:type="spellEnd"/>
      <w:r>
        <w:t xml:space="preserve"> classes, college readiness classes, subject-specific classes, </w:t>
      </w:r>
      <w:proofErr w:type="spellStart"/>
      <w:r>
        <w:t>FastTRAC</w:t>
      </w:r>
      <w:proofErr w:type="spellEnd"/>
      <w:r>
        <w:t xml:space="preserve"> programming, etc.)</w:t>
      </w:r>
    </w:p>
    <w:p w:rsidR="00801A07" w:rsidRDefault="00801A07" w:rsidP="008D3FC2">
      <w:pPr>
        <w:pStyle w:val="ListParagraph"/>
        <w:numPr>
          <w:ilvl w:val="0"/>
          <w:numId w:val="25"/>
        </w:numPr>
      </w:pPr>
      <w:r w:rsidRPr="00BF0344">
        <w:rPr>
          <w:b/>
          <w:color w:val="C00000"/>
        </w:rPr>
        <w:t xml:space="preserve">Applied </w:t>
      </w:r>
      <w:r w:rsidR="00BF0344">
        <w:rPr>
          <w:b/>
          <w:color w:val="C00000"/>
        </w:rPr>
        <w:t xml:space="preserve">and Experiential </w:t>
      </w:r>
      <w:r w:rsidRPr="00BF0344">
        <w:rPr>
          <w:b/>
          <w:color w:val="C00000"/>
        </w:rPr>
        <w:t>Learning</w:t>
      </w:r>
      <w:r w:rsidRPr="00BF0344">
        <w:rPr>
          <w:color w:val="C00000"/>
        </w:rPr>
        <w:t xml:space="preserve"> </w:t>
      </w:r>
      <w:r>
        <w:t>(through a</w:t>
      </w:r>
      <w:r w:rsidR="00BF0344">
        <w:t>n approved</w:t>
      </w:r>
      <w:r>
        <w:t xml:space="preserve"> project</w:t>
      </w:r>
      <w:r w:rsidR="00BF0344">
        <w:t>, like</w:t>
      </w:r>
      <w:r>
        <w:t xml:space="preserve"> </w:t>
      </w:r>
      <w:r w:rsidR="00BF0344">
        <w:t>the</w:t>
      </w:r>
      <w:r>
        <w:t xml:space="preserve"> National External Diploma Program.)</w:t>
      </w:r>
    </w:p>
    <w:p w:rsidR="00691C19" w:rsidRPr="008D3FC2" w:rsidRDefault="00066EC8" w:rsidP="00691C19">
      <w:pPr>
        <w:pStyle w:val="Heading2"/>
        <w:spacing w:after="0"/>
        <w:rPr>
          <w:color w:val="9BBB59" w:themeColor="accent3"/>
        </w:rPr>
      </w:pPr>
      <w:r>
        <w:rPr>
          <w:color w:val="76923C" w:themeColor="accent3" w:themeShade="BF"/>
        </w:rPr>
        <w:t>M</w:t>
      </w:r>
      <w:r w:rsidR="00691C19" w:rsidRPr="00066EC8">
        <w:rPr>
          <w:color w:val="76923C" w:themeColor="accent3" w:themeShade="BF"/>
        </w:rPr>
        <w:t>aking the State Adult Diploma available across Minnesota</w:t>
      </w:r>
    </w:p>
    <w:tbl>
      <w:tblPr>
        <w:tblStyle w:val="TableGrid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2340"/>
        <w:gridCol w:w="3060"/>
      </w:tblGrid>
      <w:tr w:rsidR="00691C19" w:rsidTr="00BE0333">
        <w:tc>
          <w:tcPr>
            <w:tcW w:w="2340" w:type="dxa"/>
            <w:shd w:val="clear" w:color="auto" w:fill="F2DBDB" w:themeFill="accent2" w:themeFillTint="33"/>
          </w:tcPr>
          <w:p w:rsidR="00691C19" w:rsidRPr="00691C19" w:rsidRDefault="00691C19" w:rsidP="00BE0333">
            <w:pPr>
              <w:rPr>
                <w:b/>
              </w:rPr>
            </w:pPr>
            <w:r w:rsidRPr="00691C19">
              <w:rPr>
                <w:b/>
              </w:rPr>
              <w:t>Initial Development</w:t>
            </w:r>
          </w:p>
        </w:tc>
        <w:tc>
          <w:tcPr>
            <w:tcW w:w="3060" w:type="dxa"/>
          </w:tcPr>
          <w:p w:rsidR="00691C19" w:rsidRPr="00691C19" w:rsidRDefault="00691C19" w:rsidP="00BE0333">
            <w:pPr>
              <w:rPr>
                <w:i/>
              </w:rPr>
            </w:pPr>
            <w:r w:rsidRPr="00691C19">
              <w:rPr>
                <w:i/>
              </w:rPr>
              <w:t>May-October 2014</w:t>
            </w:r>
          </w:p>
        </w:tc>
      </w:tr>
      <w:tr w:rsidR="00691C19" w:rsidTr="00BE0333">
        <w:tc>
          <w:tcPr>
            <w:tcW w:w="2340" w:type="dxa"/>
            <w:shd w:val="clear" w:color="auto" w:fill="F2DBDB" w:themeFill="accent2" w:themeFillTint="33"/>
          </w:tcPr>
          <w:p w:rsidR="00691C19" w:rsidRPr="00691C19" w:rsidRDefault="00691C19" w:rsidP="00BE0333">
            <w:pPr>
              <w:rPr>
                <w:b/>
              </w:rPr>
            </w:pPr>
            <w:r w:rsidRPr="00691C19">
              <w:rPr>
                <w:b/>
              </w:rPr>
              <w:t>Pilot Phase One</w:t>
            </w:r>
          </w:p>
        </w:tc>
        <w:tc>
          <w:tcPr>
            <w:tcW w:w="3060" w:type="dxa"/>
          </w:tcPr>
          <w:p w:rsidR="00691C19" w:rsidRPr="00691C19" w:rsidRDefault="00691C19" w:rsidP="00BE0333">
            <w:pPr>
              <w:rPr>
                <w:i/>
              </w:rPr>
            </w:pPr>
            <w:r w:rsidRPr="00691C19">
              <w:rPr>
                <w:i/>
              </w:rPr>
              <w:t>November 2014-June 2015</w:t>
            </w:r>
          </w:p>
        </w:tc>
      </w:tr>
      <w:tr w:rsidR="00691C19" w:rsidTr="00BE0333">
        <w:tc>
          <w:tcPr>
            <w:tcW w:w="2340" w:type="dxa"/>
            <w:shd w:val="clear" w:color="auto" w:fill="F2DBDB" w:themeFill="accent2" w:themeFillTint="33"/>
          </w:tcPr>
          <w:p w:rsidR="00691C19" w:rsidRPr="00691C19" w:rsidRDefault="00691C19" w:rsidP="00BE0333">
            <w:pPr>
              <w:rPr>
                <w:b/>
              </w:rPr>
            </w:pPr>
            <w:r w:rsidRPr="00691C19">
              <w:rPr>
                <w:b/>
              </w:rPr>
              <w:t>Full Launch</w:t>
            </w:r>
          </w:p>
        </w:tc>
        <w:tc>
          <w:tcPr>
            <w:tcW w:w="3060" w:type="dxa"/>
          </w:tcPr>
          <w:p w:rsidR="00691C19" w:rsidRPr="00691C19" w:rsidRDefault="00691C19" w:rsidP="00BE0333">
            <w:pPr>
              <w:rPr>
                <w:i/>
              </w:rPr>
            </w:pPr>
            <w:r w:rsidRPr="00691C19">
              <w:rPr>
                <w:i/>
              </w:rPr>
              <w:t>July 2015-ongoing</w:t>
            </w:r>
          </w:p>
        </w:tc>
      </w:tr>
    </w:tbl>
    <w:p w:rsidR="00691C19" w:rsidRPr="00066EC8" w:rsidRDefault="00066EC8" w:rsidP="00691C19">
      <w:pPr>
        <w:pStyle w:val="Heading2"/>
        <w:spacing w:after="0"/>
        <w:rPr>
          <w:color w:val="76923C" w:themeColor="accent3" w:themeShade="BF"/>
        </w:rPr>
      </w:pPr>
      <w:r w:rsidRPr="00066EC8">
        <w:rPr>
          <w:color w:val="76923C" w:themeColor="accent3" w:themeShade="BF"/>
        </w:rPr>
        <w:t>Collaboratively l</w:t>
      </w:r>
      <w:r w:rsidR="00691C19" w:rsidRPr="00066EC8">
        <w:rPr>
          <w:color w:val="76923C" w:themeColor="accent3" w:themeShade="BF"/>
        </w:rPr>
        <w:t xml:space="preserve">eading </w:t>
      </w:r>
      <w:r w:rsidR="00691C19" w:rsidRPr="00066EC8">
        <w:rPr>
          <w:color w:val="76923C" w:themeColor="accent3" w:themeShade="BF"/>
        </w:rPr>
        <w:t>i</w:t>
      </w:r>
      <w:r w:rsidR="00691C19" w:rsidRPr="00066EC8">
        <w:rPr>
          <w:color w:val="76923C" w:themeColor="accent3" w:themeShade="BF"/>
        </w:rPr>
        <w:t>mplementation</w:t>
      </w:r>
    </w:p>
    <w:p w:rsidR="00691C19" w:rsidRPr="00DA3F4D" w:rsidRDefault="00691C19" w:rsidP="00691C19">
      <w:pPr>
        <w:spacing w:before="0"/>
      </w:pPr>
      <w:r>
        <w:t xml:space="preserve">Primary entities developing the state adult diploma and aiding local implementation with approved Adult Basic Education (ABE) consortia include the </w:t>
      </w:r>
      <w:r w:rsidRPr="008D3FC2">
        <w:rPr>
          <w:b/>
        </w:rPr>
        <w:t>Minnesota Department of Education</w:t>
      </w:r>
      <w:r>
        <w:t xml:space="preserve">, an </w:t>
      </w:r>
      <w:r w:rsidRPr="008D3FC2">
        <w:rPr>
          <w:b/>
        </w:rPr>
        <w:t>adult diploma working group</w:t>
      </w:r>
      <w:r>
        <w:t xml:space="preserve"> and a new </w:t>
      </w:r>
      <w:r w:rsidRPr="008D3FC2">
        <w:rPr>
          <w:b/>
        </w:rPr>
        <w:t>consultation team</w:t>
      </w:r>
      <w:r>
        <w:t>.</w:t>
      </w:r>
    </w:p>
    <w:p w:rsidR="00F5076D" w:rsidRPr="00066EC8" w:rsidRDefault="00691C19" w:rsidP="00691C19">
      <w:pPr>
        <w:pStyle w:val="Heading2"/>
        <w:spacing w:after="0"/>
        <w:rPr>
          <w:color w:val="76923C" w:themeColor="accent3" w:themeShade="BF"/>
        </w:rPr>
      </w:pPr>
      <w:r w:rsidRPr="00066EC8">
        <w:rPr>
          <w:color w:val="76923C" w:themeColor="accent3" w:themeShade="BF"/>
        </w:rPr>
        <w:t xml:space="preserve">Where </w:t>
      </w:r>
      <w:r w:rsidR="007D0515">
        <w:rPr>
          <w:color w:val="76923C" w:themeColor="accent3" w:themeShade="BF"/>
        </w:rPr>
        <w:t>to find</w:t>
      </w:r>
      <w:bookmarkStart w:id="0" w:name="_GoBack"/>
      <w:bookmarkEnd w:id="0"/>
      <w:r w:rsidRPr="00066EC8">
        <w:rPr>
          <w:color w:val="76923C" w:themeColor="accent3" w:themeShade="BF"/>
        </w:rPr>
        <w:t xml:space="preserve"> m</w:t>
      </w:r>
      <w:r w:rsidR="00F5076D" w:rsidRPr="00066EC8">
        <w:rPr>
          <w:color w:val="76923C" w:themeColor="accent3" w:themeShade="BF"/>
        </w:rPr>
        <w:t xml:space="preserve">ore </w:t>
      </w:r>
      <w:r w:rsidRPr="00066EC8">
        <w:rPr>
          <w:color w:val="76923C" w:themeColor="accent3" w:themeShade="BF"/>
        </w:rPr>
        <w:t>i</w:t>
      </w:r>
      <w:r w:rsidR="00F5076D" w:rsidRPr="00066EC8">
        <w:rPr>
          <w:color w:val="76923C" w:themeColor="accent3" w:themeShade="BF"/>
        </w:rPr>
        <w:t>nformation</w:t>
      </w:r>
    </w:p>
    <w:p w:rsidR="00F5076D" w:rsidRDefault="00F5076D" w:rsidP="00BF0344">
      <w:pPr>
        <w:pStyle w:val="List"/>
        <w:numPr>
          <w:ilvl w:val="0"/>
          <w:numId w:val="35"/>
        </w:numPr>
        <w:spacing w:before="0" w:after="0"/>
      </w:pPr>
      <w:r>
        <w:t>Read Minnesota State Statute 126D.52 (</w:t>
      </w:r>
      <w:proofErr w:type="spellStart"/>
      <w:r>
        <w:t>Subd</w:t>
      </w:r>
      <w:proofErr w:type="spellEnd"/>
      <w:r w:rsidR="00BF0344">
        <w:t>.</w:t>
      </w:r>
      <w:r>
        <w:t xml:space="preserve"> 8-9)</w:t>
      </w:r>
    </w:p>
    <w:p w:rsidR="00F5076D" w:rsidRPr="00F5076D" w:rsidRDefault="00F5076D" w:rsidP="00BF0344">
      <w:pPr>
        <w:pStyle w:val="List"/>
        <w:numPr>
          <w:ilvl w:val="0"/>
          <w:numId w:val="35"/>
        </w:numPr>
        <w:spacing w:before="0" w:after="0"/>
      </w:pPr>
      <w:r>
        <w:t xml:space="preserve">Contact Brad Hasskamp at </w:t>
      </w:r>
      <w:hyperlink r:id="rId10" w:history="1">
        <w:r w:rsidRPr="001C466D">
          <w:rPr>
            <w:rStyle w:val="Hyperlink"/>
          </w:rPr>
          <w:t>brad.hasskamp@state.mn.us</w:t>
        </w:r>
      </w:hyperlink>
      <w:r>
        <w:t xml:space="preserve"> or (651) 582-8594</w:t>
      </w:r>
    </w:p>
    <w:sectPr w:rsidR="00F5076D" w:rsidRPr="00F5076D" w:rsidSect="008D3FC2">
      <w:headerReference w:type="default" r:id="rId11"/>
      <w:footerReference w:type="default" r:id="rId12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F3" w:rsidRDefault="00247CF3" w:rsidP="00232178">
      <w:pPr>
        <w:spacing w:after="0" w:line="240" w:lineRule="auto"/>
      </w:pPr>
      <w:r>
        <w:separator/>
      </w:r>
    </w:p>
  </w:endnote>
  <w:endnote w:type="continuationSeparator" w:id="0">
    <w:p w:rsidR="00247CF3" w:rsidRDefault="00247CF3" w:rsidP="0023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1079948521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682D04" w:rsidRPr="00691C19" w:rsidRDefault="007D0515" w:rsidP="00691C19">
        <w:pPr>
          <w:pStyle w:val="Footer"/>
          <w:shd w:val="clear" w:color="auto" w:fill="C0504D" w:themeFill="accent2"/>
          <w:tabs>
            <w:tab w:val="clear" w:pos="9360"/>
            <w:tab w:val="right" w:pos="10080"/>
          </w:tabs>
          <w:rPr>
            <w:color w:val="FFFFFF" w:themeColor="background1"/>
          </w:rPr>
        </w:pPr>
        <w:r>
          <w:rPr>
            <w:b/>
            <w:i/>
            <w:color w:val="FFFFFF" w:themeColor="background1"/>
          </w:rPr>
          <w:t>State A</w:t>
        </w:r>
        <w:r w:rsidR="00CF6673" w:rsidRPr="00691C19">
          <w:rPr>
            <w:b/>
            <w:i/>
            <w:color w:val="FFFFFF" w:themeColor="background1"/>
          </w:rPr>
          <w:t xml:space="preserve">dult Diploma </w:t>
        </w:r>
        <w:r w:rsidR="008D3FC2" w:rsidRPr="00691C19">
          <w:rPr>
            <w:b/>
            <w:i/>
            <w:color w:val="FFFFFF" w:themeColor="background1"/>
          </w:rPr>
          <w:t>Overview</w:t>
        </w:r>
        <w:r w:rsidR="008D3FC2" w:rsidRPr="00691C19">
          <w:rPr>
            <w:b/>
            <w:i/>
            <w:color w:val="FFFFFF" w:themeColor="background1"/>
          </w:rPr>
          <w:tab/>
        </w:r>
        <w:r w:rsidR="00CF6673" w:rsidRPr="00691C19">
          <w:rPr>
            <w:color w:val="FFFFFF" w:themeColor="background1"/>
          </w:rPr>
          <w:tab/>
        </w:r>
        <w:r w:rsidR="00CF6673" w:rsidRPr="00691C19">
          <w:rPr>
            <w:color w:val="FFFFFF" w:themeColor="background1"/>
          </w:rPr>
          <w:fldChar w:fldCharType="begin"/>
        </w:r>
        <w:r w:rsidR="00CF6673" w:rsidRPr="00691C19">
          <w:rPr>
            <w:color w:val="FFFFFF" w:themeColor="background1"/>
          </w:rPr>
          <w:instrText xml:space="preserve"> PAGE   \* MERGEFORMAT </w:instrText>
        </w:r>
        <w:r w:rsidR="00CF6673" w:rsidRPr="00691C19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2</w:t>
        </w:r>
        <w:r w:rsidR="00CF6673" w:rsidRPr="00691C19">
          <w:rPr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F3" w:rsidRDefault="00247CF3" w:rsidP="00232178">
      <w:pPr>
        <w:spacing w:after="0" w:line="240" w:lineRule="auto"/>
      </w:pPr>
      <w:r>
        <w:separator/>
      </w:r>
    </w:p>
  </w:footnote>
  <w:footnote w:type="continuationSeparator" w:id="0">
    <w:p w:rsidR="00247CF3" w:rsidRDefault="00247CF3" w:rsidP="0023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000311"/>
      <w:docPartObj>
        <w:docPartGallery w:val="Watermarks"/>
        <w:docPartUnique/>
      </w:docPartObj>
    </w:sdtPr>
    <w:sdtEndPr/>
    <w:sdtContent>
      <w:p w:rsidR="00F2417F" w:rsidRDefault="007D0515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DC3C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3982A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A56E17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2A8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00C00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0ED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0D9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80071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122A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2042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66CC5"/>
    <w:multiLevelType w:val="hybridMultilevel"/>
    <w:tmpl w:val="17768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405DA5"/>
    <w:multiLevelType w:val="hybridMultilevel"/>
    <w:tmpl w:val="125CDB96"/>
    <w:lvl w:ilvl="0" w:tplc="BFE06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4573D03"/>
    <w:multiLevelType w:val="hybridMultilevel"/>
    <w:tmpl w:val="B46C1BB2"/>
    <w:lvl w:ilvl="0" w:tplc="C14AE27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642343"/>
    <w:multiLevelType w:val="hybridMultilevel"/>
    <w:tmpl w:val="0A2EF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A67C5B"/>
    <w:multiLevelType w:val="hybridMultilevel"/>
    <w:tmpl w:val="4D947738"/>
    <w:lvl w:ilvl="0" w:tplc="1FAE9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4815D3B"/>
    <w:multiLevelType w:val="hybridMultilevel"/>
    <w:tmpl w:val="4400283C"/>
    <w:lvl w:ilvl="0" w:tplc="E6FCF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0C07A5"/>
    <w:multiLevelType w:val="hybridMultilevel"/>
    <w:tmpl w:val="8C7292DC"/>
    <w:lvl w:ilvl="0" w:tplc="797AB3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BF00A30"/>
    <w:multiLevelType w:val="hybridMultilevel"/>
    <w:tmpl w:val="11CC17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BD66A36"/>
    <w:multiLevelType w:val="hybridMultilevel"/>
    <w:tmpl w:val="F0D008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0DB039E"/>
    <w:multiLevelType w:val="hybridMultilevel"/>
    <w:tmpl w:val="D728A8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9C5200"/>
    <w:multiLevelType w:val="hybridMultilevel"/>
    <w:tmpl w:val="5E7089DC"/>
    <w:lvl w:ilvl="0" w:tplc="22FC9382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C91076"/>
    <w:multiLevelType w:val="hybridMultilevel"/>
    <w:tmpl w:val="9A04FC76"/>
    <w:lvl w:ilvl="0" w:tplc="FB8A8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1D1ABF"/>
    <w:multiLevelType w:val="hybridMultilevel"/>
    <w:tmpl w:val="1A023BA8"/>
    <w:lvl w:ilvl="0" w:tplc="BFE06D64">
      <w:start w:val="1"/>
      <w:numFmt w:val="decimal"/>
      <w:pStyle w:val="ListParagraph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684229E"/>
    <w:multiLevelType w:val="hybridMultilevel"/>
    <w:tmpl w:val="9816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3A6FE3"/>
    <w:multiLevelType w:val="hybridMultilevel"/>
    <w:tmpl w:val="6792C99A"/>
    <w:lvl w:ilvl="0" w:tplc="A224E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422393"/>
    <w:multiLevelType w:val="hybridMultilevel"/>
    <w:tmpl w:val="E8C68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5474BC"/>
    <w:multiLevelType w:val="hybridMultilevel"/>
    <w:tmpl w:val="96DAA7C4"/>
    <w:lvl w:ilvl="0" w:tplc="A3CC6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242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5E0560"/>
    <w:multiLevelType w:val="hybridMultilevel"/>
    <w:tmpl w:val="AA88B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7F4BA0"/>
    <w:multiLevelType w:val="hybridMultilevel"/>
    <w:tmpl w:val="E14A8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BA1577"/>
    <w:multiLevelType w:val="hybridMultilevel"/>
    <w:tmpl w:val="7A5EE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0498E"/>
    <w:multiLevelType w:val="hybridMultilevel"/>
    <w:tmpl w:val="0B949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D37819"/>
    <w:multiLevelType w:val="hybridMultilevel"/>
    <w:tmpl w:val="62700232"/>
    <w:lvl w:ilvl="0" w:tplc="A5122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8E2C88"/>
    <w:multiLevelType w:val="hybridMultilevel"/>
    <w:tmpl w:val="1A802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D119FB"/>
    <w:multiLevelType w:val="hybridMultilevel"/>
    <w:tmpl w:val="B4DE5B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60F1C6D"/>
    <w:multiLevelType w:val="hybridMultilevel"/>
    <w:tmpl w:val="91E81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472798"/>
    <w:multiLevelType w:val="hybridMultilevel"/>
    <w:tmpl w:val="426CB3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858EF"/>
    <w:multiLevelType w:val="hybridMultilevel"/>
    <w:tmpl w:val="38B8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7D6E56"/>
    <w:multiLevelType w:val="hybridMultilevel"/>
    <w:tmpl w:val="69E86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51504"/>
    <w:multiLevelType w:val="hybridMultilevel"/>
    <w:tmpl w:val="014C0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7"/>
  </w:num>
  <w:num w:numId="14">
    <w:abstractNumId w:val="36"/>
  </w:num>
  <w:num w:numId="15">
    <w:abstractNumId w:val="28"/>
  </w:num>
  <w:num w:numId="16">
    <w:abstractNumId w:val="10"/>
  </w:num>
  <w:num w:numId="17">
    <w:abstractNumId w:val="32"/>
  </w:num>
  <w:num w:numId="18">
    <w:abstractNumId w:val="12"/>
  </w:num>
  <w:num w:numId="19">
    <w:abstractNumId w:val="13"/>
  </w:num>
  <w:num w:numId="20">
    <w:abstractNumId w:val="23"/>
  </w:num>
  <w:num w:numId="21">
    <w:abstractNumId w:val="15"/>
  </w:num>
  <w:num w:numId="22">
    <w:abstractNumId w:val="29"/>
  </w:num>
  <w:num w:numId="23">
    <w:abstractNumId w:val="30"/>
  </w:num>
  <w:num w:numId="24">
    <w:abstractNumId w:val="14"/>
    <w:lvlOverride w:ilvl="0">
      <w:startOverride w:val="1"/>
    </w:lvlOverride>
  </w:num>
  <w:num w:numId="25">
    <w:abstractNumId w:val="26"/>
  </w:num>
  <w:num w:numId="26">
    <w:abstractNumId w:val="31"/>
  </w:num>
  <w:num w:numId="27">
    <w:abstractNumId w:val="20"/>
  </w:num>
  <w:num w:numId="28">
    <w:abstractNumId w:val="19"/>
  </w:num>
  <w:num w:numId="29">
    <w:abstractNumId w:val="18"/>
  </w:num>
  <w:num w:numId="30">
    <w:abstractNumId w:val="33"/>
  </w:num>
  <w:num w:numId="31">
    <w:abstractNumId w:val="17"/>
  </w:num>
  <w:num w:numId="32">
    <w:abstractNumId w:val="24"/>
  </w:num>
  <w:num w:numId="33">
    <w:abstractNumId w:val="21"/>
  </w:num>
  <w:num w:numId="34">
    <w:abstractNumId w:val="27"/>
  </w:num>
  <w:num w:numId="35">
    <w:abstractNumId w:val="25"/>
  </w:num>
  <w:num w:numId="36">
    <w:abstractNumId w:val="16"/>
  </w:num>
  <w:num w:numId="37">
    <w:abstractNumId w:val="11"/>
  </w:num>
  <w:num w:numId="38">
    <w:abstractNumId w:val="22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formatting="1" w:enforcement="0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F3"/>
    <w:rsid w:val="0001359D"/>
    <w:rsid w:val="000169CB"/>
    <w:rsid w:val="0005190D"/>
    <w:rsid w:val="00054C47"/>
    <w:rsid w:val="00066EC8"/>
    <w:rsid w:val="00070A63"/>
    <w:rsid w:val="00074B02"/>
    <w:rsid w:val="000A7A60"/>
    <w:rsid w:val="000D5BC6"/>
    <w:rsid w:val="000E05B8"/>
    <w:rsid w:val="000F2B3E"/>
    <w:rsid w:val="000F689F"/>
    <w:rsid w:val="00103EFD"/>
    <w:rsid w:val="00104737"/>
    <w:rsid w:val="0012477A"/>
    <w:rsid w:val="00130D81"/>
    <w:rsid w:val="00175597"/>
    <w:rsid w:val="00183D7A"/>
    <w:rsid w:val="001A2E20"/>
    <w:rsid w:val="001B09A1"/>
    <w:rsid w:val="001F6AFE"/>
    <w:rsid w:val="00230E19"/>
    <w:rsid w:val="00232178"/>
    <w:rsid w:val="00247CF3"/>
    <w:rsid w:val="00280EC8"/>
    <w:rsid w:val="00281A86"/>
    <w:rsid w:val="00294FAB"/>
    <w:rsid w:val="002C220F"/>
    <w:rsid w:val="002C4CA8"/>
    <w:rsid w:val="002D25CC"/>
    <w:rsid w:val="002F3F86"/>
    <w:rsid w:val="00323CEF"/>
    <w:rsid w:val="00334D37"/>
    <w:rsid w:val="00345755"/>
    <w:rsid w:val="00370290"/>
    <w:rsid w:val="003A40B9"/>
    <w:rsid w:val="003D2918"/>
    <w:rsid w:val="003F3A20"/>
    <w:rsid w:val="004025C1"/>
    <w:rsid w:val="00437C91"/>
    <w:rsid w:val="0048171E"/>
    <w:rsid w:val="005820A7"/>
    <w:rsid w:val="005926FE"/>
    <w:rsid w:val="00593071"/>
    <w:rsid w:val="005A7549"/>
    <w:rsid w:val="005C7C4B"/>
    <w:rsid w:val="005F4C20"/>
    <w:rsid w:val="0060670D"/>
    <w:rsid w:val="00612EB2"/>
    <w:rsid w:val="00632FFF"/>
    <w:rsid w:val="00651E36"/>
    <w:rsid w:val="00682D04"/>
    <w:rsid w:val="00691710"/>
    <w:rsid w:val="00691C19"/>
    <w:rsid w:val="00696B26"/>
    <w:rsid w:val="006D206B"/>
    <w:rsid w:val="006D234D"/>
    <w:rsid w:val="006F0369"/>
    <w:rsid w:val="007279BB"/>
    <w:rsid w:val="007315A1"/>
    <w:rsid w:val="00745591"/>
    <w:rsid w:val="007D0515"/>
    <w:rsid w:val="00801A07"/>
    <w:rsid w:val="00812CE4"/>
    <w:rsid w:val="008339B9"/>
    <w:rsid w:val="00836949"/>
    <w:rsid w:val="008464E7"/>
    <w:rsid w:val="008706BC"/>
    <w:rsid w:val="00881C2D"/>
    <w:rsid w:val="008964C0"/>
    <w:rsid w:val="008A13A0"/>
    <w:rsid w:val="008B79D1"/>
    <w:rsid w:val="008D3FC2"/>
    <w:rsid w:val="008D563D"/>
    <w:rsid w:val="00903012"/>
    <w:rsid w:val="0097447D"/>
    <w:rsid w:val="00977735"/>
    <w:rsid w:val="00990FD4"/>
    <w:rsid w:val="009A1D2A"/>
    <w:rsid w:val="009B60FD"/>
    <w:rsid w:val="009C1173"/>
    <w:rsid w:val="009D351D"/>
    <w:rsid w:val="009F5A65"/>
    <w:rsid w:val="00A36E0F"/>
    <w:rsid w:val="00A40872"/>
    <w:rsid w:val="00A504E1"/>
    <w:rsid w:val="00A51265"/>
    <w:rsid w:val="00A64FF4"/>
    <w:rsid w:val="00A83C65"/>
    <w:rsid w:val="00AA3C09"/>
    <w:rsid w:val="00AC26CF"/>
    <w:rsid w:val="00AD617B"/>
    <w:rsid w:val="00B135EF"/>
    <w:rsid w:val="00B2012D"/>
    <w:rsid w:val="00B446BE"/>
    <w:rsid w:val="00B45AD2"/>
    <w:rsid w:val="00B866DC"/>
    <w:rsid w:val="00BB76A4"/>
    <w:rsid w:val="00BF0344"/>
    <w:rsid w:val="00C17597"/>
    <w:rsid w:val="00C41023"/>
    <w:rsid w:val="00C4646B"/>
    <w:rsid w:val="00C62460"/>
    <w:rsid w:val="00C8268B"/>
    <w:rsid w:val="00C839B3"/>
    <w:rsid w:val="00C93F28"/>
    <w:rsid w:val="00CA41F5"/>
    <w:rsid w:val="00CF6673"/>
    <w:rsid w:val="00D019F7"/>
    <w:rsid w:val="00D967E0"/>
    <w:rsid w:val="00DA3F4D"/>
    <w:rsid w:val="00DC78B0"/>
    <w:rsid w:val="00DF1C54"/>
    <w:rsid w:val="00E11991"/>
    <w:rsid w:val="00E45BEB"/>
    <w:rsid w:val="00E63F01"/>
    <w:rsid w:val="00E70A23"/>
    <w:rsid w:val="00E80DE2"/>
    <w:rsid w:val="00E9376A"/>
    <w:rsid w:val="00E93B6F"/>
    <w:rsid w:val="00E9493D"/>
    <w:rsid w:val="00EB6004"/>
    <w:rsid w:val="00EE2C6E"/>
    <w:rsid w:val="00F150C2"/>
    <w:rsid w:val="00F2417F"/>
    <w:rsid w:val="00F4200C"/>
    <w:rsid w:val="00F43C3A"/>
    <w:rsid w:val="00F5076D"/>
    <w:rsid w:val="00F614A8"/>
    <w:rsid w:val="00F6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 w:qFormat="1"/>
    <w:lsdException w:name="footer" w:locked="0" w:qFormat="1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A4087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9B9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39B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339B9"/>
    <w:pPr>
      <w:keepNext/>
      <w:keepLines/>
      <w:spacing w:before="200" w:after="0" w:line="240" w:lineRule="auto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339B9"/>
    <w:pPr>
      <w:keepNext/>
      <w:keepLines/>
      <w:spacing w:before="200" w:after="0" w:line="240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7455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7455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7455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7455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455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9B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39B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39B9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39B9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5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5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5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5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5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BodyText"/>
    <w:next w:val="BodyText"/>
    <w:uiPriority w:val="35"/>
    <w:qFormat/>
    <w:rsid w:val="008964C0"/>
    <w:pPr>
      <w:spacing w:line="240" w:lineRule="auto"/>
    </w:pPr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locked/>
    <w:rsid w:val="007455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455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7455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455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aliases w:val="Bold"/>
    <w:basedOn w:val="DefaultParagraphFont"/>
    <w:uiPriority w:val="22"/>
    <w:qFormat/>
    <w:rsid w:val="00745591"/>
    <w:rPr>
      <w:b/>
      <w:bCs/>
    </w:rPr>
  </w:style>
  <w:style w:type="character" w:styleId="Emphasis">
    <w:name w:val="Emphasis"/>
    <w:aliases w:val="Italics"/>
    <w:basedOn w:val="DefaultParagraphFont"/>
    <w:uiPriority w:val="20"/>
    <w:qFormat/>
    <w:rsid w:val="00745591"/>
    <w:rPr>
      <w:i/>
      <w:iCs/>
    </w:rPr>
  </w:style>
  <w:style w:type="paragraph" w:styleId="NoSpacing">
    <w:name w:val="No Spacing"/>
    <w:basedOn w:val="BodyText"/>
    <w:uiPriority w:val="1"/>
    <w:qFormat/>
    <w:rsid w:val="000E05B8"/>
    <w:pPr>
      <w:spacing w:before="0" w:after="0" w:line="264" w:lineRule="auto"/>
    </w:pPr>
  </w:style>
  <w:style w:type="paragraph" w:styleId="ListParagraph">
    <w:name w:val="List Paragraph"/>
    <w:aliases w:val="Indented Paragraph"/>
    <w:basedOn w:val="BodyText"/>
    <w:next w:val="List"/>
    <w:autoRedefine/>
    <w:uiPriority w:val="34"/>
    <w:qFormat/>
    <w:rsid w:val="008D3FC2"/>
    <w:pPr>
      <w:numPr>
        <w:numId w:val="38"/>
      </w:numPr>
      <w:spacing w:before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74559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4559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7455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4559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semiHidden/>
    <w:qFormat/>
    <w:locked/>
    <w:rsid w:val="0074559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qFormat/>
    <w:rsid w:val="0074559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locked/>
    <w:rsid w:val="0074559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74559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locked/>
    <w:rsid w:val="0074559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559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7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9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175597"/>
  </w:style>
  <w:style w:type="paragraph" w:styleId="BlockText">
    <w:name w:val="Block Text"/>
    <w:basedOn w:val="Normal"/>
    <w:uiPriority w:val="99"/>
    <w:semiHidden/>
    <w:unhideWhenUsed/>
    <w:locked/>
    <w:rsid w:val="0017559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755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5597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1755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5597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1755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559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17559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75597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1755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559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17559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75597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1755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5597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1755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597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17559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75597"/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75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75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59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175597"/>
  </w:style>
  <w:style w:type="character" w:customStyle="1" w:styleId="DateChar">
    <w:name w:val="Date Char"/>
    <w:basedOn w:val="DefaultParagraphFont"/>
    <w:link w:val="Date"/>
    <w:uiPriority w:val="99"/>
    <w:semiHidden/>
    <w:rsid w:val="00175597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17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559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7559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75597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1755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59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17559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locked/>
    <w:rsid w:val="0017559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17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97"/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1755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559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17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97"/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17559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559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17559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559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17559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unhideWhenUsed/>
    <w:locked/>
    <w:rsid w:val="0017559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17559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17559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17559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17559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75597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75597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75597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75597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75597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17559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17559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17559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17559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17559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75597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75597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75597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75597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75597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175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7559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175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75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locked/>
    <w:rsid w:val="001755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locked/>
    <w:rsid w:val="001755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17559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75597"/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1755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5597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1755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559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17559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75597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17559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17559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175597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755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755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7559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7559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7559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7559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7559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7559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75597"/>
    <w:pPr>
      <w:spacing w:after="100"/>
      <w:ind w:left="1760"/>
    </w:pPr>
  </w:style>
  <w:style w:type="paragraph" w:customStyle="1" w:styleId="BoldItalics">
    <w:name w:val="Bold+Italics"/>
    <w:basedOn w:val="Normal"/>
    <w:autoRedefine/>
    <w:qFormat/>
    <w:rsid w:val="00A40872"/>
    <w:rPr>
      <w:b/>
      <w:i/>
    </w:rPr>
  </w:style>
  <w:style w:type="table" w:styleId="TableGrid">
    <w:name w:val="Table Grid"/>
    <w:basedOn w:val="TableNormal"/>
    <w:uiPriority w:val="59"/>
    <w:locked/>
    <w:rsid w:val="00E80DE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A64FF4"/>
    <w:rPr>
      <w:sz w:val="16"/>
      <w:szCs w:val="16"/>
    </w:rPr>
  </w:style>
  <w:style w:type="paragraph" w:customStyle="1" w:styleId="Default">
    <w:name w:val="Default"/>
    <w:rsid w:val="00C93F28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801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 w:qFormat="1"/>
    <w:lsdException w:name="footer" w:locked="0" w:qFormat="1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A4087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9B9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39B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339B9"/>
    <w:pPr>
      <w:keepNext/>
      <w:keepLines/>
      <w:spacing w:before="200" w:after="0" w:line="240" w:lineRule="auto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339B9"/>
    <w:pPr>
      <w:keepNext/>
      <w:keepLines/>
      <w:spacing w:before="200" w:after="0" w:line="240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7455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7455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7455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7455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455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9B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39B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39B9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39B9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5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5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5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5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5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BodyText"/>
    <w:next w:val="BodyText"/>
    <w:uiPriority w:val="35"/>
    <w:qFormat/>
    <w:rsid w:val="008964C0"/>
    <w:pPr>
      <w:spacing w:line="240" w:lineRule="auto"/>
    </w:pPr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locked/>
    <w:rsid w:val="007455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455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7455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455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aliases w:val="Bold"/>
    <w:basedOn w:val="DefaultParagraphFont"/>
    <w:uiPriority w:val="22"/>
    <w:qFormat/>
    <w:rsid w:val="00745591"/>
    <w:rPr>
      <w:b/>
      <w:bCs/>
    </w:rPr>
  </w:style>
  <w:style w:type="character" w:styleId="Emphasis">
    <w:name w:val="Emphasis"/>
    <w:aliases w:val="Italics"/>
    <w:basedOn w:val="DefaultParagraphFont"/>
    <w:uiPriority w:val="20"/>
    <w:qFormat/>
    <w:rsid w:val="00745591"/>
    <w:rPr>
      <w:i/>
      <w:iCs/>
    </w:rPr>
  </w:style>
  <w:style w:type="paragraph" w:styleId="NoSpacing">
    <w:name w:val="No Spacing"/>
    <w:basedOn w:val="BodyText"/>
    <w:uiPriority w:val="1"/>
    <w:qFormat/>
    <w:rsid w:val="000E05B8"/>
    <w:pPr>
      <w:spacing w:before="0" w:after="0" w:line="264" w:lineRule="auto"/>
    </w:pPr>
  </w:style>
  <w:style w:type="paragraph" w:styleId="ListParagraph">
    <w:name w:val="List Paragraph"/>
    <w:aliases w:val="Indented Paragraph"/>
    <w:basedOn w:val="BodyText"/>
    <w:next w:val="List"/>
    <w:autoRedefine/>
    <w:uiPriority w:val="34"/>
    <w:qFormat/>
    <w:rsid w:val="008D3FC2"/>
    <w:pPr>
      <w:numPr>
        <w:numId w:val="38"/>
      </w:numPr>
      <w:spacing w:before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74559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4559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7455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4559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semiHidden/>
    <w:qFormat/>
    <w:locked/>
    <w:rsid w:val="0074559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qFormat/>
    <w:rsid w:val="0074559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locked/>
    <w:rsid w:val="0074559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74559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locked/>
    <w:rsid w:val="0074559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559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7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9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175597"/>
  </w:style>
  <w:style w:type="paragraph" w:styleId="BlockText">
    <w:name w:val="Block Text"/>
    <w:basedOn w:val="Normal"/>
    <w:uiPriority w:val="99"/>
    <w:semiHidden/>
    <w:unhideWhenUsed/>
    <w:locked/>
    <w:rsid w:val="0017559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755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5597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1755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5597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1755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559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17559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75597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1755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559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17559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75597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1755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5597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1755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597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17559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75597"/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75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75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59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175597"/>
  </w:style>
  <w:style w:type="character" w:customStyle="1" w:styleId="DateChar">
    <w:name w:val="Date Char"/>
    <w:basedOn w:val="DefaultParagraphFont"/>
    <w:link w:val="Date"/>
    <w:uiPriority w:val="99"/>
    <w:semiHidden/>
    <w:rsid w:val="00175597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17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559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7559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75597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1755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59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17559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locked/>
    <w:rsid w:val="0017559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17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97"/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1755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559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17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97"/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17559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559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17559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559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17559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unhideWhenUsed/>
    <w:locked/>
    <w:rsid w:val="0017559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17559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17559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17559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17559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75597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75597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75597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75597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75597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17559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17559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17559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17559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17559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75597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75597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75597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75597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75597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175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7559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175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75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locked/>
    <w:rsid w:val="001755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locked/>
    <w:rsid w:val="001755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17559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75597"/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1755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5597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1755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559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17559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75597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17559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17559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175597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755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755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7559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7559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7559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7559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7559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7559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75597"/>
    <w:pPr>
      <w:spacing w:after="100"/>
      <w:ind w:left="1760"/>
    </w:pPr>
  </w:style>
  <w:style w:type="paragraph" w:customStyle="1" w:styleId="BoldItalics">
    <w:name w:val="Bold+Italics"/>
    <w:basedOn w:val="Normal"/>
    <w:autoRedefine/>
    <w:qFormat/>
    <w:rsid w:val="00A40872"/>
    <w:rPr>
      <w:b/>
      <w:i/>
    </w:rPr>
  </w:style>
  <w:style w:type="table" w:styleId="TableGrid">
    <w:name w:val="Table Grid"/>
    <w:basedOn w:val="TableNormal"/>
    <w:uiPriority w:val="59"/>
    <w:locked/>
    <w:rsid w:val="00E80DE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A64FF4"/>
    <w:rPr>
      <w:sz w:val="16"/>
      <w:szCs w:val="16"/>
    </w:rPr>
  </w:style>
  <w:style w:type="paragraph" w:customStyle="1" w:styleId="Default">
    <w:name w:val="Default"/>
    <w:rsid w:val="00C93F28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801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rad.hasskamp@state.mn.u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2DC2D-5F6F-4982-8D5F-26C6814A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Hasskamp, Brad</dc:creator>
  <cp:lastModifiedBy>Hasskamp, Brad</cp:lastModifiedBy>
  <cp:revision>5</cp:revision>
  <cp:lastPrinted>2014-10-16T23:03:00Z</cp:lastPrinted>
  <dcterms:created xsi:type="dcterms:W3CDTF">2014-10-16T21:56:00Z</dcterms:created>
  <dcterms:modified xsi:type="dcterms:W3CDTF">2014-10-16T23:25:00Z</dcterms:modified>
</cp:coreProperties>
</file>