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:rsidR="00E20F02" w:rsidRDefault="00E20F02" w:rsidP="00AB65FF"/>
        <w:p w:rsidR="00BE3444" w:rsidRDefault="0088119E" w:rsidP="00197518">
          <w:pPr>
            <w:pStyle w:val="Heading1"/>
            <w:rPr>
              <w:lang w:bidi="ar-SA"/>
            </w:rPr>
          </w:pPr>
          <w:r>
            <w:rPr>
              <w:lang w:bidi="ar-SA"/>
            </w:rPr>
            <w:t>ABE Content Standards Implementation Plan</w:t>
          </w:r>
        </w:p>
        <w:p w:rsidR="0088119E" w:rsidRDefault="0058247C" w:rsidP="0088119E">
          <w:pPr>
            <w:pStyle w:val="Heading2"/>
          </w:pPr>
          <w:r>
            <w:t>Introduction</w:t>
          </w:r>
        </w:p>
        <w:p w:rsidR="0088119E" w:rsidRDefault="0088119E" w:rsidP="0088119E">
          <w:r>
            <w:t>This plan outlines how the local ABE program (consortium, site, etc.) is planning to implement the</w:t>
          </w:r>
          <w:r w:rsidR="00CF1BC4">
            <w:t xml:space="preserve"> ABE </w:t>
          </w:r>
          <w:r>
            <w:t>content standards</w:t>
          </w:r>
          <w:r w:rsidR="006E5DE9">
            <w:t xml:space="preserve"> over the next 3-5 years</w:t>
          </w:r>
          <w:r>
            <w:t xml:space="preserve">. Minnesota’s </w:t>
          </w:r>
          <w:r w:rsidR="00CF1BC4">
            <w:t xml:space="preserve">ABE </w:t>
          </w:r>
          <w:r>
            <w:t>content standards are:</w:t>
          </w:r>
        </w:p>
        <w:p w:rsidR="0088119E" w:rsidRDefault="006E5DE9" w:rsidP="0088119E">
          <w:pPr>
            <w:pStyle w:val="ListParagraph"/>
            <w:numPr>
              <w:ilvl w:val="0"/>
              <w:numId w:val="33"/>
            </w:numPr>
          </w:pPr>
          <w:r>
            <w:t>ACES (</w:t>
          </w:r>
          <w:r w:rsidR="0088119E">
            <w:t>Academic, Career and Employability Skills</w:t>
          </w:r>
          <w:r>
            <w:t>) TIF (Transitions Integration Framework</w:t>
          </w:r>
        </w:p>
        <w:p w:rsidR="006E5DE9" w:rsidRDefault="006E5DE9" w:rsidP="0088119E">
          <w:pPr>
            <w:pStyle w:val="ListParagraph"/>
            <w:numPr>
              <w:ilvl w:val="0"/>
              <w:numId w:val="33"/>
            </w:numPr>
          </w:pPr>
          <w:r>
            <w:t>CCRS (College and Career Readiness Standards for Adult Education)</w:t>
          </w:r>
        </w:p>
        <w:p w:rsidR="006E5DE9" w:rsidRDefault="006E5DE9" w:rsidP="0088119E">
          <w:pPr>
            <w:pStyle w:val="ListParagraph"/>
            <w:numPr>
              <w:ilvl w:val="0"/>
              <w:numId w:val="33"/>
            </w:numPr>
          </w:pPr>
          <w:proofErr w:type="spellStart"/>
          <w:r>
            <w:t>Northstar</w:t>
          </w:r>
          <w:proofErr w:type="spellEnd"/>
          <w:r>
            <w:t xml:space="preserve"> Digital Literacy Standards</w:t>
          </w:r>
        </w:p>
        <w:p w:rsidR="001A580E" w:rsidRDefault="001A580E" w:rsidP="006E5DE9">
          <w:pPr>
            <w:pStyle w:val="Heading2"/>
          </w:pPr>
        </w:p>
        <w:p w:rsidR="006E5DE9" w:rsidRDefault="006E5DE9" w:rsidP="006E5DE9">
          <w:pPr>
            <w:pStyle w:val="Heading2"/>
          </w:pPr>
          <w:r>
            <w:t>Guidance</w:t>
          </w:r>
        </w:p>
        <w:p w:rsidR="0088119E" w:rsidRDefault="0088119E" w:rsidP="0088119E">
          <w:r>
            <w:t xml:space="preserve">In developing the multi-year plan consider the following: </w:t>
          </w:r>
        </w:p>
        <w:p w:rsidR="0088119E" w:rsidRDefault="0088119E" w:rsidP="0088119E">
          <w:pPr>
            <w:pStyle w:val="ListParagraph"/>
            <w:numPr>
              <w:ilvl w:val="0"/>
              <w:numId w:val="31"/>
            </w:numPr>
            <w:spacing w:line="264" w:lineRule="auto"/>
          </w:pPr>
          <w:r w:rsidRPr="006E5DE9">
            <w:rPr>
              <w:b/>
            </w:rPr>
            <w:t>Training</w:t>
          </w:r>
          <w:r>
            <w:t xml:space="preserve">: </w:t>
          </w:r>
          <w:r w:rsidR="00812BDF">
            <w:t>H</w:t>
          </w:r>
          <w:r>
            <w:t>ow will current and new staff (ongoing) be trained on each set of content standards? Which staff might need more specialized training and how/when will that happen?</w:t>
          </w:r>
        </w:p>
        <w:p w:rsidR="0088119E" w:rsidRDefault="00CF1BC4" w:rsidP="0088119E">
          <w:pPr>
            <w:pStyle w:val="ListParagraph"/>
            <w:numPr>
              <w:ilvl w:val="0"/>
              <w:numId w:val="31"/>
            </w:numPr>
            <w:spacing w:line="264" w:lineRule="auto"/>
          </w:pPr>
          <w:r>
            <w:rPr>
              <w:b/>
            </w:rPr>
            <w:t>Integration into instruction</w:t>
          </w:r>
          <w:r w:rsidR="0088119E">
            <w:t xml:space="preserve">: </w:t>
          </w:r>
          <w:r w:rsidR="00812BDF">
            <w:t>H</w:t>
          </w:r>
          <w:r>
            <w:t>ow will the program integrate</w:t>
          </w:r>
          <w:r w:rsidR="0088119E">
            <w:t xml:space="preserve"> the content standards into instruction? How will the</w:t>
          </w:r>
          <w:r>
            <w:t xml:space="preserve"> program evaluate standards implementation</w:t>
          </w:r>
          <w:r w:rsidR="0088119E">
            <w:t>?</w:t>
          </w:r>
        </w:p>
        <w:p w:rsidR="0088119E" w:rsidRDefault="0088119E" w:rsidP="0088119E">
          <w:pPr>
            <w:pStyle w:val="ListParagraph"/>
            <w:numPr>
              <w:ilvl w:val="0"/>
              <w:numId w:val="31"/>
            </w:numPr>
            <w:spacing w:line="264" w:lineRule="auto"/>
          </w:pPr>
          <w:r w:rsidRPr="006E5DE9">
            <w:rPr>
              <w:b/>
            </w:rPr>
            <w:t>Program structure and additional supports</w:t>
          </w:r>
          <w:r>
            <w:t xml:space="preserve">: </w:t>
          </w:r>
          <w:r w:rsidR="00CF1BC4">
            <w:t xml:space="preserve">What additional supports (financial, support services, etc.) should the program seek in order to implement the standards? </w:t>
          </w:r>
          <w:r>
            <w:t>How might the program need to reconsider its structure and programming to better implement the standar</w:t>
          </w:r>
          <w:r w:rsidR="00CF1BC4">
            <w:t>ds and enable student success? </w:t>
          </w:r>
        </w:p>
        <w:p w:rsidR="006E5DE9" w:rsidRDefault="006E5DE9">
          <w:pPr>
            <w:spacing w:before="120" w:after="0"/>
          </w:pPr>
          <w:r>
            <w:t>Overall plans are expected to incorporate all three sets of content standards.</w:t>
          </w:r>
        </w:p>
        <w:p w:rsidR="00D63C51" w:rsidRDefault="00000F07">
          <w:pPr>
            <w:spacing w:before="120" w:after="0"/>
          </w:pPr>
          <w:r>
            <w:t>All consortia are required to submit an implementation plan; this specific template is recommended but not required.</w:t>
          </w:r>
          <w:r w:rsidR="006E5DE9">
            <w:t xml:space="preserve"> </w:t>
          </w:r>
        </w:p>
        <w:p w:rsidR="006E5DE9" w:rsidRDefault="006E5DE9">
          <w:pPr>
            <w:spacing w:before="120" w:after="0"/>
          </w:pPr>
          <w:r w:rsidRPr="0039276F">
            <w:rPr>
              <w:b/>
              <w:i/>
            </w:rPr>
            <w:t>If your program has already developed a plan for one or more of the sets of content standards</w:t>
          </w:r>
          <w:r w:rsidR="00CF1BC4">
            <w:rPr>
              <w:b/>
              <w:i/>
            </w:rPr>
            <w:t>,</w:t>
          </w:r>
          <w:r w:rsidR="00CF1BC4">
            <w:t xml:space="preserve"> y</w:t>
          </w:r>
          <w:r>
            <w:t>ou</w:t>
          </w:r>
          <w:r w:rsidR="0039276F">
            <w:t>r program</w:t>
          </w:r>
          <w:r>
            <w:t xml:space="preserve"> </w:t>
          </w:r>
          <w:r w:rsidR="0039276F">
            <w:t>can</w:t>
          </w:r>
          <w:r>
            <w:t xml:space="preserve"> </w:t>
          </w:r>
          <w:r w:rsidR="0039276F">
            <w:t xml:space="preserve">either </w:t>
          </w:r>
          <w:r>
            <w:t>continue to utilize that plan</w:t>
          </w:r>
          <w:r w:rsidR="0039276F">
            <w:t xml:space="preserve"> or </w:t>
          </w:r>
          <w:r w:rsidR="00F52304">
            <w:t>embed</w:t>
          </w:r>
          <w:r w:rsidR="0039276F">
            <w:t xml:space="preserve"> it </w:t>
          </w:r>
          <w:r w:rsidR="00F52304">
            <w:t>in</w:t>
          </w:r>
          <w:r w:rsidR="0039276F">
            <w:t xml:space="preserve"> this template. </w:t>
          </w:r>
          <w:r>
            <w:t xml:space="preserve">This template can be used to </w:t>
          </w:r>
          <w:r w:rsidR="00CF1BC4">
            <w:t>articulate a plan for</w:t>
          </w:r>
          <w:r>
            <w:t xml:space="preserve"> all sets of content standards or </w:t>
          </w:r>
          <w:r w:rsidR="00CF1BC4">
            <w:t xml:space="preserve">any set(s) </w:t>
          </w:r>
          <w:r>
            <w:t xml:space="preserve">that are not already represented in previously developed plans. </w:t>
          </w:r>
        </w:p>
        <w:p w:rsidR="00000F07" w:rsidRDefault="00000F07" w:rsidP="00000F07">
          <w:pPr>
            <w:pStyle w:val="Heading3"/>
          </w:pPr>
          <w:r>
            <w:t>Contact</w:t>
          </w:r>
        </w:p>
        <w:p w:rsidR="006E5DE9" w:rsidRDefault="006E5DE9">
          <w:pPr>
            <w:spacing w:before="120" w:after="0"/>
          </w:pPr>
          <w:r>
            <w:t xml:space="preserve">If you have questions about this </w:t>
          </w:r>
          <w:r w:rsidR="000E3A1F">
            <w:t xml:space="preserve">plan </w:t>
          </w:r>
          <w:r>
            <w:t>template, please contact</w:t>
          </w:r>
          <w:r w:rsidR="000E3A1F">
            <w:t xml:space="preserve"> </w:t>
          </w:r>
          <w:r>
            <w:t xml:space="preserve">Jodi Versaw at </w:t>
          </w:r>
          <w:hyperlink r:id="rId11" w:history="1">
            <w:r w:rsidRPr="0078665B">
              <w:rPr>
                <w:rStyle w:val="Hyperlink"/>
              </w:rPr>
              <w:t>Jodi.versaw@state.mn.us</w:t>
            </w:r>
          </w:hyperlink>
          <w:r>
            <w:t xml:space="preserve"> or (651) 582-8593.</w:t>
          </w:r>
        </w:p>
        <w:p w:rsidR="0058247C" w:rsidRDefault="0058247C">
          <w:pPr>
            <w:spacing w:before="120" w:after="0"/>
          </w:pPr>
          <w:r>
            <w:br w:type="page"/>
          </w:r>
        </w:p>
        <w:p w:rsidR="0058247C" w:rsidRPr="000E3A1F" w:rsidRDefault="0058247C">
          <w:pPr>
            <w:spacing w:before="120" w:after="0"/>
          </w:pPr>
        </w:p>
        <w:p w:rsidR="0088119E" w:rsidRDefault="006E5DE9" w:rsidP="0058247C">
          <w:pPr>
            <w:pStyle w:val="Heading1"/>
          </w:pPr>
          <w:r>
            <w:t>Content Standards Implementation Plan</w:t>
          </w:r>
        </w:p>
        <w:tbl>
          <w:tblPr>
            <w:tblStyle w:val="TableGrid"/>
            <w:tblW w:w="10885" w:type="dxa"/>
            <w:tblLook w:val="04A0" w:firstRow="1" w:lastRow="0" w:firstColumn="1" w:lastColumn="0" w:noHBand="0" w:noVBand="1"/>
          </w:tblPr>
          <w:tblGrid>
            <w:gridCol w:w="5215"/>
            <w:gridCol w:w="5670"/>
          </w:tblGrid>
          <w:tr w:rsidR="000023A7" w:rsidRPr="00584479" w:rsidTr="0058247C">
            <w:tc>
              <w:tcPr>
                <w:tcW w:w="5215" w:type="dxa"/>
                <w:shd w:val="clear" w:color="auto" w:fill="598E18" w:themeFill="accent2" w:themeFillShade="BF"/>
              </w:tcPr>
              <w:p w:rsidR="000023A7" w:rsidRPr="0058247C" w:rsidRDefault="000023A7" w:rsidP="0058247C">
                <w:pPr>
                  <w:spacing w:before="0" w:after="0"/>
                  <w:rPr>
                    <w:b/>
                    <w:color w:val="FFFFFF" w:themeColor="background1"/>
                    <w:lang w:bidi="ar-SA"/>
                  </w:rPr>
                </w:pPr>
                <w:r>
                  <w:rPr>
                    <w:b/>
                    <w:color w:val="FFFFFF" w:themeColor="background1"/>
                    <w:lang w:bidi="ar-SA"/>
                  </w:rPr>
                  <w:t>Consortium name</w:t>
                </w:r>
              </w:p>
            </w:tc>
            <w:tc>
              <w:tcPr>
                <w:tcW w:w="5670" w:type="dxa"/>
              </w:tcPr>
              <w:p w:rsidR="000023A7" w:rsidRPr="00584479" w:rsidRDefault="000023A7" w:rsidP="0088119E">
                <w:pPr>
                  <w:spacing w:before="0" w:after="0" w:line="240" w:lineRule="auto"/>
                  <w:rPr>
                    <w:sz w:val="24"/>
                  </w:rPr>
                </w:pPr>
              </w:p>
            </w:tc>
          </w:tr>
          <w:tr w:rsidR="0088119E" w:rsidRPr="00584479" w:rsidTr="0058247C">
            <w:tc>
              <w:tcPr>
                <w:tcW w:w="5215" w:type="dxa"/>
                <w:shd w:val="clear" w:color="auto" w:fill="598E18" w:themeFill="accent2" w:themeFillShade="BF"/>
              </w:tcPr>
              <w:p w:rsidR="0088119E" w:rsidRPr="0058247C" w:rsidRDefault="0058247C" w:rsidP="0058247C">
                <w:pPr>
                  <w:spacing w:before="0" w:after="0"/>
                  <w:rPr>
                    <w:b/>
                    <w:color w:val="FFFFFF" w:themeColor="background1"/>
                    <w:lang w:bidi="ar-SA"/>
                  </w:rPr>
                </w:pPr>
                <w:bookmarkStart w:id="0" w:name="_GoBack"/>
                <w:r w:rsidRPr="0058247C">
                  <w:rPr>
                    <w:b/>
                    <w:color w:val="FFFFFF" w:themeColor="background1"/>
                    <w:lang w:bidi="ar-SA"/>
                  </w:rPr>
                  <w:t>Staff contact</w:t>
                </w:r>
              </w:p>
            </w:tc>
            <w:tc>
              <w:tcPr>
                <w:tcW w:w="5670" w:type="dxa"/>
              </w:tcPr>
              <w:p w:rsidR="0088119E" w:rsidRPr="00584479" w:rsidRDefault="0088119E" w:rsidP="0088119E">
                <w:pPr>
                  <w:spacing w:before="0" w:after="0" w:line="240" w:lineRule="auto"/>
                  <w:rPr>
                    <w:sz w:val="24"/>
                  </w:rPr>
                </w:pPr>
              </w:p>
            </w:tc>
          </w:tr>
          <w:bookmarkEnd w:id="0"/>
          <w:tr w:rsidR="0088119E" w:rsidRPr="00584479" w:rsidTr="0058247C">
            <w:tc>
              <w:tcPr>
                <w:tcW w:w="5215" w:type="dxa"/>
                <w:shd w:val="clear" w:color="auto" w:fill="598E18" w:themeFill="accent2" w:themeFillShade="BF"/>
              </w:tcPr>
              <w:p w:rsidR="0088119E" w:rsidRPr="0058247C" w:rsidRDefault="0058247C" w:rsidP="0058247C">
                <w:pPr>
                  <w:spacing w:before="0" w:after="0"/>
                  <w:rPr>
                    <w:b/>
                    <w:color w:val="FFFFFF" w:themeColor="background1"/>
                    <w:lang w:bidi="ar-SA"/>
                  </w:rPr>
                </w:pPr>
                <w:r w:rsidRPr="0058247C">
                  <w:rPr>
                    <w:b/>
                    <w:color w:val="FFFFFF" w:themeColor="background1"/>
                    <w:lang w:bidi="ar-SA"/>
                  </w:rPr>
                  <w:t>Plan implementation p</w:t>
                </w:r>
                <w:r w:rsidR="0088119E" w:rsidRPr="0058247C">
                  <w:rPr>
                    <w:b/>
                    <w:color w:val="FFFFFF" w:themeColor="background1"/>
                    <w:lang w:bidi="ar-SA"/>
                  </w:rPr>
                  <w:t>eriod (start and end dates)</w:t>
                </w:r>
              </w:p>
            </w:tc>
            <w:tc>
              <w:tcPr>
                <w:tcW w:w="5670" w:type="dxa"/>
              </w:tcPr>
              <w:p w:rsidR="0088119E" w:rsidRPr="00584479" w:rsidRDefault="0088119E" w:rsidP="0088119E">
                <w:pPr>
                  <w:spacing w:before="0" w:after="0" w:line="240" w:lineRule="auto"/>
                  <w:rPr>
                    <w:sz w:val="24"/>
                  </w:rPr>
                </w:pPr>
              </w:p>
            </w:tc>
          </w:tr>
          <w:tr w:rsidR="0088119E" w:rsidRPr="00584479" w:rsidTr="0058247C">
            <w:tc>
              <w:tcPr>
                <w:tcW w:w="5215" w:type="dxa"/>
                <w:shd w:val="clear" w:color="auto" w:fill="598E18" w:themeFill="accent2" w:themeFillShade="BF"/>
              </w:tcPr>
              <w:p w:rsidR="0088119E" w:rsidRPr="0058247C" w:rsidRDefault="0058247C" w:rsidP="0058247C">
                <w:pPr>
                  <w:spacing w:before="0" w:after="0"/>
                  <w:rPr>
                    <w:b/>
                    <w:color w:val="FFFFFF" w:themeColor="background1"/>
                    <w:lang w:bidi="ar-SA"/>
                  </w:rPr>
                </w:pPr>
                <w:r w:rsidRPr="0058247C">
                  <w:rPr>
                    <w:b/>
                    <w:color w:val="FFFFFF" w:themeColor="background1"/>
                    <w:lang w:bidi="ar-SA"/>
                  </w:rPr>
                  <w:t>Date of last update</w:t>
                </w:r>
              </w:p>
            </w:tc>
            <w:tc>
              <w:tcPr>
                <w:tcW w:w="5670" w:type="dxa"/>
              </w:tcPr>
              <w:p w:rsidR="0088119E" w:rsidRPr="00584479" w:rsidRDefault="0088119E" w:rsidP="0088119E">
                <w:pPr>
                  <w:spacing w:before="0" w:after="0" w:line="240" w:lineRule="auto"/>
                  <w:rPr>
                    <w:sz w:val="24"/>
                  </w:rPr>
                </w:pPr>
              </w:p>
            </w:tc>
          </w:tr>
        </w:tbl>
        <w:p w:rsidR="0088119E" w:rsidRDefault="0088119E" w:rsidP="0088119E">
          <w:pPr>
            <w:pStyle w:val="Heading2"/>
          </w:pPr>
          <w:r>
            <w:t>Implementation Plan Strategies</w:t>
          </w:r>
        </w:p>
        <w:p w:rsidR="00E12D35" w:rsidRDefault="00D52FA2" w:rsidP="006E5DE9">
          <w:pPr>
            <w:rPr>
              <w:i/>
            </w:rPr>
          </w:pPr>
          <w:r w:rsidRPr="00D52FA2">
            <w:rPr>
              <w:b/>
              <w:i/>
            </w:rPr>
            <w:t>Options</w:t>
          </w:r>
          <w:r w:rsidRPr="00D52FA2">
            <w:rPr>
              <w:i/>
            </w:rPr>
            <w:t xml:space="preserve">: </w:t>
          </w:r>
          <w:r w:rsidR="006E5DE9" w:rsidRPr="00D52FA2">
            <w:rPr>
              <w:i/>
            </w:rPr>
            <w:t xml:space="preserve">You may </w:t>
          </w:r>
          <w:r w:rsidRPr="00D52FA2">
            <w:rPr>
              <w:i/>
            </w:rPr>
            <w:t>choose to develop</w:t>
          </w:r>
          <w:r w:rsidR="00E12D35">
            <w:rPr>
              <w:i/>
            </w:rPr>
            <w:t>:</w:t>
          </w:r>
          <w:r w:rsidRPr="00D52FA2">
            <w:rPr>
              <w:i/>
            </w:rPr>
            <w:t xml:space="preserve"> </w:t>
          </w:r>
        </w:p>
        <w:p w:rsidR="00E12D35" w:rsidRDefault="00E12D35" w:rsidP="00E12D35">
          <w:pPr>
            <w:pStyle w:val="ListParagraph"/>
            <w:numPr>
              <w:ilvl w:val="0"/>
              <w:numId w:val="34"/>
            </w:numPr>
            <w:rPr>
              <w:i/>
            </w:rPr>
          </w:pPr>
          <w:r>
            <w:rPr>
              <w:i/>
            </w:rPr>
            <w:t>O</w:t>
          </w:r>
          <w:r w:rsidR="00D52FA2" w:rsidRPr="00E12D35">
            <w:rPr>
              <w:i/>
            </w:rPr>
            <w:t xml:space="preserve">ne section </w:t>
          </w:r>
          <w:r w:rsidR="00C831DB" w:rsidRPr="00E12D35">
            <w:rPr>
              <w:i/>
            </w:rPr>
            <w:t>for each</w:t>
          </w:r>
          <w:r w:rsidR="00D52FA2" w:rsidRPr="00E12D35">
            <w:rPr>
              <w:i/>
            </w:rPr>
            <w:t xml:space="preserve"> set of content standards</w:t>
          </w:r>
          <w:r w:rsidR="00C831DB" w:rsidRPr="00E12D35">
            <w:rPr>
              <w:i/>
            </w:rPr>
            <w:t xml:space="preserve"> with strategies</w:t>
          </w:r>
          <w:r w:rsidR="00D52FA2" w:rsidRPr="00E12D35">
            <w:rPr>
              <w:i/>
            </w:rPr>
            <w:t xml:space="preserve">; </w:t>
          </w:r>
        </w:p>
        <w:p w:rsidR="00E12D35" w:rsidRDefault="00E12D35" w:rsidP="00E12D35">
          <w:pPr>
            <w:pStyle w:val="ListParagraph"/>
            <w:numPr>
              <w:ilvl w:val="0"/>
              <w:numId w:val="34"/>
            </w:numPr>
            <w:rPr>
              <w:i/>
            </w:rPr>
          </w:pPr>
          <w:r>
            <w:rPr>
              <w:i/>
            </w:rPr>
            <w:t>O</w:t>
          </w:r>
          <w:r w:rsidR="00D52FA2" w:rsidRPr="00E12D35">
            <w:rPr>
              <w:i/>
            </w:rPr>
            <w:t xml:space="preserve">ne section for each area of consideration </w:t>
          </w:r>
          <w:r>
            <w:rPr>
              <w:i/>
            </w:rPr>
            <w:t xml:space="preserve">from the “Guidance” </w:t>
          </w:r>
          <w:r w:rsidR="00D52FA2" w:rsidRPr="00E12D35">
            <w:rPr>
              <w:i/>
            </w:rPr>
            <w:t>(training, integration</w:t>
          </w:r>
          <w:r w:rsidR="00CF1BC4">
            <w:rPr>
              <w:i/>
            </w:rPr>
            <w:t xml:space="preserve"> into</w:t>
          </w:r>
          <w:r w:rsidR="00CF1BC4" w:rsidRPr="00CF1BC4">
            <w:rPr>
              <w:i/>
            </w:rPr>
            <w:t xml:space="preserve"> </w:t>
          </w:r>
          <w:r w:rsidR="00CF1BC4" w:rsidRPr="00E12D35">
            <w:rPr>
              <w:i/>
            </w:rPr>
            <w:t>instruction</w:t>
          </w:r>
          <w:r w:rsidR="00D52FA2" w:rsidRPr="00E12D35">
            <w:rPr>
              <w:i/>
            </w:rPr>
            <w:t xml:space="preserve">, and program structure and supports); </w:t>
          </w:r>
        </w:p>
        <w:p w:rsidR="006E5DE9" w:rsidRPr="00E12D35" w:rsidRDefault="00E12D35" w:rsidP="00E12D35">
          <w:pPr>
            <w:pStyle w:val="ListParagraph"/>
            <w:numPr>
              <w:ilvl w:val="0"/>
              <w:numId w:val="34"/>
            </w:numPr>
            <w:rPr>
              <w:i/>
            </w:rPr>
          </w:pPr>
          <w:r>
            <w:rPr>
              <w:i/>
            </w:rPr>
            <w:t>O</w:t>
          </w:r>
          <w:r w:rsidR="00D52FA2" w:rsidRPr="00E12D35">
            <w:rPr>
              <w:i/>
            </w:rPr>
            <w:t>r another way that best works for your program.</w:t>
          </w:r>
        </w:p>
        <w:p w:rsidR="00D52FA2" w:rsidRPr="00D52FA2" w:rsidRDefault="00D52FA2" w:rsidP="00D52FA2">
          <w:pPr>
            <w:pStyle w:val="Heading3"/>
          </w:pPr>
          <w:r w:rsidRPr="00D52FA2">
            <w:t xml:space="preserve">Section:  </w:t>
          </w:r>
        </w:p>
        <w:tbl>
          <w:tblPr>
            <w:tblStyle w:val="TableGrid"/>
            <w:tblW w:w="10885" w:type="dxa"/>
            <w:tblLook w:val="04A0" w:firstRow="1" w:lastRow="0" w:firstColumn="1" w:lastColumn="0" w:noHBand="0" w:noVBand="1"/>
          </w:tblPr>
          <w:tblGrid>
            <w:gridCol w:w="4585"/>
            <w:gridCol w:w="1800"/>
            <w:gridCol w:w="1800"/>
            <w:gridCol w:w="2700"/>
          </w:tblGrid>
          <w:tr w:rsidR="0088119E" w:rsidRPr="0088119E" w:rsidTr="0058247C">
            <w:tc>
              <w:tcPr>
                <w:tcW w:w="4585" w:type="dxa"/>
                <w:shd w:val="clear" w:color="auto" w:fill="598E18" w:themeFill="accent2" w:themeFillShade="BF"/>
              </w:tcPr>
              <w:p w:rsidR="0088119E" w:rsidRPr="0088119E" w:rsidRDefault="0088119E" w:rsidP="0064616C">
                <w:pPr>
                  <w:spacing w:before="0" w:after="0" w:line="240" w:lineRule="auto"/>
                  <w:rPr>
                    <w:b/>
                  </w:rPr>
                </w:pPr>
                <w:r w:rsidRPr="0088119E">
                  <w:rPr>
                    <w:b/>
                  </w:rPr>
                  <w:t>Strategy</w:t>
                </w:r>
              </w:p>
            </w:tc>
            <w:tc>
              <w:tcPr>
                <w:tcW w:w="1800" w:type="dxa"/>
                <w:shd w:val="clear" w:color="auto" w:fill="598E18" w:themeFill="accent2" w:themeFillShade="BF"/>
              </w:tcPr>
              <w:p w:rsidR="0088119E" w:rsidRPr="0088119E" w:rsidRDefault="0088119E" w:rsidP="0064616C">
                <w:pPr>
                  <w:spacing w:before="0" w:after="0" w:line="240" w:lineRule="auto"/>
                  <w:rPr>
                    <w:b/>
                  </w:rPr>
                </w:pPr>
                <w:r w:rsidRPr="0088119E">
                  <w:rPr>
                    <w:b/>
                  </w:rPr>
                  <w:t>Timeline</w:t>
                </w:r>
              </w:p>
            </w:tc>
            <w:tc>
              <w:tcPr>
                <w:tcW w:w="1800" w:type="dxa"/>
                <w:shd w:val="clear" w:color="auto" w:fill="598E18" w:themeFill="accent2" w:themeFillShade="BF"/>
              </w:tcPr>
              <w:p w:rsidR="0088119E" w:rsidRPr="0088119E" w:rsidRDefault="0088119E" w:rsidP="0064616C">
                <w:pPr>
                  <w:spacing w:before="0" w:after="0" w:line="240" w:lineRule="auto"/>
                  <w:rPr>
                    <w:b/>
                  </w:rPr>
                </w:pPr>
                <w:r w:rsidRPr="0088119E">
                  <w:rPr>
                    <w:b/>
                  </w:rPr>
                  <w:t>People Involved</w:t>
                </w:r>
              </w:p>
            </w:tc>
            <w:tc>
              <w:tcPr>
                <w:tcW w:w="2700" w:type="dxa"/>
                <w:shd w:val="clear" w:color="auto" w:fill="598E18" w:themeFill="accent2" w:themeFillShade="BF"/>
              </w:tcPr>
              <w:p w:rsidR="0088119E" w:rsidRPr="0088119E" w:rsidRDefault="00CF1BC4" w:rsidP="0064616C">
                <w:pPr>
                  <w:spacing w:before="0" w:after="0" w:line="240" w:lineRule="auto"/>
                  <w:rPr>
                    <w:b/>
                  </w:rPr>
                </w:pPr>
                <w:r>
                  <w:rPr>
                    <w:b/>
                  </w:rPr>
                  <w:t>Resources Needed</w:t>
                </w:r>
              </w:p>
            </w:tc>
          </w:tr>
          <w:tr w:rsidR="0088119E" w:rsidTr="002B0231">
            <w:tc>
              <w:tcPr>
                <w:tcW w:w="4585" w:type="dxa"/>
              </w:tcPr>
              <w:p w:rsidR="0088119E" w:rsidRDefault="0088119E" w:rsidP="0064616C">
                <w:pPr>
                  <w:spacing w:before="0" w:after="0" w:line="240" w:lineRule="auto"/>
                </w:pPr>
              </w:p>
            </w:tc>
            <w:tc>
              <w:tcPr>
                <w:tcW w:w="1800" w:type="dxa"/>
              </w:tcPr>
              <w:p w:rsidR="0088119E" w:rsidRDefault="0088119E" w:rsidP="0064616C">
                <w:pPr>
                  <w:spacing w:before="0" w:after="0" w:line="240" w:lineRule="auto"/>
                </w:pPr>
              </w:p>
            </w:tc>
            <w:tc>
              <w:tcPr>
                <w:tcW w:w="1800" w:type="dxa"/>
              </w:tcPr>
              <w:p w:rsidR="0088119E" w:rsidRDefault="0088119E" w:rsidP="0064616C">
                <w:pPr>
                  <w:spacing w:before="0" w:after="0" w:line="240" w:lineRule="auto"/>
                </w:pPr>
              </w:p>
            </w:tc>
            <w:tc>
              <w:tcPr>
                <w:tcW w:w="2700" w:type="dxa"/>
              </w:tcPr>
              <w:p w:rsidR="0088119E" w:rsidRDefault="0088119E" w:rsidP="0064616C">
                <w:pPr>
                  <w:spacing w:before="0" w:after="0" w:line="240" w:lineRule="auto"/>
                </w:pPr>
              </w:p>
            </w:tc>
          </w:tr>
          <w:tr w:rsidR="00D52FA2" w:rsidTr="002B0231">
            <w:tc>
              <w:tcPr>
                <w:tcW w:w="4585" w:type="dxa"/>
              </w:tcPr>
              <w:p w:rsidR="00D52FA2" w:rsidRDefault="00D52FA2" w:rsidP="0064616C">
                <w:pPr>
                  <w:spacing w:before="0" w:after="0" w:line="240" w:lineRule="auto"/>
                </w:pPr>
              </w:p>
            </w:tc>
            <w:tc>
              <w:tcPr>
                <w:tcW w:w="1800" w:type="dxa"/>
              </w:tcPr>
              <w:p w:rsidR="00D52FA2" w:rsidRDefault="00D52FA2" w:rsidP="0064616C">
                <w:pPr>
                  <w:spacing w:before="0" w:after="0" w:line="240" w:lineRule="auto"/>
                </w:pPr>
              </w:p>
            </w:tc>
            <w:tc>
              <w:tcPr>
                <w:tcW w:w="1800" w:type="dxa"/>
              </w:tcPr>
              <w:p w:rsidR="00D52FA2" w:rsidRDefault="00D52FA2" w:rsidP="0064616C">
                <w:pPr>
                  <w:spacing w:before="0" w:after="0" w:line="240" w:lineRule="auto"/>
                </w:pPr>
              </w:p>
            </w:tc>
            <w:tc>
              <w:tcPr>
                <w:tcW w:w="2700" w:type="dxa"/>
              </w:tcPr>
              <w:p w:rsidR="00D52FA2" w:rsidRDefault="00D52FA2" w:rsidP="0064616C">
                <w:pPr>
                  <w:spacing w:before="0" w:after="0" w:line="240" w:lineRule="auto"/>
                </w:pPr>
              </w:p>
            </w:tc>
          </w:tr>
          <w:tr w:rsidR="00D52FA2" w:rsidTr="002B0231">
            <w:tc>
              <w:tcPr>
                <w:tcW w:w="4585" w:type="dxa"/>
              </w:tcPr>
              <w:p w:rsidR="00D52FA2" w:rsidRDefault="00D52FA2" w:rsidP="0064616C">
                <w:pPr>
                  <w:spacing w:before="0" w:after="0" w:line="240" w:lineRule="auto"/>
                </w:pPr>
              </w:p>
            </w:tc>
            <w:tc>
              <w:tcPr>
                <w:tcW w:w="1800" w:type="dxa"/>
              </w:tcPr>
              <w:p w:rsidR="00D52FA2" w:rsidRDefault="00D52FA2" w:rsidP="0064616C">
                <w:pPr>
                  <w:spacing w:before="0" w:after="0" w:line="240" w:lineRule="auto"/>
                </w:pPr>
              </w:p>
            </w:tc>
            <w:tc>
              <w:tcPr>
                <w:tcW w:w="1800" w:type="dxa"/>
              </w:tcPr>
              <w:p w:rsidR="00D52FA2" w:rsidRDefault="00D52FA2" w:rsidP="0064616C">
                <w:pPr>
                  <w:spacing w:before="0" w:after="0" w:line="240" w:lineRule="auto"/>
                </w:pPr>
              </w:p>
            </w:tc>
            <w:tc>
              <w:tcPr>
                <w:tcW w:w="2700" w:type="dxa"/>
              </w:tcPr>
              <w:p w:rsidR="00D52FA2" w:rsidRDefault="00D52FA2" w:rsidP="0064616C">
                <w:pPr>
                  <w:spacing w:before="0" w:after="0" w:line="240" w:lineRule="auto"/>
                </w:pPr>
              </w:p>
            </w:tc>
          </w:tr>
          <w:tr w:rsidR="0088119E" w:rsidTr="002B0231">
            <w:tc>
              <w:tcPr>
                <w:tcW w:w="4585" w:type="dxa"/>
              </w:tcPr>
              <w:p w:rsidR="0088119E" w:rsidRDefault="0088119E" w:rsidP="0064616C">
                <w:pPr>
                  <w:spacing w:before="0" w:after="0" w:line="240" w:lineRule="auto"/>
                </w:pPr>
              </w:p>
            </w:tc>
            <w:tc>
              <w:tcPr>
                <w:tcW w:w="1800" w:type="dxa"/>
              </w:tcPr>
              <w:p w:rsidR="0088119E" w:rsidRDefault="0088119E" w:rsidP="0064616C">
                <w:pPr>
                  <w:spacing w:before="0" w:after="0" w:line="240" w:lineRule="auto"/>
                </w:pPr>
              </w:p>
            </w:tc>
            <w:tc>
              <w:tcPr>
                <w:tcW w:w="1800" w:type="dxa"/>
              </w:tcPr>
              <w:p w:rsidR="0088119E" w:rsidRDefault="0088119E" w:rsidP="0064616C">
                <w:pPr>
                  <w:spacing w:before="0" w:after="0" w:line="240" w:lineRule="auto"/>
                </w:pPr>
              </w:p>
            </w:tc>
            <w:tc>
              <w:tcPr>
                <w:tcW w:w="2700" w:type="dxa"/>
              </w:tcPr>
              <w:p w:rsidR="0088119E" w:rsidRDefault="0088119E" w:rsidP="0064616C">
                <w:pPr>
                  <w:spacing w:before="0" w:after="0" w:line="240" w:lineRule="auto"/>
                </w:pPr>
              </w:p>
            </w:tc>
          </w:tr>
          <w:tr w:rsidR="00CF1BC4" w:rsidTr="0058247C">
            <w:tc>
              <w:tcPr>
                <w:tcW w:w="4585" w:type="dxa"/>
                <w:shd w:val="clear" w:color="auto" w:fill="598E18" w:themeFill="accent2" w:themeFillShade="BF"/>
              </w:tcPr>
              <w:p w:rsidR="00CF1BC4" w:rsidRPr="00CF1BC4" w:rsidRDefault="00CF1BC4" w:rsidP="00CF1BC4">
                <w:pPr>
                  <w:spacing w:before="0" w:after="0" w:line="240" w:lineRule="auto"/>
                  <w:rPr>
                    <w:b/>
                  </w:rPr>
                </w:pPr>
                <w:r w:rsidRPr="00CF1BC4">
                  <w:rPr>
                    <w:b/>
                  </w:rPr>
                  <w:t>Expected Outcome</w:t>
                </w:r>
                <w:r>
                  <w:rPr>
                    <w:b/>
                  </w:rPr>
                  <w:t>s and Indicators of Success</w:t>
                </w:r>
              </w:p>
            </w:tc>
            <w:tc>
              <w:tcPr>
                <w:tcW w:w="6300" w:type="dxa"/>
                <w:gridSpan w:val="3"/>
              </w:tcPr>
              <w:p w:rsidR="00CF1BC4" w:rsidRDefault="00CF1BC4" w:rsidP="0064616C">
                <w:pPr>
                  <w:spacing w:before="0" w:after="0" w:line="240" w:lineRule="auto"/>
                </w:pPr>
              </w:p>
              <w:p w:rsidR="00CF1BC4" w:rsidRDefault="00CF1BC4" w:rsidP="0064616C">
                <w:pPr>
                  <w:spacing w:before="0" w:after="0" w:line="240" w:lineRule="auto"/>
                </w:pPr>
              </w:p>
            </w:tc>
          </w:tr>
        </w:tbl>
        <w:p w:rsidR="002B0231" w:rsidRPr="00D52FA2" w:rsidRDefault="002B0231" w:rsidP="002B0231">
          <w:pPr>
            <w:pStyle w:val="Heading3"/>
          </w:pPr>
          <w:r w:rsidRPr="00D52FA2">
            <w:t xml:space="preserve">Section:  </w:t>
          </w:r>
        </w:p>
        <w:tbl>
          <w:tblPr>
            <w:tblStyle w:val="TableGrid"/>
            <w:tblW w:w="10885" w:type="dxa"/>
            <w:tblLook w:val="04A0" w:firstRow="1" w:lastRow="0" w:firstColumn="1" w:lastColumn="0" w:noHBand="0" w:noVBand="1"/>
          </w:tblPr>
          <w:tblGrid>
            <w:gridCol w:w="4585"/>
            <w:gridCol w:w="1800"/>
            <w:gridCol w:w="1800"/>
            <w:gridCol w:w="2700"/>
          </w:tblGrid>
          <w:tr w:rsidR="00AA6F68" w:rsidRPr="0088119E" w:rsidTr="0058247C">
            <w:tc>
              <w:tcPr>
                <w:tcW w:w="4585" w:type="dxa"/>
                <w:shd w:val="clear" w:color="auto" w:fill="598E18" w:themeFill="accent2" w:themeFillShade="BF"/>
              </w:tcPr>
              <w:p w:rsidR="00AA6F68" w:rsidRPr="0088119E" w:rsidRDefault="00AA6F68" w:rsidP="002E4773">
                <w:pPr>
                  <w:spacing w:before="0" w:after="0" w:line="240" w:lineRule="auto"/>
                  <w:rPr>
                    <w:b/>
                  </w:rPr>
                </w:pPr>
                <w:r w:rsidRPr="0088119E">
                  <w:rPr>
                    <w:b/>
                  </w:rPr>
                  <w:t>Strategy</w:t>
                </w:r>
              </w:p>
            </w:tc>
            <w:tc>
              <w:tcPr>
                <w:tcW w:w="1800" w:type="dxa"/>
                <w:shd w:val="clear" w:color="auto" w:fill="598E18" w:themeFill="accent2" w:themeFillShade="BF"/>
              </w:tcPr>
              <w:p w:rsidR="00AA6F68" w:rsidRPr="0088119E" w:rsidRDefault="00AA6F68" w:rsidP="002E4773">
                <w:pPr>
                  <w:spacing w:before="0" w:after="0" w:line="240" w:lineRule="auto"/>
                  <w:rPr>
                    <w:b/>
                  </w:rPr>
                </w:pPr>
                <w:r w:rsidRPr="0088119E">
                  <w:rPr>
                    <w:b/>
                  </w:rPr>
                  <w:t>Timeline</w:t>
                </w:r>
              </w:p>
            </w:tc>
            <w:tc>
              <w:tcPr>
                <w:tcW w:w="1800" w:type="dxa"/>
                <w:shd w:val="clear" w:color="auto" w:fill="598E18" w:themeFill="accent2" w:themeFillShade="BF"/>
              </w:tcPr>
              <w:p w:rsidR="00AA6F68" w:rsidRPr="0088119E" w:rsidRDefault="00AA6F68" w:rsidP="002E4773">
                <w:pPr>
                  <w:spacing w:before="0" w:after="0" w:line="240" w:lineRule="auto"/>
                  <w:rPr>
                    <w:b/>
                  </w:rPr>
                </w:pPr>
                <w:r w:rsidRPr="0088119E">
                  <w:rPr>
                    <w:b/>
                  </w:rPr>
                  <w:t>People Involved</w:t>
                </w:r>
              </w:p>
            </w:tc>
            <w:tc>
              <w:tcPr>
                <w:tcW w:w="2700" w:type="dxa"/>
                <w:shd w:val="clear" w:color="auto" w:fill="598E18" w:themeFill="accent2" w:themeFillShade="BF"/>
              </w:tcPr>
              <w:p w:rsidR="00AA6F68" w:rsidRPr="0088119E" w:rsidRDefault="00AA6F68" w:rsidP="002E4773">
                <w:pPr>
                  <w:spacing w:before="0" w:after="0" w:line="240" w:lineRule="auto"/>
                  <w:rPr>
                    <w:b/>
                  </w:rPr>
                </w:pPr>
                <w:r>
                  <w:rPr>
                    <w:b/>
                  </w:rPr>
                  <w:t>Resources Needed</w:t>
                </w:r>
              </w:p>
            </w:tc>
          </w:tr>
          <w:tr w:rsidR="00AA6F68" w:rsidTr="002E4773">
            <w:tc>
              <w:tcPr>
                <w:tcW w:w="4585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  <w:tc>
              <w:tcPr>
                <w:tcW w:w="1800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  <w:tc>
              <w:tcPr>
                <w:tcW w:w="1800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  <w:tc>
              <w:tcPr>
                <w:tcW w:w="2700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</w:tr>
          <w:tr w:rsidR="00AA6F68" w:rsidTr="002E4773">
            <w:tc>
              <w:tcPr>
                <w:tcW w:w="4585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  <w:tc>
              <w:tcPr>
                <w:tcW w:w="1800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  <w:tc>
              <w:tcPr>
                <w:tcW w:w="1800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  <w:tc>
              <w:tcPr>
                <w:tcW w:w="2700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</w:tr>
          <w:tr w:rsidR="00AA6F68" w:rsidTr="002E4773">
            <w:tc>
              <w:tcPr>
                <w:tcW w:w="4585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  <w:tc>
              <w:tcPr>
                <w:tcW w:w="1800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  <w:tc>
              <w:tcPr>
                <w:tcW w:w="1800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  <w:tc>
              <w:tcPr>
                <w:tcW w:w="2700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</w:tr>
          <w:tr w:rsidR="00AA6F68" w:rsidTr="002E4773">
            <w:tc>
              <w:tcPr>
                <w:tcW w:w="4585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  <w:tc>
              <w:tcPr>
                <w:tcW w:w="1800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  <w:tc>
              <w:tcPr>
                <w:tcW w:w="1800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  <w:tc>
              <w:tcPr>
                <w:tcW w:w="2700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</w:tr>
          <w:tr w:rsidR="00AA6F68" w:rsidTr="0058247C">
            <w:tc>
              <w:tcPr>
                <w:tcW w:w="4585" w:type="dxa"/>
                <w:shd w:val="clear" w:color="auto" w:fill="598E18" w:themeFill="accent2" w:themeFillShade="BF"/>
              </w:tcPr>
              <w:p w:rsidR="00AA6F68" w:rsidRPr="00CF1BC4" w:rsidRDefault="00AA6F68" w:rsidP="002E4773">
                <w:pPr>
                  <w:spacing w:before="0" w:after="0" w:line="240" w:lineRule="auto"/>
                  <w:rPr>
                    <w:b/>
                  </w:rPr>
                </w:pPr>
                <w:r w:rsidRPr="00CF1BC4">
                  <w:rPr>
                    <w:b/>
                  </w:rPr>
                  <w:t>Expected Outcome</w:t>
                </w:r>
                <w:r>
                  <w:rPr>
                    <w:b/>
                  </w:rPr>
                  <w:t>s and Indicators of Success</w:t>
                </w:r>
              </w:p>
            </w:tc>
            <w:tc>
              <w:tcPr>
                <w:tcW w:w="6300" w:type="dxa"/>
                <w:gridSpan w:val="3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  <w:p w:rsidR="00AA6F68" w:rsidRDefault="00AA6F68" w:rsidP="002E4773">
                <w:pPr>
                  <w:spacing w:before="0" w:after="0" w:line="240" w:lineRule="auto"/>
                </w:pPr>
              </w:p>
            </w:tc>
          </w:tr>
        </w:tbl>
        <w:p w:rsidR="002B0231" w:rsidRPr="00D52FA2" w:rsidRDefault="00D00998" w:rsidP="002B0231">
          <w:pPr>
            <w:pStyle w:val="Heading3"/>
          </w:pPr>
          <w:r>
            <w:t>S</w:t>
          </w:r>
          <w:r w:rsidR="002B0231" w:rsidRPr="00D52FA2">
            <w:t xml:space="preserve">ection:  </w:t>
          </w:r>
        </w:p>
        <w:tbl>
          <w:tblPr>
            <w:tblStyle w:val="TableGrid"/>
            <w:tblW w:w="10885" w:type="dxa"/>
            <w:tblLook w:val="04A0" w:firstRow="1" w:lastRow="0" w:firstColumn="1" w:lastColumn="0" w:noHBand="0" w:noVBand="1"/>
          </w:tblPr>
          <w:tblGrid>
            <w:gridCol w:w="4585"/>
            <w:gridCol w:w="1800"/>
            <w:gridCol w:w="1800"/>
            <w:gridCol w:w="2700"/>
          </w:tblGrid>
          <w:tr w:rsidR="00AA6F68" w:rsidRPr="0088119E" w:rsidTr="0058247C">
            <w:tc>
              <w:tcPr>
                <w:tcW w:w="4585" w:type="dxa"/>
                <w:shd w:val="clear" w:color="auto" w:fill="598E18" w:themeFill="accent2" w:themeFillShade="BF"/>
              </w:tcPr>
              <w:p w:rsidR="00AA6F68" w:rsidRPr="0088119E" w:rsidRDefault="00AA6F68" w:rsidP="002E4773">
                <w:pPr>
                  <w:spacing w:before="0" w:after="0" w:line="240" w:lineRule="auto"/>
                  <w:rPr>
                    <w:b/>
                  </w:rPr>
                </w:pPr>
                <w:r w:rsidRPr="0088119E">
                  <w:rPr>
                    <w:b/>
                  </w:rPr>
                  <w:t>Strategy</w:t>
                </w:r>
              </w:p>
            </w:tc>
            <w:tc>
              <w:tcPr>
                <w:tcW w:w="1800" w:type="dxa"/>
                <w:shd w:val="clear" w:color="auto" w:fill="598E18" w:themeFill="accent2" w:themeFillShade="BF"/>
              </w:tcPr>
              <w:p w:rsidR="00AA6F68" w:rsidRPr="0088119E" w:rsidRDefault="00AA6F68" w:rsidP="002E4773">
                <w:pPr>
                  <w:spacing w:before="0" w:after="0" w:line="240" w:lineRule="auto"/>
                  <w:rPr>
                    <w:b/>
                  </w:rPr>
                </w:pPr>
                <w:r w:rsidRPr="0088119E">
                  <w:rPr>
                    <w:b/>
                  </w:rPr>
                  <w:t>Timeline</w:t>
                </w:r>
              </w:p>
            </w:tc>
            <w:tc>
              <w:tcPr>
                <w:tcW w:w="1800" w:type="dxa"/>
                <w:shd w:val="clear" w:color="auto" w:fill="598E18" w:themeFill="accent2" w:themeFillShade="BF"/>
              </w:tcPr>
              <w:p w:rsidR="00AA6F68" w:rsidRPr="0088119E" w:rsidRDefault="00AA6F68" w:rsidP="002E4773">
                <w:pPr>
                  <w:spacing w:before="0" w:after="0" w:line="240" w:lineRule="auto"/>
                  <w:rPr>
                    <w:b/>
                  </w:rPr>
                </w:pPr>
                <w:r w:rsidRPr="0088119E">
                  <w:rPr>
                    <w:b/>
                  </w:rPr>
                  <w:t>People Involved</w:t>
                </w:r>
              </w:p>
            </w:tc>
            <w:tc>
              <w:tcPr>
                <w:tcW w:w="2700" w:type="dxa"/>
                <w:shd w:val="clear" w:color="auto" w:fill="598E18" w:themeFill="accent2" w:themeFillShade="BF"/>
              </w:tcPr>
              <w:p w:rsidR="00AA6F68" w:rsidRPr="0088119E" w:rsidRDefault="00AA6F68" w:rsidP="002E4773">
                <w:pPr>
                  <w:spacing w:before="0" w:after="0" w:line="240" w:lineRule="auto"/>
                  <w:rPr>
                    <w:b/>
                  </w:rPr>
                </w:pPr>
                <w:r>
                  <w:rPr>
                    <w:b/>
                  </w:rPr>
                  <w:t>Resources Needed</w:t>
                </w:r>
              </w:p>
            </w:tc>
          </w:tr>
          <w:tr w:rsidR="00AA6F68" w:rsidTr="002E4773">
            <w:tc>
              <w:tcPr>
                <w:tcW w:w="4585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  <w:tc>
              <w:tcPr>
                <w:tcW w:w="1800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  <w:tc>
              <w:tcPr>
                <w:tcW w:w="1800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  <w:tc>
              <w:tcPr>
                <w:tcW w:w="2700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</w:tr>
          <w:tr w:rsidR="00AA6F68" w:rsidTr="002E4773">
            <w:tc>
              <w:tcPr>
                <w:tcW w:w="4585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  <w:tc>
              <w:tcPr>
                <w:tcW w:w="1800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  <w:tc>
              <w:tcPr>
                <w:tcW w:w="1800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  <w:tc>
              <w:tcPr>
                <w:tcW w:w="2700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</w:tr>
          <w:tr w:rsidR="00AA6F68" w:rsidTr="002E4773">
            <w:tc>
              <w:tcPr>
                <w:tcW w:w="4585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  <w:tc>
              <w:tcPr>
                <w:tcW w:w="1800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  <w:tc>
              <w:tcPr>
                <w:tcW w:w="1800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  <w:tc>
              <w:tcPr>
                <w:tcW w:w="2700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</w:tr>
          <w:tr w:rsidR="00AA6F68" w:rsidTr="002E4773">
            <w:tc>
              <w:tcPr>
                <w:tcW w:w="4585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  <w:tc>
              <w:tcPr>
                <w:tcW w:w="1800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  <w:tc>
              <w:tcPr>
                <w:tcW w:w="1800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  <w:tc>
              <w:tcPr>
                <w:tcW w:w="2700" w:type="dxa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</w:tc>
          </w:tr>
          <w:tr w:rsidR="00AA6F68" w:rsidTr="0058247C">
            <w:tc>
              <w:tcPr>
                <w:tcW w:w="4585" w:type="dxa"/>
                <w:shd w:val="clear" w:color="auto" w:fill="598E18" w:themeFill="accent2" w:themeFillShade="BF"/>
              </w:tcPr>
              <w:p w:rsidR="00AA6F68" w:rsidRPr="00CF1BC4" w:rsidRDefault="00AA6F68" w:rsidP="002E4773">
                <w:pPr>
                  <w:spacing w:before="0" w:after="0" w:line="240" w:lineRule="auto"/>
                  <w:rPr>
                    <w:b/>
                  </w:rPr>
                </w:pPr>
                <w:r w:rsidRPr="00CF1BC4">
                  <w:rPr>
                    <w:b/>
                  </w:rPr>
                  <w:t>Expected Outcome</w:t>
                </w:r>
                <w:r>
                  <w:rPr>
                    <w:b/>
                  </w:rPr>
                  <w:t>s and Indicators of Success</w:t>
                </w:r>
              </w:p>
            </w:tc>
            <w:tc>
              <w:tcPr>
                <w:tcW w:w="6300" w:type="dxa"/>
                <w:gridSpan w:val="3"/>
              </w:tcPr>
              <w:p w:rsidR="00AA6F68" w:rsidRDefault="00AA6F68" w:rsidP="002E4773">
                <w:pPr>
                  <w:spacing w:before="0" w:after="0" w:line="240" w:lineRule="auto"/>
                </w:pPr>
              </w:p>
              <w:p w:rsidR="00AA6F68" w:rsidRDefault="00AA6F68" w:rsidP="002E4773">
                <w:pPr>
                  <w:spacing w:before="0" w:after="0" w:line="240" w:lineRule="auto"/>
                </w:pPr>
              </w:p>
            </w:tc>
          </w:tr>
        </w:tbl>
        <w:p w:rsidR="00E7358D" w:rsidRDefault="00E42699" w:rsidP="002B0231"/>
      </w:sdtContent>
    </w:sdt>
    <w:sectPr w:rsidR="00E7358D" w:rsidSect="0058247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720" w:left="720" w:header="0" w:footer="504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282" w:rsidRDefault="00F24282" w:rsidP="00D91FF4">
      <w:r>
        <w:separator/>
      </w:r>
    </w:p>
  </w:endnote>
  <w:endnote w:type="continuationSeparator" w:id="0">
    <w:p w:rsidR="00F24282" w:rsidRDefault="00F24282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7F7" w:rsidRDefault="0058247C">
    <w:pPr>
      <w:pStyle w:val="Footer"/>
    </w:pPr>
    <w:r>
      <w:t>Content Standards Implementation Plan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B64504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B64504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9DA" w:rsidRPr="00B437C8" w:rsidRDefault="00B437C8" w:rsidP="00B437C8">
    <w:pPr>
      <w:pStyle w:val="Footer"/>
    </w:pPr>
    <w:r w:rsidRPr="00AF510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282" w:rsidRDefault="00F24282" w:rsidP="00D91FF4">
      <w:r>
        <w:separator/>
      </w:r>
    </w:p>
  </w:footnote>
  <w:footnote w:type="continuationSeparator" w:id="0">
    <w:p w:rsidR="00F24282" w:rsidRDefault="00F24282" w:rsidP="00D9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A25" w:rsidRDefault="00B43A25">
    <w:pPr>
      <w:pStyle w:val="Header"/>
    </w:pPr>
  </w:p>
  <w:p w:rsidR="00B43A25" w:rsidRDefault="00B43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3A7" w:rsidRDefault="000023A7">
    <w:pPr>
      <w:pStyle w:val="Header"/>
    </w:pPr>
  </w:p>
  <w:p w:rsidR="000023A7" w:rsidRDefault="00002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.2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8E5CD8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0468C"/>
    <w:multiLevelType w:val="hybridMultilevel"/>
    <w:tmpl w:val="7778AF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A267C3"/>
    <w:multiLevelType w:val="hybridMultilevel"/>
    <w:tmpl w:val="D0EEB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81E45"/>
    <w:multiLevelType w:val="hybridMultilevel"/>
    <w:tmpl w:val="E1B4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2"/>
  </w:num>
  <w:num w:numId="4">
    <w:abstractNumId w:val="19"/>
  </w:num>
  <w:num w:numId="5">
    <w:abstractNumId w:val="17"/>
  </w:num>
  <w:num w:numId="6">
    <w:abstractNumId w:val="4"/>
  </w:num>
  <w:num w:numId="7">
    <w:abstractNumId w:val="14"/>
  </w:num>
  <w:num w:numId="8">
    <w:abstractNumId w:val="8"/>
  </w:num>
  <w:num w:numId="9">
    <w:abstractNumId w:val="11"/>
  </w:num>
  <w:num w:numId="10">
    <w:abstractNumId w:val="2"/>
  </w:num>
  <w:num w:numId="11">
    <w:abstractNumId w:val="2"/>
  </w:num>
  <w:num w:numId="12">
    <w:abstractNumId w:val="23"/>
  </w:num>
  <w:num w:numId="13">
    <w:abstractNumId w:val="25"/>
  </w:num>
  <w:num w:numId="14">
    <w:abstractNumId w:val="16"/>
  </w:num>
  <w:num w:numId="15">
    <w:abstractNumId w:val="2"/>
  </w:num>
  <w:num w:numId="16">
    <w:abstractNumId w:val="25"/>
  </w:num>
  <w:num w:numId="17">
    <w:abstractNumId w:val="16"/>
  </w:num>
  <w:num w:numId="18">
    <w:abstractNumId w:val="10"/>
  </w:num>
  <w:num w:numId="19">
    <w:abstractNumId w:val="5"/>
  </w:num>
  <w:num w:numId="20">
    <w:abstractNumId w:val="1"/>
  </w:num>
  <w:num w:numId="21">
    <w:abstractNumId w:val="0"/>
  </w:num>
  <w:num w:numId="22">
    <w:abstractNumId w:val="9"/>
  </w:num>
  <w:num w:numId="23">
    <w:abstractNumId w:val="18"/>
  </w:num>
  <w:num w:numId="24">
    <w:abstractNumId w:val="20"/>
  </w:num>
  <w:num w:numId="25">
    <w:abstractNumId w:val="20"/>
  </w:num>
  <w:num w:numId="26">
    <w:abstractNumId w:val="21"/>
  </w:num>
  <w:num w:numId="27">
    <w:abstractNumId w:val="12"/>
  </w:num>
  <w:num w:numId="28">
    <w:abstractNumId w:val="7"/>
  </w:num>
  <w:num w:numId="29">
    <w:abstractNumId w:val="15"/>
  </w:num>
  <w:num w:numId="30">
    <w:abstractNumId w:val="1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6"/>
  </w:num>
  <w:num w:numId="34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19E"/>
    <w:rsid w:val="000003C4"/>
    <w:rsid w:val="00000F07"/>
    <w:rsid w:val="000023A7"/>
    <w:rsid w:val="00002DEC"/>
    <w:rsid w:val="000065AC"/>
    <w:rsid w:val="00006A0A"/>
    <w:rsid w:val="000136DE"/>
    <w:rsid w:val="00021F9D"/>
    <w:rsid w:val="00027D7C"/>
    <w:rsid w:val="00040C79"/>
    <w:rsid w:val="00064B90"/>
    <w:rsid w:val="000722DA"/>
    <w:rsid w:val="0007374A"/>
    <w:rsid w:val="00077A06"/>
    <w:rsid w:val="00080404"/>
    <w:rsid w:val="00084742"/>
    <w:rsid w:val="000A5E0C"/>
    <w:rsid w:val="000B0A75"/>
    <w:rsid w:val="000B2E68"/>
    <w:rsid w:val="000C3708"/>
    <w:rsid w:val="000C3761"/>
    <w:rsid w:val="000C7373"/>
    <w:rsid w:val="000E313B"/>
    <w:rsid w:val="000E3A1F"/>
    <w:rsid w:val="000E3E9D"/>
    <w:rsid w:val="000F4BB1"/>
    <w:rsid w:val="00133FC4"/>
    <w:rsid w:val="00135082"/>
    <w:rsid w:val="00135DC7"/>
    <w:rsid w:val="00147ED1"/>
    <w:rsid w:val="001500D6"/>
    <w:rsid w:val="00157C41"/>
    <w:rsid w:val="0016050A"/>
    <w:rsid w:val="0016451B"/>
    <w:rsid w:val="001661D9"/>
    <w:rsid w:val="001708EC"/>
    <w:rsid w:val="001925A8"/>
    <w:rsid w:val="0019673D"/>
    <w:rsid w:val="00197518"/>
    <w:rsid w:val="00197F44"/>
    <w:rsid w:val="001A46BB"/>
    <w:rsid w:val="001A580E"/>
    <w:rsid w:val="001B6FD0"/>
    <w:rsid w:val="001B7D48"/>
    <w:rsid w:val="001C2404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57AF5"/>
    <w:rsid w:val="00261247"/>
    <w:rsid w:val="00264652"/>
    <w:rsid w:val="0026674F"/>
    <w:rsid w:val="00280071"/>
    <w:rsid w:val="002807DF"/>
    <w:rsid w:val="00282084"/>
    <w:rsid w:val="00291052"/>
    <w:rsid w:val="002A12EA"/>
    <w:rsid w:val="002B0231"/>
    <w:rsid w:val="002B57CC"/>
    <w:rsid w:val="002B5E79"/>
    <w:rsid w:val="002C0859"/>
    <w:rsid w:val="002C4D0D"/>
    <w:rsid w:val="002D175C"/>
    <w:rsid w:val="002E7098"/>
    <w:rsid w:val="002F1947"/>
    <w:rsid w:val="00306D94"/>
    <w:rsid w:val="003125DF"/>
    <w:rsid w:val="00330A0B"/>
    <w:rsid w:val="00335736"/>
    <w:rsid w:val="003563D2"/>
    <w:rsid w:val="00376FA5"/>
    <w:rsid w:val="00377673"/>
    <w:rsid w:val="003919EA"/>
    <w:rsid w:val="0039276F"/>
    <w:rsid w:val="003A1479"/>
    <w:rsid w:val="003A1813"/>
    <w:rsid w:val="003B7D82"/>
    <w:rsid w:val="003C03D3"/>
    <w:rsid w:val="003C4644"/>
    <w:rsid w:val="003C5BE3"/>
    <w:rsid w:val="003F5F5F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C3961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764FB"/>
    <w:rsid w:val="0058227B"/>
    <w:rsid w:val="0058247C"/>
    <w:rsid w:val="00584479"/>
    <w:rsid w:val="00592F17"/>
    <w:rsid w:val="005B2DDF"/>
    <w:rsid w:val="005B4AE7"/>
    <w:rsid w:val="005B53B0"/>
    <w:rsid w:val="005C16D8"/>
    <w:rsid w:val="005D4207"/>
    <w:rsid w:val="005D4214"/>
    <w:rsid w:val="005D4525"/>
    <w:rsid w:val="005D45B3"/>
    <w:rsid w:val="005E3FC1"/>
    <w:rsid w:val="005F6005"/>
    <w:rsid w:val="00601B3F"/>
    <w:rsid w:val="006064AB"/>
    <w:rsid w:val="00621BD2"/>
    <w:rsid w:val="00622BB5"/>
    <w:rsid w:val="00644B6E"/>
    <w:rsid w:val="00652D74"/>
    <w:rsid w:val="00655345"/>
    <w:rsid w:val="0065683E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E5DE9"/>
    <w:rsid w:val="006F3B38"/>
    <w:rsid w:val="00703012"/>
    <w:rsid w:val="007137A4"/>
    <w:rsid w:val="0074778B"/>
    <w:rsid w:val="0077225E"/>
    <w:rsid w:val="00776446"/>
    <w:rsid w:val="007857F7"/>
    <w:rsid w:val="00793F48"/>
    <w:rsid w:val="007B35B2"/>
    <w:rsid w:val="007D1FFF"/>
    <w:rsid w:val="007D42A0"/>
    <w:rsid w:val="007E265A"/>
    <w:rsid w:val="007E685C"/>
    <w:rsid w:val="007F6108"/>
    <w:rsid w:val="007F7097"/>
    <w:rsid w:val="00806678"/>
    <w:rsid w:val="008067A6"/>
    <w:rsid w:val="00812BDF"/>
    <w:rsid w:val="008140CC"/>
    <w:rsid w:val="008251B3"/>
    <w:rsid w:val="00844F1D"/>
    <w:rsid w:val="00846F64"/>
    <w:rsid w:val="0084731A"/>
    <w:rsid w:val="0084749F"/>
    <w:rsid w:val="00864202"/>
    <w:rsid w:val="0088119E"/>
    <w:rsid w:val="008A76FD"/>
    <w:rsid w:val="008B5443"/>
    <w:rsid w:val="008B7A1E"/>
    <w:rsid w:val="008C7EEB"/>
    <w:rsid w:val="008D0DEF"/>
    <w:rsid w:val="008D2256"/>
    <w:rsid w:val="008D5E3D"/>
    <w:rsid w:val="008E09D4"/>
    <w:rsid w:val="008E3EE8"/>
    <w:rsid w:val="008F7133"/>
    <w:rsid w:val="00905BC6"/>
    <w:rsid w:val="0090737A"/>
    <w:rsid w:val="0094786F"/>
    <w:rsid w:val="0096108C"/>
    <w:rsid w:val="009633DF"/>
    <w:rsid w:val="00963BA0"/>
    <w:rsid w:val="00967764"/>
    <w:rsid w:val="009810EE"/>
    <w:rsid w:val="009837DB"/>
    <w:rsid w:val="00984CC9"/>
    <w:rsid w:val="00990E51"/>
    <w:rsid w:val="00991ED5"/>
    <w:rsid w:val="0099233F"/>
    <w:rsid w:val="009B54A0"/>
    <w:rsid w:val="009C6405"/>
    <w:rsid w:val="009F6B2C"/>
    <w:rsid w:val="009F6D79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A6F68"/>
    <w:rsid w:val="00AB1F46"/>
    <w:rsid w:val="00AB65FF"/>
    <w:rsid w:val="00AD122F"/>
    <w:rsid w:val="00AD39DA"/>
    <w:rsid w:val="00AD5DFE"/>
    <w:rsid w:val="00AE5772"/>
    <w:rsid w:val="00AF22AD"/>
    <w:rsid w:val="00AF5107"/>
    <w:rsid w:val="00AF6C27"/>
    <w:rsid w:val="00B06264"/>
    <w:rsid w:val="00B07C8F"/>
    <w:rsid w:val="00B275D4"/>
    <w:rsid w:val="00B437C8"/>
    <w:rsid w:val="00B43A25"/>
    <w:rsid w:val="00B61640"/>
    <w:rsid w:val="00B64504"/>
    <w:rsid w:val="00B75051"/>
    <w:rsid w:val="00B77CC5"/>
    <w:rsid w:val="00B859DE"/>
    <w:rsid w:val="00BC588A"/>
    <w:rsid w:val="00BD0E59"/>
    <w:rsid w:val="00BE0288"/>
    <w:rsid w:val="00BE3444"/>
    <w:rsid w:val="00C012C6"/>
    <w:rsid w:val="00C05A8E"/>
    <w:rsid w:val="00C12441"/>
    <w:rsid w:val="00C12D2F"/>
    <w:rsid w:val="00C277A8"/>
    <w:rsid w:val="00C309AE"/>
    <w:rsid w:val="00C365CE"/>
    <w:rsid w:val="00C417EB"/>
    <w:rsid w:val="00C528AE"/>
    <w:rsid w:val="00C831DB"/>
    <w:rsid w:val="00C90830"/>
    <w:rsid w:val="00CA5D23"/>
    <w:rsid w:val="00CE0FEE"/>
    <w:rsid w:val="00CE45B0"/>
    <w:rsid w:val="00CF1393"/>
    <w:rsid w:val="00CF1BC4"/>
    <w:rsid w:val="00CF4F3A"/>
    <w:rsid w:val="00D0014D"/>
    <w:rsid w:val="00D00998"/>
    <w:rsid w:val="00D059F7"/>
    <w:rsid w:val="00D22819"/>
    <w:rsid w:val="00D33929"/>
    <w:rsid w:val="00D511F0"/>
    <w:rsid w:val="00D52FA2"/>
    <w:rsid w:val="00D54EE5"/>
    <w:rsid w:val="00D63C51"/>
    <w:rsid w:val="00D63F82"/>
    <w:rsid w:val="00D640FC"/>
    <w:rsid w:val="00D6762B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4DAA"/>
    <w:rsid w:val="00DE50CB"/>
    <w:rsid w:val="00E07A43"/>
    <w:rsid w:val="00E12D35"/>
    <w:rsid w:val="00E206AE"/>
    <w:rsid w:val="00E20F02"/>
    <w:rsid w:val="00E21D72"/>
    <w:rsid w:val="00E229C1"/>
    <w:rsid w:val="00E23397"/>
    <w:rsid w:val="00E32CD7"/>
    <w:rsid w:val="00E37DF5"/>
    <w:rsid w:val="00E4065C"/>
    <w:rsid w:val="00E42699"/>
    <w:rsid w:val="00E44EE1"/>
    <w:rsid w:val="00E5241D"/>
    <w:rsid w:val="00E55EE8"/>
    <w:rsid w:val="00E5680C"/>
    <w:rsid w:val="00E61A16"/>
    <w:rsid w:val="00E6522A"/>
    <w:rsid w:val="00E7358D"/>
    <w:rsid w:val="00E76267"/>
    <w:rsid w:val="00EA535B"/>
    <w:rsid w:val="00EC579D"/>
    <w:rsid w:val="00ED5BDC"/>
    <w:rsid w:val="00ED7DAC"/>
    <w:rsid w:val="00EF215C"/>
    <w:rsid w:val="00F067A6"/>
    <w:rsid w:val="00F20B25"/>
    <w:rsid w:val="00F212F3"/>
    <w:rsid w:val="00F24282"/>
    <w:rsid w:val="00F278C3"/>
    <w:rsid w:val="00F3338D"/>
    <w:rsid w:val="00F52304"/>
    <w:rsid w:val="00F70C03"/>
    <w:rsid w:val="00F9084A"/>
    <w:rsid w:val="00FB6E40"/>
    <w:rsid w:val="00FD1CCB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11D712"/>
  <w15:chartTrackingRefBased/>
  <w15:docId w15:val="{922E471A-9EB7-4636-824A-AB07FC15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03D3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rsid w:val="003F5F5F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styleId="ListNumber">
    <w:name w:val="List Number"/>
    <w:basedOn w:val="Normal"/>
    <w:rsid w:val="003C03D3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F1B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1BC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CF1BC4"/>
    <w:rPr>
      <w:color w:val="5D295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7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di.versaw@state.mn.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DFB91-972A-4B43-9315-0FB8963558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8976B4-33E2-4DBD-96A0-A8BE6AA4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Hasskamp, Brad (MDE)</dc:creator>
  <cp:keywords/>
  <dc:description/>
  <cp:lastModifiedBy>Logan, Brandy (MDE)</cp:lastModifiedBy>
  <cp:revision>4</cp:revision>
  <cp:lastPrinted>2017-11-06T16:29:00Z</cp:lastPrinted>
  <dcterms:created xsi:type="dcterms:W3CDTF">2022-10-24T16:02:00Z</dcterms:created>
  <dcterms:modified xsi:type="dcterms:W3CDTF">2023-09-19T19:01:00Z</dcterms:modified>
</cp:coreProperties>
</file>