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21432997"/>
        <w:docPartObj>
          <w:docPartGallery w:val="Cover Pages"/>
          <w:docPartUnique/>
        </w:docPartObj>
      </w:sdtPr>
      <w:sdtContent>
        <w:p w:rsidR="00695793" w:rsidRDefault="00695793">
          <w:r>
            <w:rPr>
              <w:noProof/>
            </w:rPr>
            <mc:AlternateContent>
              <mc:Choice Requires="wps">
                <w:drawing>
                  <wp:anchor distT="0" distB="0" distL="114300" distR="114300" simplePos="0" relativeHeight="251661312" behindDoc="0" locked="0" layoutInCell="0" allowOverlap="1" wp14:anchorId="16CDA4B0" wp14:editId="6A33B50C">
                    <wp:simplePos x="0" y="0"/>
                    <wp:positionH relativeFrom="page">
                      <wp:align>left</wp:align>
                    </wp:positionH>
                    <wp:positionV relativeFrom="page">
                      <wp:posOffset>933450</wp:posOffset>
                    </wp:positionV>
                    <wp:extent cx="7772400" cy="640080"/>
                    <wp:effectExtent l="0" t="0" r="19050" b="2794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40080"/>
                            </a:xfrm>
                            <a:prstGeom prst="rect">
                              <a:avLst/>
                            </a:prstGeom>
                            <a:solidFill>
                              <a:schemeClr val="accent3"/>
                            </a:solidFill>
                            <a:ln w="12700">
                              <a:solidFill>
                                <a:schemeClr val="bg1"/>
                              </a:solidFill>
                              <a:miter lim="800000"/>
                              <a:headEnd/>
                              <a:tailEnd/>
                            </a:ln>
                            <a:extLst/>
                          </wps:spPr>
                          <wps:txbx>
                            <w:txbxContent>
                              <w:sdt>
                                <w:sdtPr>
                                  <w:rPr>
                                    <w:rFonts w:eastAsiaTheme="majorEastAsia" w:cs="Arial"/>
                                    <w:b/>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B04CAC" w:rsidRPr="00695793" w:rsidRDefault="00B04CAC">
                                    <w:pPr>
                                      <w:pStyle w:val="NoSpacing"/>
                                      <w:jc w:val="right"/>
                                      <w:rPr>
                                        <w:rFonts w:eastAsiaTheme="majorEastAsia" w:cs="Arial"/>
                                        <w:b/>
                                        <w:color w:val="FFFFFF" w:themeColor="background1"/>
                                        <w:sz w:val="72"/>
                                        <w:szCs w:val="72"/>
                                      </w:rPr>
                                    </w:pPr>
                                    <w:r>
                                      <w:rPr>
                                        <w:rFonts w:eastAsiaTheme="majorEastAsia" w:cs="Arial"/>
                                        <w:b/>
                                        <w:color w:val="FFFFFF" w:themeColor="background1"/>
                                        <w:sz w:val="72"/>
                                        <w:szCs w:val="72"/>
                                      </w:rPr>
                                      <w:t xml:space="preserve">Minnesota </w:t>
                                    </w:r>
                                    <w:r w:rsidRPr="00695793">
                                      <w:rPr>
                                        <w:rFonts w:eastAsiaTheme="majorEastAsia" w:cs="Arial"/>
                                        <w:b/>
                                        <w:color w:val="FFFFFF" w:themeColor="background1"/>
                                        <w:sz w:val="72"/>
                                        <w:szCs w:val="72"/>
                                      </w:rPr>
                                      <w:t>State Standard Adult High School Diploma Pilot Program Resources</w:t>
                                    </w:r>
                                    <w:r>
                                      <w:rPr>
                                        <w:rFonts w:eastAsiaTheme="majorEastAsia" w:cs="Arial"/>
                                        <w:b/>
                                        <w:color w:val="FFFFFF" w:themeColor="background1"/>
                                        <w:sz w:val="72"/>
                                        <w:szCs w:val="72"/>
                                      </w:rPr>
                                      <w:t xml:space="preserve"> &amp; Guidance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angle 16" o:spid="_x0000_s1026" style="position:absolute;margin-left:0;margin-top:73.5pt;width:612pt;height:50.4pt;z-index:251661312;visibility:visible;mso-wrap-style:square;mso-width-percent:0;mso-height-percent:73;mso-wrap-distance-left:9pt;mso-wrap-distance-top:0;mso-wrap-distance-right:9pt;mso-wrap-distance-bottom:0;mso-position-horizontal:left;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" o:allowincell="f" fillcolor="#9bbb59 [3206]" strokecolor="white [3212]" strokeweight="1pt">
                    <v:textbox style="mso-fit-shape-to-text:t" inset="14.4pt,,14.4pt">
                      <w:txbxContent>
                        <w:sdt>
                          <w:sdtPr>
                            <w:rPr>
                              <w:rFonts w:eastAsiaTheme="majorEastAsia" w:cs="Arial"/>
                              <w:b/>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B04CAC" w:rsidRPr="00695793" w:rsidRDefault="00B04CAC">
                              <w:pPr>
                                <w:pStyle w:val="NoSpacing"/>
                                <w:jc w:val="right"/>
                                <w:rPr>
                                  <w:rFonts w:eastAsiaTheme="majorEastAsia" w:cs="Arial"/>
                                  <w:b/>
                                  <w:color w:val="FFFFFF" w:themeColor="background1"/>
                                  <w:sz w:val="72"/>
                                  <w:szCs w:val="72"/>
                                </w:rPr>
                              </w:pPr>
                              <w:r>
                                <w:rPr>
                                  <w:rFonts w:eastAsiaTheme="majorEastAsia" w:cs="Arial"/>
                                  <w:b/>
                                  <w:color w:val="FFFFFF" w:themeColor="background1"/>
                                  <w:sz w:val="72"/>
                                  <w:szCs w:val="72"/>
                                </w:rPr>
                                <w:t xml:space="preserve">Minnesota </w:t>
                              </w:r>
                              <w:r w:rsidRPr="00695793">
                                <w:rPr>
                                  <w:rFonts w:eastAsiaTheme="majorEastAsia" w:cs="Arial"/>
                                  <w:b/>
                                  <w:color w:val="FFFFFF" w:themeColor="background1"/>
                                  <w:sz w:val="72"/>
                                  <w:szCs w:val="72"/>
                                </w:rPr>
                                <w:t>State Standard Adult High School Diploma Pilot Program Resources</w:t>
                              </w:r>
                              <w:r>
                                <w:rPr>
                                  <w:rFonts w:eastAsiaTheme="majorEastAsia" w:cs="Arial"/>
                                  <w:b/>
                                  <w:color w:val="FFFFFF" w:themeColor="background1"/>
                                  <w:sz w:val="72"/>
                                  <w:szCs w:val="72"/>
                                </w:rPr>
                                <w:t xml:space="preserve"> &amp; Guidance</w:t>
                              </w:r>
                            </w:p>
                          </w:sdtContent>
                        </w:sdt>
                      </w:txbxContent>
                    </v:textbox>
                    <w10:wrap anchorx="page" anchory="page"/>
                  </v:rect>
                </w:pict>
              </mc:Fallback>
            </mc:AlternateContent>
          </w:r>
        </w:p>
        <w:p w:rsidR="00695793" w:rsidRDefault="00695793">
          <w:r>
            <w:rPr>
              <w:noProof/>
            </w:rPr>
            <w:drawing>
              <wp:anchor distT="0" distB="0" distL="114300" distR="114300" simplePos="0" relativeHeight="251660288" behindDoc="0" locked="0" layoutInCell="0" allowOverlap="1" wp14:anchorId="75C5078F" wp14:editId="22BFE778">
                <wp:simplePos x="0" y="0"/>
                <wp:positionH relativeFrom="page">
                  <wp:posOffset>209550</wp:posOffset>
                </wp:positionH>
                <wp:positionV relativeFrom="page">
                  <wp:posOffset>3371851</wp:posOffset>
                </wp:positionV>
                <wp:extent cx="7350125" cy="5512594"/>
                <wp:effectExtent l="19050" t="19050" r="22225" b="12065"/>
                <wp:wrapNone/>
                <wp:docPr id="369" name="Picture 1" descr="The new State Adult Diploma establishes a third option for adults who need a secondary credential.  &#10;Option 1 is completing a local K-12 diploma with their local district. This can be time consuming and is not available in all districts.&#10;Option 2 is to complete a G.E.D. Some adults struggle with standardized assessments and the G.E.D. is not as equally accepted by all employers.&#10;Option 3 is the New State Adult Diploma, a competency-based diploma." title="Image:  Describing the New State Adult 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7350069" cy="5512552"/>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br w:type="page"/>
          </w:r>
        </w:p>
      </w:sdtContent>
    </w:sdt>
    <w:p w:rsidR="00B45AD2" w:rsidRDefault="00054C47" w:rsidP="002B2FB3">
      <w:r w:rsidRPr="00A40872">
        <w:rPr>
          <w:noProof/>
        </w:rPr>
        <w:lastRenderedPageBreak/>
        <w:drawing>
          <wp:inline distT="0" distB="0" distL="0" distR="0" wp14:anchorId="2AAFEE7E" wp14:editId="3A5D19B6">
            <wp:extent cx="1856393" cy="609653"/>
            <wp:effectExtent l="0" t="0" r="0" b="0"/>
            <wp:docPr id="2" name="Picture 2" title="Minnes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r w:rsidR="002B2FB3">
        <w:tab/>
      </w:r>
      <w:r w:rsidR="00CE05A9">
        <w:rPr>
          <w:noProof/>
        </w:rPr>
        <w:drawing>
          <wp:inline distT="0" distB="0" distL="0" distR="0" wp14:anchorId="187409D6" wp14:editId="36AA050C">
            <wp:extent cx="851323" cy="736722"/>
            <wp:effectExtent l="0" t="0" r="6350" b="6350"/>
            <wp:docPr id="1" name="Picture 1" descr="MN ABE Logo" title="Logo:  Minnesota Adult Basi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 ABE Logo.png"/>
                    <pic:cNvPicPr/>
                  </pic:nvPicPr>
                  <pic:blipFill>
                    <a:blip r:embed="rId11">
                      <a:extLst>
                        <a:ext uri="{28A0092B-C50C-407E-A947-70E740481C1C}">
                          <a14:useLocalDpi xmlns:a14="http://schemas.microsoft.com/office/drawing/2010/main" val="0"/>
                        </a:ext>
                      </a:extLst>
                    </a:blip>
                    <a:stretch>
                      <a:fillRect/>
                    </a:stretch>
                  </pic:blipFill>
                  <pic:spPr>
                    <a:xfrm>
                      <a:off x="0" y="0"/>
                      <a:ext cx="855212" cy="740087"/>
                    </a:xfrm>
                    <a:prstGeom prst="rect">
                      <a:avLst/>
                    </a:prstGeom>
                  </pic:spPr>
                </pic:pic>
              </a:graphicData>
            </a:graphic>
          </wp:inline>
        </w:drawing>
      </w:r>
    </w:p>
    <w:p w:rsidR="002B2FB3" w:rsidRDefault="002B2FB3" w:rsidP="002B2FB3">
      <w:pPr>
        <w:jc w:val="center"/>
        <w:rPr>
          <w:b/>
          <w:sz w:val="36"/>
        </w:rPr>
      </w:pPr>
    </w:p>
    <w:p w:rsidR="00AF30A3" w:rsidRPr="002B2FB3" w:rsidRDefault="00AF30A3" w:rsidP="001E6B1A">
      <w:pPr>
        <w:jc w:val="center"/>
        <w:rPr>
          <w:b/>
          <w:sz w:val="36"/>
        </w:rPr>
      </w:pPr>
      <w:r w:rsidRPr="002B2FB3">
        <w:rPr>
          <w:b/>
          <w:sz w:val="36"/>
        </w:rPr>
        <w:t xml:space="preserve">Minnesota </w:t>
      </w:r>
      <w:r w:rsidR="002B2FB3">
        <w:rPr>
          <w:b/>
          <w:sz w:val="36"/>
        </w:rPr>
        <w:t xml:space="preserve">State </w:t>
      </w:r>
      <w:r w:rsidRPr="002B2FB3">
        <w:rPr>
          <w:b/>
          <w:sz w:val="36"/>
        </w:rPr>
        <w:t>Standard Adult High School Diploma Program Pilot Resources</w:t>
      </w:r>
      <w:r w:rsidR="002B2FB3" w:rsidRPr="002B2FB3">
        <w:rPr>
          <w:b/>
          <w:sz w:val="36"/>
        </w:rPr>
        <w:t xml:space="preserve"> and Guidance</w:t>
      </w:r>
    </w:p>
    <w:p w:rsidR="002B2FB3" w:rsidRDefault="002B2FB3" w:rsidP="00AF30A3">
      <w:pPr>
        <w:rPr>
          <w:i/>
          <w:sz w:val="28"/>
        </w:rPr>
      </w:pPr>
    </w:p>
    <w:p w:rsidR="002B2FB3" w:rsidRDefault="002B2FB3" w:rsidP="00AF30A3">
      <w:pPr>
        <w:rPr>
          <w:i/>
          <w:sz w:val="28"/>
        </w:rPr>
      </w:pPr>
    </w:p>
    <w:p w:rsidR="00AF30A3" w:rsidRDefault="007D176E" w:rsidP="002B2FB3">
      <w:pPr>
        <w:jc w:val="center"/>
        <w:rPr>
          <w:i/>
          <w:sz w:val="28"/>
        </w:rPr>
      </w:pPr>
      <w:r>
        <w:rPr>
          <w:i/>
          <w:sz w:val="28"/>
        </w:rPr>
        <w:t>Original Draft</w:t>
      </w:r>
      <w:r w:rsidR="00DC4EA1" w:rsidRPr="002B2FB3">
        <w:rPr>
          <w:i/>
          <w:sz w:val="28"/>
        </w:rPr>
        <w:t xml:space="preserve">:  </w:t>
      </w:r>
      <w:r>
        <w:rPr>
          <w:i/>
          <w:sz w:val="28"/>
        </w:rPr>
        <w:t>November</w:t>
      </w:r>
      <w:r w:rsidR="002B2FB3" w:rsidRPr="002B2FB3">
        <w:rPr>
          <w:i/>
          <w:sz w:val="28"/>
        </w:rPr>
        <w:t xml:space="preserve"> </w:t>
      </w:r>
      <w:r>
        <w:rPr>
          <w:i/>
          <w:sz w:val="28"/>
        </w:rPr>
        <w:t xml:space="preserve">5, </w:t>
      </w:r>
      <w:r w:rsidR="00AF30A3" w:rsidRPr="002B2FB3">
        <w:rPr>
          <w:i/>
          <w:sz w:val="28"/>
        </w:rPr>
        <w:t>2014</w:t>
      </w:r>
    </w:p>
    <w:p w:rsidR="007D176E" w:rsidRDefault="007D176E" w:rsidP="002B2FB3">
      <w:pPr>
        <w:jc w:val="center"/>
        <w:rPr>
          <w:i/>
          <w:sz w:val="28"/>
        </w:rPr>
      </w:pPr>
    </w:p>
    <w:p w:rsidR="007D176E" w:rsidRPr="002B2FB3" w:rsidRDefault="007D176E" w:rsidP="002B2FB3">
      <w:pPr>
        <w:jc w:val="center"/>
        <w:rPr>
          <w:i/>
          <w:sz w:val="28"/>
        </w:rPr>
      </w:pPr>
      <w:r>
        <w:rPr>
          <w:i/>
          <w:sz w:val="28"/>
        </w:rPr>
        <w:t>Current Version Date:  January 15, 2015</w:t>
      </w:r>
    </w:p>
    <w:p w:rsidR="00695793" w:rsidRDefault="00695793">
      <w:r>
        <w:br w:type="page"/>
      </w:r>
    </w:p>
    <w:p w:rsidR="002B2FB3" w:rsidRPr="002B2FB3" w:rsidRDefault="002B2FB3" w:rsidP="00AF30A3"/>
    <w:p w:rsidR="00695793" w:rsidRPr="002B2FB3" w:rsidRDefault="002B2FB3" w:rsidP="00AF30A3">
      <w:pPr>
        <w:rPr>
          <w:i/>
        </w:rPr>
      </w:pPr>
      <w:r>
        <w:rPr>
          <w:i/>
        </w:rPr>
        <w:t>The concepts and content from the resources in this document were d</w:t>
      </w:r>
      <w:r w:rsidR="00BD1602" w:rsidRPr="002B2FB3">
        <w:rPr>
          <w:i/>
        </w:rPr>
        <w:t>eveloped by the State Adult Diploma Working</w:t>
      </w:r>
      <w:r w:rsidR="00695793" w:rsidRPr="002B2FB3">
        <w:rPr>
          <w:i/>
        </w:rPr>
        <w:t xml:space="preserve"> </w:t>
      </w:r>
      <w:r>
        <w:rPr>
          <w:i/>
        </w:rPr>
        <w:t>Group starting in January 2014.</w:t>
      </w:r>
    </w:p>
    <w:p w:rsidR="00BD1602" w:rsidRDefault="00BD1602" w:rsidP="00982A71">
      <w:pPr>
        <w:pStyle w:val="Heading1"/>
      </w:pPr>
      <w:bookmarkStart w:id="0" w:name="_Toc406081857"/>
      <w:bookmarkStart w:id="1" w:name="_Toc409031674"/>
      <w:r>
        <w:t>Contributo</w:t>
      </w:r>
      <w:r w:rsidR="00982A71">
        <w:t>rs</w:t>
      </w:r>
      <w:bookmarkEnd w:id="0"/>
      <w:bookmarkEnd w:id="1"/>
    </w:p>
    <w:p w:rsidR="00695793" w:rsidRDefault="00695793" w:rsidP="00695793">
      <w:pPr>
        <w:spacing w:before="0" w:after="0"/>
      </w:pPr>
      <w:r>
        <w:t>Pam Ampferer</w:t>
      </w:r>
    </w:p>
    <w:p w:rsidR="00695793" w:rsidRDefault="00695793" w:rsidP="00695793">
      <w:pPr>
        <w:spacing w:before="0" w:after="0"/>
      </w:pPr>
      <w:r>
        <w:t>Jerry Anderson</w:t>
      </w:r>
    </w:p>
    <w:p w:rsidR="00695793" w:rsidRDefault="00695793" w:rsidP="00695793">
      <w:pPr>
        <w:spacing w:before="0" w:after="0"/>
      </w:pPr>
      <w:r>
        <w:t>Angie Blackstad</w:t>
      </w:r>
    </w:p>
    <w:p w:rsidR="00695793" w:rsidRDefault="00695793" w:rsidP="00695793">
      <w:pPr>
        <w:spacing w:before="0" w:after="0"/>
      </w:pPr>
      <w:r>
        <w:t>Jim Colwell</w:t>
      </w:r>
    </w:p>
    <w:p w:rsidR="00695793" w:rsidRDefault="00695793" w:rsidP="00695793">
      <w:pPr>
        <w:spacing w:before="0" w:after="0"/>
      </w:pPr>
      <w:r>
        <w:t>Tom Cytron-Hysom</w:t>
      </w:r>
    </w:p>
    <w:p w:rsidR="00695793" w:rsidRDefault="00695793" w:rsidP="00695793">
      <w:pPr>
        <w:spacing w:before="0" w:after="0"/>
      </w:pPr>
      <w:r>
        <w:t>Julie Dincau</w:t>
      </w:r>
    </w:p>
    <w:p w:rsidR="00695793" w:rsidRDefault="00695793" w:rsidP="00695793">
      <w:pPr>
        <w:spacing w:before="0" w:after="0"/>
      </w:pPr>
      <w:r>
        <w:t>Jennifer Gibson</w:t>
      </w:r>
    </w:p>
    <w:p w:rsidR="00695793" w:rsidRDefault="00695793" w:rsidP="00695793">
      <w:pPr>
        <w:spacing w:before="0" w:after="0"/>
      </w:pPr>
      <w:r>
        <w:t>L</w:t>
      </w:r>
      <w:r w:rsidR="002B2FB3">
        <w:t>orie Grunzke</w:t>
      </w:r>
    </w:p>
    <w:p w:rsidR="00695793" w:rsidRDefault="00695793" w:rsidP="00695793">
      <w:pPr>
        <w:spacing w:before="0" w:after="0"/>
      </w:pPr>
      <w:r>
        <w:t>Stacy Hannigan</w:t>
      </w:r>
    </w:p>
    <w:p w:rsidR="00695793" w:rsidRDefault="00695793" w:rsidP="00695793">
      <w:pPr>
        <w:spacing w:before="0" w:after="0"/>
      </w:pPr>
      <w:r>
        <w:t>Brad Hasskamp</w:t>
      </w:r>
    </w:p>
    <w:p w:rsidR="00BD1602" w:rsidRDefault="00BD1602" w:rsidP="00695793">
      <w:pPr>
        <w:spacing w:before="0" w:after="0"/>
      </w:pPr>
      <w:r>
        <w:t>Carolyn Hiniker</w:t>
      </w:r>
    </w:p>
    <w:p w:rsidR="00695793" w:rsidRDefault="00695793" w:rsidP="00695793">
      <w:pPr>
        <w:spacing w:before="0" w:after="0"/>
      </w:pPr>
      <w:r>
        <w:t>Nadine Holthaus</w:t>
      </w:r>
    </w:p>
    <w:p w:rsidR="00695793" w:rsidRDefault="00695793" w:rsidP="00695793">
      <w:pPr>
        <w:spacing w:before="0" w:after="0"/>
      </w:pPr>
      <w:r>
        <w:t>Kristine Kelly</w:t>
      </w:r>
    </w:p>
    <w:p w:rsidR="00695793" w:rsidRDefault="00695793" w:rsidP="00695793">
      <w:pPr>
        <w:spacing w:before="0" w:after="0"/>
      </w:pPr>
      <w:r>
        <w:t>Sarah Larson</w:t>
      </w:r>
    </w:p>
    <w:p w:rsidR="00695793" w:rsidRDefault="00695793" w:rsidP="00695793">
      <w:pPr>
        <w:spacing w:before="0" w:after="0"/>
      </w:pPr>
      <w:r>
        <w:t>Danielle Legault</w:t>
      </w:r>
    </w:p>
    <w:p w:rsidR="00695793" w:rsidRDefault="00695793" w:rsidP="00695793">
      <w:pPr>
        <w:spacing w:before="0" w:after="0"/>
      </w:pPr>
      <w:r>
        <w:t>Astrid Liden</w:t>
      </w:r>
    </w:p>
    <w:p w:rsidR="00695793" w:rsidRDefault="00695793" w:rsidP="00695793">
      <w:pPr>
        <w:spacing w:before="0" w:after="0"/>
      </w:pPr>
      <w:r>
        <w:t>Robert Maas</w:t>
      </w:r>
    </w:p>
    <w:p w:rsidR="00695793" w:rsidRDefault="00695793" w:rsidP="00695793">
      <w:pPr>
        <w:spacing w:before="0" w:after="0"/>
      </w:pPr>
      <w:r>
        <w:t>Julie Mischke</w:t>
      </w:r>
    </w:p>
    <w:p w:rsidR="00695793" w:rsidRDefault="00695793" w:rsidP="00695793">
      <w:pPr>
        <w:spacing w:before="0" w:after="0"/>
      </w:pPr>
      <w:r>
        <w:t>Julie Nigon</w:t>
      </w:r>
    </w:p>
    <w:p w:rsidR="00695793" w:rsidRDefault="00695793" w:rsidP="00695793">
      <w:pPr>
        <w:spacing w:before="0" w:after="0"/>
      </w:pPr>
      <w:r>
        <w:t>Tim O’Brien</w:t>
      </w:r>
    </w:p>
    <w:p w:rsidR="00695793" w:rsidRDefault="00695793" w:rsidP="00695793">
      <w:pPr>
        <w:spacing w:before="0" w:after="0"/>
      </w:pPr>
      <w:r>
        <w:t>Marty Olsen</w:t>
      </w:r>
    </w:p>
    <w:p w:rsidR="00695793" w:rsidRDefault="00695793" w:rsidP="00695793">
      <w:pPr>
        <w:spacing w:before="0" w:after="0"/>
      </w:pPr>
      <w:r>
        <w:t>Mag Patridge</w:t>
      </w:r>
    </w:p>
    <w:p w:rsidR="00695793" w:rsidRDefault="00695793" w:rsidP="00695793">
      <w:pPr>
        <w:spacing w:before="0" w:after="0"/>
      </w:pPr>
      <w:r>
        <w:t>Kate Ronald</w:t>
      </w:r>
    </w:p>
    <w:p w:rsidR="00695793" w:rsidRDefault="00695793" w:rsidP="00695793">
      <w:pPr>
        <w:spacing w:before="0" w:after="0"/>
      </w:pPr>
      <w:r>
        <w:t>Tamra Sieve</w:t>
      </w:r>
    </w:p>
    <w:p w:rsidR="00695793" w:rsidRDefault="00695793" w:rsidP="00695793">
      <w:pPr>
        <w:spacing w:before="0" w:after="0"/>
      </w:pPr>
      <w:r>
        <w:t>Rebecca Strom</w:t>
      </w:r>
    </w:p>
    <w:p w:rsidR="00123959" w:rsidRDefault="00123959" w:rsidP="00695793">
      <w:pPr>
        <w:spacing w:before="0" w:after="0"/>
      </w:pPr>
      <w:r>
        <w:t>Julia Tabbut</w:t>
      </w:r>
    </w:p>
    <w:p w:rsidR="00695793" w:rsidRDefault="00695793" w:rsidP="00695793">
      <w:pPr>
        <w:spacing w:before="0" w:after="0"/>
      </w:pPr>
      <w:r>
        <w:t>John Trerotola</w:t>
      </w:r>
    </w:p>
    <w:p w:rsidR="00695793" w:rsidRDefault="00695793" w:rsidP="00695793">
      <w:pPr>
        <w:spacing w:before="0" w:after="0"/>
      </w:pPr>
      <w:r>
        <w:t>Heather Turngren</w:t>
      </w:r>
    </w:p>
    <w:p w:rsidR="00BD1602" w:rsidRDefault="00BD1602" w:rsidP="00695793">
      <w:pPr>
        <w:spacing w:before="0" w:after="0"/>
      </w:pPr>
      <w:r>
        <w:t>Tamara Twiggs</w:t>
      </w:r>
    </w:p>
    <w:p w:rsidR="00123959" w:rsidRDefault="00123959" w:rsidP="00695793">
      <w:pPr>
        <w:spacing w:before="0" w:after="0"/>
      </w:pPr>
      <w:r>
        <w:t>Jen Vanek</w:t>
      </w:r>
    </w:p>
    <w:p w:rsidR="00695793" w:rsidRDefault="00695793" w:rsidP="00695793">
      <w:pPr>
        <w:spacing w:before="0" w:after="0"/>
      </w:pPr>
      <w:r>
        <w:t>Karla Vien</w:t>
      </w:r>
    </w:p>
    <w:p w:rsidR="00695793" w:rsidRDefault="00695793" w:rsidP="00695793">
      <w:pPr>
        <w:spacing w:before="0" w:after="0"/>
      </w:pPr>
      <w:r>
        <w:t>Patsy Vinogradov</w:t>
      </w:r>
    </w:p>
    <w:p w:rsidR="00695793" w:rsidRDefault="00695793" w:rsidP="00695793">
      <w:pPr>
        <w:spacing w:before="0" w:after="0"/>
      </w:pPr>
      <w:r>
        <w:t>Todd Wagner</w:t>
      </w:r>
    </w:p>
    <w:p w:rsidR="00BD1602" w:rsidRDefault="00BD1602" w:rsidP="00695793">
      <w:pPr>
        <w:spacing w:before="0" w:after="0"/>
      </w:pPr>
      <w:r>
        <w:t>Kristine Wehrkamp</w:t>
      </w:r>
    </w:p>
    <w:p w:rsidR="00BD1602" w:rsidRDefault="00BD1602" w:rsidP="00695793">
      <w:pPr>
        <w:spacing w:before="0" w:after="0"/>
      </w:pPr>
      <w:r>
        <w:t>Karen Wolters</w:t>
      </w:r>
    </w:p>
    <w:p w:rsidR="004E047E" w:rsidRDefault="004E047E">
      <w:r>
        <w:br w:type="page"/>
      </w:r>
    </w:p>
    <w:sdt>
      <w:sdtPr>
        <w:rPr>
          <w:rFonts w:eastAsiaTheme="minorHAnsi" w:cstheme="minorBidi"/>
          <w:b w:val="0"/>
          <w:bCs w:val="0"/>
          <w:sz w:val="22"/>
          <w:szCs w:val="22"/>
        </w:rPr>
        <w:id w:val="1427848707"/>
        <w:docPartObj>
          <w:docPartGallery w:val="Table of Contents"/>
          <w:docPartUnique/>
        </w:docPartObj>
      </w:sdtPr>
      <w:sdtEndPr>
        <w:rPr>
          <w:noProof/>
        </w:rPr>
      </w:sdtEndPr>
      <w:sdtContent>
        <w:p w:rsidR="00027D73" w:rsidRDefault="00027D73" w:rsidP="00027D73">
          <w:pPr>
            <w:pStyle w:val="TOCHeading"/>
          </w:pPr>
          <w:r>
            <w:t>Table of Contents</w:t>
          </w:r>
        </w:p>
        <w:bookmarkStart w:id="2" w:name="_GoBack"/>
        <w:bookmarkEnd w:id="2"/>
        <w:p w:rsidR="00D317A9" w:rsidRDefault="00027D73">
          <w:pPr>
            <w:pStyle w:val="TOC1"/>
            <w:rPr>
              <w:rFonts w:asciiTheme="minorHAnsi" w:eastAsiaTheme="minorEastAsia" w:hAnsiTheme="minorHAnsi"/>
              <w:b w:val="0"/>
            </w:rPr>
          </w:pPr>
          <w:r>
            <w:rPr>
              <w:b w:val="0"/>
            </w:rPr>
            <w:fldChar w:fldCharType="begin"/>
          </w:r>
          <w:r>
            <w:rPr>
              <w:b w:val="0"/>
            </w:rPr>
            <w:instrText xml:space="preserve"> TOC \o "1-2" \h \z \u </w:instrText>
          </w:r>
          <w:r>
            <w:rPr>
              <w:b w:val="0"/>
            </w:rPr>
            <w:fldChar w:fldCharType="separate"/>
          </w:r>
          <w:hyperlink w:anchor="_Toc409031675" w:history="1">
            <w:r w:rsidR="00D317A9" w:rsidRPr="002624C7">
              <w:rPr>
                <w:rStyle w:val="Hyperlink"/>
                <w:rFonts w:eastAsia="Times New Roman"/>
              </w:rPr>
              <w:t>Section One:  Overview</w:t>
            </w:r>
            <w:r w:rsidR="00D317A9">
              <w:rPr>
                <w:webHidden/>
              </w:rPr>
              <w:tab/>
            </w:r>
            <w:r w:rsidR="00D317A9">
              <w:rPr>
                <w:webHidden/>
              </w:rPr>
              <w:fldChar w:fldCharType="begin"/>
            </w:r>
            <w:r w:rsidR="00D317A9">
              <w:rPr>
                <w:webHidden/>
              </w:rPr>
              <w:instrText xml:space="preserve"> PAGEREF _Toc409031675 \h </w:instrText>
            </w:r>
            <w:r w:rsidR="00D317A9">
              <w:rPr>
                <w:webHidden/>
              </w:rPr>
            </w:r>
            <w:r w:rsidR="00D317A9">
              <w:rPr>
                <w:webHidden/>
              </w:rPr>
              <w:fldChar w:fldCharType="separate"/>
            </w:r>
            <w:r w:rsidR="006B443F">
              <w:rPr>
                <w:webHidden/>
              </w:rPr>
              <w:t>6</w:t>
            </w:r>
            <w:r w:rsidR="00D317A9">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76" w:history="1">
            <w:r w:rsidRPr="002624C7">
              <w:rPr>
                <w:rStyle w:val="Hyperlink"/>
                <w:noProof/>
              </w:rPr>
              <w:t>What is the New State Adult Diploma?</w:t>
            </w:r>
            <w:r>
              <w:rPr>
                <w:noProof/>
                <w:webHidden/>
              </w:rPr>
              <w:tab/>
            </w:r>
            <w:r>
              <w:rPr>
                <w:noProof/>
                <w:webHidden/>
              </w:rPr>
              <w:fldChar w:fldCharType="begin"/>
            </w:r>
            <w:r>
              <w:rPr>
                <w:noProof/>
                <w:webHidden/>
              </w:rPr>
              <w:instrText xml:space="preserve"> PAGEREF _Toc409031676 \h </w:instrText>
            </w:r>
            <w:r>
              <w:rPr>
                <w:noProof/>
                <w:webHidden/>
              </w:rPr>
            </w:r>
            <w:r>
              <w:rPr>
                <w:noProof/>
                <w:webHidden/>
              </w:rPr>
              <w:fldChar w:fldCharType="separate"/>
            </w:r>
            <w:r w:rsidR="006B443F">
              <w:rPr>
                <w:noProof/>
                <w:webHidden/>
              </w:rPr>
              <w:t>6</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77" w:history="1">
            <w:r w:rsidRPr="002624C7">
              <w:rPr>
                <w:rStyle w:val="Hyperlink"/>
                <w:noProof/>
              </w:rPr>
              <w:t>Minnesota State Statute Language (124D.52)</w:t>
            </w:r>
            <w:r>
              <w:rPr>
                <w:noProof/>
                <w:webHidden/>
              </w:rPr>
              <w:tab/>
            </w:r>
            <w:r>
              <w:rPr>
                <w:noProof/>
                <w:webHidden/>
              </w:rPr>
              <w:fldChar w:fldCharType="begin"/>
            </w:r>
            <w:r>
              <w:rPr>
                <w:noProof/>
                <w:webHidden/>
              </w:rPr>
              <w:instrText xml:space="preserve"> PAGEREF _Toc409031677 \h </w:instrText>
            </w:r>
            <w:r>
              <w:rPr>
                <w:noProof/>
                <w:webHidden/>
              </w:rPr>
            </w:r>
            <w:r>
              <w:rPr>
                <w:noProof/>
                <w:webHidden/>
              </w:rPr>
              <w:fldChar w:fldCharType="separate"/>
            </w:r>
            <w:r w:rsidR="006B443F">
              <w:rPr>
                <w:noProof/>
                <w:webHidden/>
              </w:rPr>
              <w:t>9</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78" w:history="1">
            <w:r w:rsidRPr="002624C7">
              <w:rPr>
                <w:rStyle w:val="Hyperlink"/>
                <w:noProof/>
              </w:rPr>
              <w:t>Proposed Adult Diploma Implementation Plan</w:t>
            </w:r>
            <w:r>
              <w:rPr>
                <w:noProof/>
                <w:webHidden/>
              </w:rPr>
              <w:tab/>
            </w:r>
            <w:r>
              <w:rPr>
                <w:noProof/>
                <w:webHidden/>
              </w:rPr>
              <w:fldChar w:fldCharType="begin"/>
            </w:r>
            <w:r>
              <w:rPr>
                <w:noProof/>
                <w:webHidden/>
              </w:rPr>
              <w:instrText xml:space="preserve"> PAGEREF _Toc409031678 \h </w:instrText>
            </w:r>
            <w:r>
              <w:rPr>
                <w:noProof/>
                <w:webHidden/>
              </w:rPr>
            </w:r>
            <w:r>
              <w:rPr>
                <w:noProof/>
                <w:webHidden/>
              </w:rPr>
              <w:fldChar w:fldCharType="separate"/>
            </w:r>
            <w:r w:rsidR="006B443F">
              <w:rPr>
                <w:noProof/>
                <w:webHidden/>
              </w:rPr>
              <w:t>12</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79" w:history="1">
            <w:r w:rsidRPr="002624C7">
              <w:rPr>
                <w:rStyle w:val="Hyperlink"/>
                <w:noProof/>
              </w:rPr>
              <w:t>Working Group Meeting Schedule</w:t>
            </w:r>
            <w:r>
              <w:rPr>
                <w:noProof/>
                <w:webHidden/>
              </w:rPr>
              <w:tab/>
            </w:r>
            <w:r>
              <w:rPr>
                <w:noProof/>
                <w:webHidden/>
              </w:rPr>
              <w:fldChar w:fldCharType="begin"/>
            </w:r>
            <w:r>
              <w:rPr>
                <w:noProof/>
                <w:webHidden/>
              </w:rPr>
              <w:instrText xml:space="preserve"> PAGEREF _Toc409031679 \h </w:instrText>
            </w:r>
            <w:r>
              <w:rPr>
                <w:noProof/>
                <w:webHidden/>
              </w:rPr>
            </w:r>
            <w:r>
              <w:rPr>
                <w:noProof/>
                <w:webHidden/>
              </w:rPr>
              <w:fldChar w:fldCharType="separate"/>
            </w:r>
            <w:r w:rsidR="006B443F">
              <w:rPr>
                <w:noProof/>
                <w:webHidden/>
              </w:rPr>
              <w:t>13</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80" w:history="1">
            <w:r w:rsidRPr="002624C7">
              <w:rPr>
                <w:rStyle w:val="Hyperlink"/>
                <w:noProof/>
              </w:rPr>
              <w:t>Consultation Team Meeting Schedule</w:t>
            </w:r>
            <w:r>
              <w:rPr>
                <w:noProof/>
                <w:webHidden/>
              </w:rPr>
              <w:tab/>
            </w:r>
            <w:r>
              <w:rPr>
                <w:noProof/>
                <w:webHidden/>
              </w:rPr>
              <w:fldChar w:fldCharType="begin"/>
            </w:r>
            <w:r>
              <w:rPr>
                <w:noProof/>
                <w:webHidden/>
              </w:rPr>
              <w:instrText xml:space="preserve"> PAGEREF _Toc409031680 \h </w:instrText>
            </w:r>
            <w:r>
              <w:rPr>
                <w:noProof/>
                <w:webHidden/>
              </w:rPr>
            </w:r>
            <w:r>
              <w:rPr>
                <w:noProof/>
                <w:webHidden/>
              </w:rPr>
              <w:fldChar w:fldCharType="separate"/>
            </w:r>
            <w:r w:rsidR="006B443F">
              <w:rPr>
                <w:noProof/>
                <w:webHidden/>
              </w:rPr>
              <w:t>14</w:t>
            </w:r>
            <w:r>
              <w:rPr>
                <w:noProof/>
                <w:webHidden/>
              </w:rPr>
              <w:fldChar w:fldCharType="end"/>
            </w:r>
          </w:hyperlink>
        </w:p>
        <w:p w:rsidR="00D317A9" w:rsidRDefault="00D317A9">
          <w:pPr>
            <w:pStyle w:val="TOC1"/>
            <w:rPr>
              <w:rFonts w:asciiTheme="minorHAnsi" w:eastAsiaTheme="minorEastAsia" w:hAnsiTheme="minorHAnsi"/>
              <w:b w:val="0"/>
            </w:rPr>
          </w:pPr>
          <w:hyperlink w:anchor="_Toc409031681" w:history="1">
            <w:r w:rsidRPr="002624C7">
              <w:rPr>
                <w:rStyle w:val="Hyperlink"/>
              </w:rPr>
              <w:t>Section Two:  Standards and Application</w:t>
            </w:r>
            <w:r>
              <w:rPr>
                <w:webHidden/>
              </w:rPr>
              <w:tab/>
            </w:r>
            <w:r>
              <w:rPr>
                <w:webHidden/>
              </w:rPr>
              <w:fldChar w:fldCharType="begin"/>
            </w:r>
            <w:r>
              <w:rPr>
                <w:webHidden/>
              </w:rPr>
              <w:instrText xml:space="preserve"> PAGEREF _Toc409031681 \h </w:instrText>
            </w:r>
            <w:r>
              <w:rPr>
                <w:webHidden/>
              </w:rPr>
            </w:r>
            <w:r>
              <w:rPr>
                <w:webHidden/>
              </w:rPr>
              <w:fldChar w:fldCharType="separate"/>
            </w:r>
            <w:r w:rsidR="006B443F">
              <w:rPr>
                <w:webHidden/>
              </w:rPr>
              <w:t>17</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82" w:history="1">
            <w:r w:rsidRPr="002624C7">
              <w:rPr>
                <w:rStyle w:val="Hyperlink"/>
                <w:noProof/>
              </w:rPr>
              <w:t>Minnesota State Adult Diploma Competency Domains</w:t>
            </w:r>
            <w:r>
              <w:rPr>
                <w:noProof/>
                <w:webHidden/>
              </w:rPr>
              <w:tab/>
            </w:r>
            <w:r>
              <w:rPr>
                <w:noProof/>
                <w:webHidden/>
              </w:rPr>
              <w:fldChar w:fldCharType="begin"/>
            </w:r>
            <w:r>
              <w:rPr>
                <w:noProof/>
                <w:webHidden/>
              </w:rPr>
              <w:instrText xml:space="preserve"> PAGEREF _Toc409031682 \h </w:instrText>
            </w:r>
            <w:r>
              <w:rPr>
                <w:noProof/>
                <w:webHidden/>
              </w:rPr>
            </w:r>
            <w:r>
              <w:rPr>
                <w:noProof/>
                <w:webHidden/>
              </w:rPr>
              <w:fldChar w:fldCharType="separate"/>
            </w:r>
            <w:r w:rsidR="006B443F">
              <w:rPr>
                <w:noProof/>
                <w:webHidden/>
              </w:rPr>
              <w:t>17</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83" w:history="1">
            <w:r w:rsidRPr="002624C7">
              <w:rPr>
                <w:rStyle w:val="Hyperlink"/>
                <w:noProof/>
              </w:rPr>
              <w:t>Options for Demonstrating Completion</w:t>
            </w:r>
            <w:r>
              <w:rPr>
                <w:noProof/>
                <w:webHidden/>
              </w:rPr>
              <w:tab/>
            </w:r>
            <w:r>
              <w:rPr>
                <w:noProof/>
                <w:webHidden/>
              </w:rPr>
              <w:fldChar w:fldCharType="begin"/>
            </w:r>
            <w:r>
              <w:rPr>
                <w:noProof/>
                <w:webHidden/>
              </w:rPr>
              <w:instrText xml:space="preserve"> PAGEREF _Toc409031683 \h </w:instrText>
            </w:r>
            <w:r>
              <w:rPr>
                <w:noProof/>
                <w:webHidden/>
              </w:rPr>
            </w:r>
            <w:r>
              <w:rPr>
                <w:noProof/>
                <w:webHidden/>
              </w:rPr>
              <w:fldChar w:fldCharType="separate"/>
            </w:r>
            <w:r w:rsidR="006B443F">
              <w:rPr>
                <w:noProof/>
                <w:webHidden/>
              </w:rPr>
              <w:t>19</w:t>
            </w:r>
            <w:r>
              <w:rPr>
                <w:noProof/>
                <w:webHidden/>
              </w:rPr>
              <w:fldChar w:fldCharType="end"/>
            </w:r>
          </w:hyperlink>
        </w:p>
        <w:p w:rsidR="00D317A9" w:rsidRDefault="00D317A9">
          <w:pPr>
            <w:pStyle w:val="TOC1"/>
            <w:rPr>
              <w:rFonts w:asciiTheme="minorHAnsi" w:eastAsiaTheme="minorEastAsia" w:hAnsiTheme="minorHAnsi"/>
              <w:b w:val="0"/>
            </w:rPr>
          </w:pPr>
          <w:hyperlink w:anchor="_Toc409031684" w:history="1">
            <w:r w:rsidRPr="002624C7">
              <w:rPr>
                <w:rStyle w:val="Hyperlink"/>
              </w:rPr>
              <w:t>Employability and Career Development</w:t>
            </w:r>
            <w:r>
              <w:rPr>
                <w:webHidden/>
              </w:rPr>
              <w:tab/>
            </w:r>
            <w:r>
              <w:rPr>
                <w:webHidden/>
              </w:rPr>
              <w:fldChar w:fldCharType="begin"/>
            </w:r>
            <w:r>
              <w:rPr>
                <w:webHidden/>
              </w:rPr>
              <w:instrText xml:space="preserve"> PAGEREF _Toc409031684 \h </w:instrText>
            </w:r>
            <w:r>
              <w:rPr>
                <w:webHidden/>
              </w:rPr>
            </w:r>
            <w:r>
              <w:rPr>
                <w:webHidden/>
              </w:rPr>
              <w:fldChar w:fldCharType="separate"/>
            </w:r>
            <w:r w:rsidR="006B443F">
              <w:rPr>
                <w:webHidden/>
              </w:rPr>
              <w:t>24</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85" w:history="1">
            <w:r w:rsidRPr="002624C7">
              <w:rPr>
                <w:rStyle w:val="Hyperlink"/>
                <w:noProof/>
              </w:rPr>
              <w:t>Competency Domain Standards</w:t>
            </w:r>
            <w:r>
              <w:rPr>
                <w:noProof/>
                <w:webHidden/>
              </w:rPr>
              <w:tab/>
            </w:r>
            <w:r>
              <w:rPr>
                <w:noProof/>
                <w:webHidden/>
              </w:rPr>
              <w:fldChar w:fldCharType="begin"/>
            </w:r>
            <w:r>
              <w:rPr>
                <w:noProof/>
                <w:webHidden/>
              </w:rPr>
              <w:instrText xml:space="preserve"> PAGEREF _Toc409031685 \h </w:instrText>
            </w:r>
            <w:r>
              <w:rPr>
                <w:noProof/>
                <w:webHidden/>
              </w:rPr>
            </w:r>
            <w:r>
              <w:rPr>
                <w:noProof/>
                <w:webHidden/>
              </w:rPr>
              <w:fldChar w:fldCharType="separate"/>
            </w:r>
            <w:r w:rsidR="006B443F">
              <w:rPr>
                <w:noProof/>
                <w:webHidden/>
              </w:rPr>
              <w:t>24</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86" w:history="1">
            <w:r w:rsidRPr="002624C7">
              <w:rPr>
                <w:rStyle w:val="Hyperlink"/>
                <w:rFonts w:eastAsia="Times New Roman"/>
                <w:noProof/>
              </w:rPr>
              <w:t>Self-Management Advising Checklist</w:t>
            </w:r>
            <w:r>
              <w:rPr>
                <w:noProof/>
                <w:webHidden/>
              </w:rPr>
              <w:tab/>
            </w:r>
            <w:r>
              <w:rPr>
                <w:noProof/>
                <w:webHidden/>
              </w:rPr>
              <w:fldChar w:fldCharType="begin"/>
            </w:r>
            <w:r>
              <w:rPr>
                <w:noProof/>
                <w:webHidden/>
              </w:rPr>
              <w:instrText xml:space="preserve"> PAGEREF _Toc409031686 \h </w:instrText>
            </w:r>
            <w:r>
              <w:rPr>
                <w:noProof/>
                <w:webHidden/>
              </w:rPr>
            </w:r>
            <w:r>
              <w:rPr>
                <w:noProof/>
                <w:webHidden/>
              </w:rPr>
              <w:fldChar w:fldCharType="separate"/>
            </w:r>
            <w:r w:rsidR="006B443F">
              <w:rPr>
                <w:noProof/>
                <w:webHidden/>
              </w:rPr>
              <w:t>32</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87" w:history="1">
            <w:r w:rsidRPr="002624C7">
              <w:rPr>
                <w:rStyle w:val="Hyperlink"/>
                <w:noProof/>
              </w:rPr>
              <w:t>Navigating Systems Checklist</w:t>
            </w:r>
            <w:r>
              <w:rPr>
                <w:noProof/>
                <w:webHidden/>
              </w:rPr>
              <w:tab/>
            </w:r>
            <w:r>
              <w:rPr>
                <w:noProof/>
                <w:webHidden/>
              </w:rPr>
              <w:fldChar w:fldCharType="begin"/>
            </w:r>
            <w:r>
              <w:rPr>
                <w:noProof/>
                <w:webHidden/>
              </w:rPr>
              <w:instrText xml:space="preserve"> PAGEREF _Toc409031687 \h </w:instrText>
            </w:r>
            <w:r>
              <w:rPr>
                <w:noProof/>
                <w:webHidden/>
              </w:rPr>
            </w:r>
            <w:r>
              <w:rPr>
                <w:noProof/>
                <w:webHidden/>
              </w:rPr>
              <w:fldChar w:fldCharType="separate"/>
            </w:r>
            <w:r w:rsidR="006B443F">
              <w:rPr>
                <w:noProof/>
                <w:webHidden/>
              </w:rPr>
              <w:t>33</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88" w:history="1">
            <w:r w:rsidRPr="002624C7">
              <w:rPr>
                <w:rStyle w:val="Hyperlink"/>
                <w:rFonts w:eastAsia="Times New Roman"/>
                <w:noProof/>
              </w:rPr>
              <w:t>Employer Navigating Systems Evaluation Checklist</w:t>
            </w:r>
            <w:r>
              <w:rPr>
                <w:noProof/>
                <w:webHidden/>
              </w:rPr>
              <w:tab/>
            </w:r>
            <w:r>
              <w:rPr>
                <w:noProof/>
                <w:webHidden/>
              </w:rPr>
              <w:fldChar w:fldCharType="begin"/>
            </w:r>
            <w:r>
              <w:rPr>
                <w:noProof/>
                <w:webHidden/>
              </w:rPr>
              <w:instrText xml:space="preserve"> PAGEREF _Toc409031688 \h </w:instrText>
            </w:r>
            <w:r>
              <w:rPr>
                <w:noProof/>
                <w:webHidden/>
              </w:rPr>
            </w:r>
            <w:r>
              <w:rPr>
                <w:noProof/>
                <w:webHidden/>
              </w:rPr>
              <w:fldChar w:fldCharType="separate"/>
            </w:r>
            <w:r w:rsidR="006B443F">
              <w:rPr>
                <w:noProof/>
                <w:webHidden/>
              </w:rPr>
              <w:t>35</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89" w:history="1">
            <w:r w:rsidRPr="002624C7">
              <w:rPr>
                <w:rStyle w:val="Hyperlink"/>
                <w:noProof/>
              </w:rPr>
              <w:t>Northstar Digital Literacy Standards Checklist</w:t>
            </w:r>
            <w:r>
              <w:rPr>
                <w:noProof/>
                <w:webHidden/>
              </w:rPr>
              <w:tab/>
            </w:r>
            <w:r>
              <w:rPr>
                <w:noProof/>
                <w:webHidden/>
              </w:rPr>
              <w:fldChar w:fldCharType="begin"/>
            </w:r>
            <w:r>
              <w:rPr>
                <w:noProof/>
                <w:webHidden/>
              </w:rPr>
              <w:instrText xml:space="preserve"> PAGEREF _Toc409031689 \h </w:instrText>
            </w:r>
            <w:r>
              <w:rPr>
                <w:noProof/>
                <w:webHidden/>
              </w:rPr>
            </w:r>
            <w:r>
              <w:rPr>
                <w:noProof/>
                <w:webHidden/>
              </w:rPr>
              <w:fldChar w:fldCharType="separate"/>
            </w:r>
            <w:r w:rsidR="006B443F">
              <w:rPr>
                <w:noProof/>
                <w:webHidden/>
              </w:rPr>
              <w:t>38</w:t>
            </w:r>
            <w:r>
              <w:rPr>
                <w:noProof/>
                <w:webHidden/>
              </w:rPr>
              <w:fldChar w:fldCharType="end"/>
            </w:r>
          </w:hyperlink>
        </w:p>
        <w:p w:rsidR="00D317A9" w:rsidRDefault="00D317A9">
          <w:pPr>
            <w:pStyle w:val="TOC1"/>
            <w:rPr>
              <w:rFonts w:asciiTheme="minorHAnsi" w:eastAsiaTheme="minorEastAsia" w:hAnsiTheme="minorHAnsi"/>
              <w:b w:val="0"/>
            </w:rPr>
          </w:pPr>
          <w:hyperlink w:anchor="_Toc409031690" w:history="1">
            <w:r w:rsidRPr="002624C7">
              <w:rPr>
                <w:rStyle w:val="Hyperlink"/>
              </w:rPr>
              <w:t>English Language Arts</w:t>
            </w:r>
            <w:r>
              <w:rPr>
                <w:webHidden/>
              </w:rPr>
              <w:tab/>
            </w:r>
            <w:r>
              <w:rPr>
                <w:webHidden/>
              </w:rPr>
              <w:fldChar w:fldCharType="begin"/>
            </w:r>
            <w:r>
              <w:rPr>
                <w:webHidden/>
              </w:rPr>
              <w:instrText xml:space="preserve"> PAGEREF _Toc409031690 \h </w:instrText>
            </w:r>
            <w:r>
              <w:rPr>
                <w:webHidden/>
              </w:rPr>
            </w:r>
            <w:r>
              <w:rPr>
                <w:webHidden/>
              </w:rPr>
              <w:fldChar w:fldCharType="separate"/>
            </w:r>
            <w:r w:rsidR="006B443F">
              <w:rPr>
                <w:webHidden/>
              </w:rPr>
              <w:t>39</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91" w:history="1">
            <w:r w:rsidRPr="002624C7">
              <w:rPr>
                <w:rStyle w:val="Hyperlink"/>
                <w:rFonts w:eastAsia="Times New Roman" w:cs="Arial"/>
                <w:noProof/>
              </w:rPr>
              <w:t>Competency Domain Standards</w:t>
            </w:r>
            <w:r>
              <w:rPr>
                <w:noProof/>
                <w:webHidden/>
              </w:rPr>
              <w:tab/>
            </w:r>
            <w:r>
              <w:rPr>
                <w:noProof/>
                <w:webHidden/>
              </w:rPr>
              <w:fldChar w:fldCharType="begin"/>
            </w:r>
            <w:r>
              <w:rPr>
                <w:noProof/>
                <w:webHidden/>
              </w:rPr>
              <w:instrText xml:space="preserve"> PAGEREF _Toc409031691 \h </w:instrText>
            </w:r>
            <w:r>
              <w:rPr>
                <w:noProof/>
                <w:webHidden/>
              </w:rPr>
            </w:r>
            <w:r>
              <w:rPr>
                <w:noProof/>
                <w:webHidden/>
              </w:rPr>
              <w:fldChar w:fldCharType="separate"/>
            </w:r>
            <w:r w:rsidR="006B443F">
              <w:rPr>
                <w:noProof/>
                <w:webHidden/>
              </w:rPr>
              <w:t>39</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92" w:history="1">
            <w:r w:rsidRPr="002624C7">
              <w:rPr>
                <w:rStyle w:val="Hyperlink"/>
                <w:rFonts w:cs="Arial"/>
                <w:noProof/>
              </w:rPr>
              <w:t>English Language Arts (ELA) Rubric</w:t>
            </w:r>
            <w:r>
              <w:rPr>
                <w:noProof/>
                <w:webHidden/>
              </w:rPr>
              <w:tab/>
            </w:r>
            <w:r>
              <w:rPr>
                <w:noProof/>
                <w:webHidden/>
              </w:rPr>
              <w:fldChar w:fldCharType="begin"/>
            </w:r>
            <w:r>
              <w:rPr>
                <w:noProof/>
                <w:webHidden/>
              </w:rPr>
              <w:instrText xml:space="preserve"> PAGEREF _Toc409031692 \h </w:instrText>
            </w:r>
            <w:r>
              <w:rPr>
                <w:noProof/>
                <w:webHidden/>
              </w:rPr>
            </w:r>
            <w:r>
              <w:rPr>
                <w:noProof/>
                <w:webHidden/>
              </w:rPr>
              <w:fldChar w:fldCharType="separate"/>
            </w:r>
            <w:r w:rsidR="006B443F">
              <w:rPr>
                <w:noProof/>
                <w:webHidden/>
              </w:rPr>
              <w:t>41</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93" w:history="1">
            <w:r w:rsidRPr="002624C7">
              <w:rPr>
                <w:rStyle w:val="Hyperlink"/>
                <w:noProof/>
              </w:rPr>
              <w:t>Sample Writing Rubric</w:t>
            </w:r>
            <w:r>
              <w:rPr>
                <w:noProof/>
                <w:webHidden/>
              </w:rPr>
              <w:tab/>
            </w:r>
            <w:r>
              <w:rPr>
                <w:noProof/>
                <w:webHidden/>
              </w:rPr>
              <w:fldChar w:fldCharType="begin"/>
            </w:r>
            <w:r>
              <w:rPr>
                <w:noProof/>
                <w:webHidden/>
              </w:rPr>
              <w:instrText xml:space="preserve"> PAGEREF _Toc409031693 \h </w:instrText>
            </w:r>
            <w:r>
              <w:rPr>
                <w:noProof/>
                <w:webHidden/>
              </w:rPr>
            </w:r>
            <w:r>
              <w:rPr>
                <w:noProof/>
                <w:webHidden/>
              </w:rPr>
              <w:fldChar w:fldCharType="separate"/>
            </w:r>
            <w:r w:rsidR="006B443F">
              <w:rPr>
                <w:noProof/>
                <w:webHidden/>
              </w:rPr>
              <w:t>50</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94" w:history="1">
            <w:r w:rsidRPr="002624C7">
              <w:rPr>
                <w:rStyle w:val="Hyperlink"/>
                <w:noProof/>
              </w:rPr>
              <w:t>Sample Level A Language Competencies Checklist</w:t>
            </w:r>
            <w:r>
              <w:rPr>
                <w:noProof/>
                <w:webHidden/>
              </w:rPr>
              <w:tab/>
            </w:r>
            <w:r>
              <w:rPr>
                <w:noProof/>
                <w:webHidden/>
              </w:rPr>
              <w:fldChar w:fldCharType="begin"/>
            </w:r>
            <w:r>
              <w:rPr>
                <w:noProof/>
                <w:webHidden/>
              </w:rPr>
              <w:instrText xml:space="preserve"> PAGEREF _Toc409031694 \h </w:instrText>
            </w:r>
            <w:r>
              <w:rPr>
                <w:noProof/>
                <w:webHidden/>
              </w:rPr>
            </w:r>
            <w:r>
              <w:rPr>
                <w:noProof/>
                <w:webHidden/>
              </w:rPr>
              <w:fldChar w:fldCharType="separate"/>
            </w:r>
            <w:r w:rsidR="006B443F">
              <w:rPr>
                <w:noProof/>
                <w:webHidden/>
              </w:rPr>
              <w:t>51</w:t>
            </w:r>
            <w:r>
              <w:rPr>
                <w:noProof/>
                <w:webHidden/>
              </w:rPr>
              <w:fldChar w:fldCharType="end"/>
            </w:r>
          </w:hyperlink>
        </w:p>
        <w:p w:rsidR="00D317A9" w:rsidRDefault="00D317A9">
          <w:pPr>
            <w:pStyle w:val="TOC1"/>
            <w:rPr>
              <w:rFonts w:asciiTheme="minorHAnsi" w:eastAsiaTheme="minorEastAsia" w:hAnsiTheme="minorHAnsi"/>
              <w:b w:val="0"/>
            </w:rPr>
          </w:pPr>
          <w:hyperlink w:anchor="_Toc409031695" w:history="1">
            <w:r w:rsidRPr="002624C7">
              <w:rPr>
                <w:rStyle w:val="Hyperlink"/>
              </w:rPr>
              <w:t>Mathematics</w:t>
            </w:r>
            <w:r>
              <w:rPr>
                <w:webHidden/>
              </w:rPr>
              <w:tab/>
            </w:r>
            <w:r>
              <w:rPr>
                <w:webHidden/>
              </w:rPr>
              <w:fldChar w:fldCharType="begin"/>
            </w:r>
            <w:r>
              <w:rPr>
                <w:webHidden/>
              </w:rPr>
              <w:instrText xml:space="preserve"> PAGEREF _Toc409031695 \h </w:instrText>
            </w:r>
            <w:r>
              <w:rPr>
                <w:webHidden/>
              </w:rPr>
            </w:r>
            <w:r>
              <w:rPr>
                <w:webHidden/>
              </w:rPr>
              <w:fldChar w:fldCharType="separate"/>
            </w:r>
            <w:r w:rsidR="006B443F">
              <w:rPr>
                <w:webHidden/>
              </w:rPr>
              <w:t>52</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96" w:history="1">
            <w:r w:rsidRPr="002624C7">
              <w:rPr>
                <w:rStyle w:val="Hyperlink"/>
                <w:noProof/>
              </w:rPr>
              <w:t>Competency Domain Standards</w:t>
            </w:r>
            <w:r>
              <w:rPr>
                <w:noProof/>
                <w:webHidden/>
              </w:rPr>
              <w:tab/>
            </w:r>
            <w:r>
              <w:rPr>
                <w:noProof/>
                <w:webHidden/>
              </w:rPr>
              <w:fldChar w:fldCharType="begin"/>
            </w:r>
            <w:r>
              <w:rPr>
                <w:noProof/>
                <w:webHidden/>
              </w:rPr>
              <w:instrText xml:space="preserve"> PAGEREF _Toc409031696 \h </w:instrText>
            </w:r>
            <w:r>
              <w:rPr>
                <w:noProof/>
                <w:webHidden/>
              </w:rPr>
            </w:r>
            <w:r>
              <w:rPr>
                <w:noProof/>
                <w:webHidden/>
              </w:rPr>
              <w:fldChar w:fldCharType="separate"/>
            </w:r>
            <w:r w:rsidR="006B443F">
              <w:rPr>
                <w:noProof/>
                <w:webHidden/>
              </w:rPr>
              <w:t>52</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97" w:history="1">
            <w:r w:rsidRPr="002624C7">
              <w:rPr>
                <w:rStyle w:val="Hyperlink"/>
                <w:noProof/>
              </w:rPr>
              <w:t>Mathematics Rubric</w:t>
            </w:r>
            <w:r>
              <w:rPr>
                <w:noProof/>
                <w:webHidden/>
              </w:rPr>
              <w:tab/>
            </w:r>
            <w:r>
              <w:rPr>
                <w:noProof/>
                <w:webHidden/>
              </w:rPr>
              <w:fldChar w:fldCharType="begin"/>
            </w:r>
            <w:r>
              <w:rPr>
                <w:noProof/>
                <w:webHidden/>
              </w:rPr>
              <w:instrText xml:space="preserve"> PAGEREF _Toc409031697 \h </w:instrText>
            </w:r>
            <w:r>
              <w:rPr>
                <w:noProof/>
                <w:webHidden/>
              </w:rPr>
            </w:r>
            <w:r>
              <w:rPr>
                <w:noProof/>
                <w:webHidden/>
              </w:rPr>
              <w:fldChar w:fldCharType="separate"/>
            </w:r>
            <w:r w:rsidR="006B443F">
              <w:rPr>
                <w:noProof/>
                <w:webHidden/>
              </w:rPr>
              <w:t>54</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698" w:history="1">
            <w:r w:rsidRPr="002624C7">
              <w:rPr>
                <w:rStyle w:val="Hyperlink"/>
                <w:rFonts w:eastAsia="Times New Roman"/>
                <w:noProof/>
              </w:rPr>
              <w:t>Sample Student Math Checklist</w:t>
            </w:r>
            <w:r>
              <w:rPr>
                <w:noProof/>
                <w:webHidden/>
              </w:rPr>
              <w:tab/>
            </w:r>
            <w:r>
              <w:rPr>
                <w:noProof/>
                <w:webHidden/>
              </w:rPr>
              <w:fldChar w:fldCharType="begin"/>
            </w:r>
            <w:r>
              <w:rPr>
                <w:noProof/>
                <w:webHidden/>
              </w:rPr>
              <w:instrText xml:space="preserve"> PAGEREF _Toc409031698 \h </w:instrText>
            </w:r>
            <w:r>
              <w:rPr>
                <w:noProof/>
                <w:webHidden/>
              </w:rPr>
            </w:r>
            <w:r>
              <w:rPr>
                <w:noProof/>
                <w:webHidden/>
              </w:rPr>
              <w:fldChar w:fldCharType="separate"/>
            </w:r>
            <w:r w:rsidR="006B443F">
              <w:rPr>
                <w:noProof/>
                <w:webHidden/>
              </w:rPr>
              <w:t>59</w:t>
            </w:r>
            <w:r>
              <w:rPr>
                <w:noProof/>
                <w:webHidden/>
              </w:rPr>
              <w:fldChar w:fldCharType="end"/>
            </w:r>
          </w:hyperlink>
        </w:p>
        <w:p w:rsidR="00D317A9" w:rsidRDefault="00D317A9">
          <w:pPr>
            <w:pStyle w:val="TOC1"/>
            <w:rPr>
              <w:rFonts w:asciiTheme="minorHAnsi" w:eastAsiaTheme="minorEastAsia" w:hAnsiTheme="minorHAnsi"/>
              <w:b w:val="0"/>
            </w:rPr>
          </w:pPr>
          <w:hyperlink w:anchor="_Toc409031699" w:history="1">
            <w:r w:rsidRPr="002624C7">
              <w:rPr>
                <w:rStyle w:val="Hyperlink"/>
              </w:rPr>
              <w:t>Science</w:t>
            </w:r>
            <w:r>
              <w:rPr>
                <w:webHidden/>
              </w:rPr>
              <w:tab/>
            </w:r>
            <w:r>
              <w:rPr>
                <w:webHidden/>
              </w:rPr>
              <w:fldChar w:fldCharType="begin"/>
            </w:r>
            <w:r>
              <w:rPr>
                <w:webHidden/>
              </w:rPr>
              <w:instrText xml:space="preserve"> PAGEREF _Toc409031699 \h </w:instrText>
            </w:r>
            <w:r>
              <w:rPr>
                <w:webHidden/>
              </w:rPr>
            </w:r>
            <w:r>
              <w:rPr>
                <w:webHidden/>
              </w:rPr>
              <w:fldChar w:fldCharType="separate"/>
            </w:r>
            <w:r w:rsidR="006B443F">
              <w:rPr>
                <w:webHidden/>
              </w:rPr>
              <w:t>61</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00" w:history="1">
            <w:r w:rsidRPr="002624C7">
              <w:rPr>
                <w:rStyle w:val="Hyperlink"/>
                <w:noProof/>
              </w:rPr>
              <w:t>Competency Domain Standards</w:t>
            </w:r>
            <w:r>
              <w:rPr>
                <w:noProof/>
                <w:webHidden/>
              </w:rPr>
              <w:tab/>
            </w:r>
            <w:r>
              <w:rPr>
                <w:noProof/>
                <w:webHidden/>
              </w:rPr>
              <w:fldChar w:fldCharType="begin"/>
            </w:r>
            <w:r>
              <w:rPr>
                <w:noProof/>
                <w:webHidden/>
              </w:rPr>
              <w:instrText xml:space="preserve"> PAGEREF _Toc409031700 \h </w:instrText>
            </w:r>
            <w:r>
              <w:rPr>
                <w:noProof/>
                <w:webHidden/>
              </w:rPr>
            </w:r>
            <w:r>
              <w:rPr>
                <w:noProof/>
                <w:webHidden/>
              </w:rPr>
              <w:fldChar w:fldCharType="separate"/>
            </w:r>
            <w:r w:rsidR="006B443F">
              <w:rPr>
                <w:noProof/>
                <w:webHidden/>
              </w:rPr>
              <w:t>61</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01" w:history="1">
            <w:r w:rsidRPr="002624C7">
              <w:rPr>
                <w:rStyle w:val="Hyperlink"/>
                <w:noProof/>
              </w:rPr>
              <w:t>Science Rubric</w:t>
            </w:r>
            <w:r>
              <w:rPr>
                <w:noProof/>
                <w:webHidden/>
              </w:rPr>
              <w:tab/>
            </w:r>
            <w:r>
              <w:rPr>
                <w:noProof/>
                <w:webHidden/>
              </w:rPr>
              <w:fldChar w:fldCharType="begin"/>
            </w:r>
            <w:r>
              <w:rPr>
                <w:noProof/>
                <w:webHidden/>
              </w:rPr>
              <w:instrText xml:space="preserve"> PAGEREF _Toc409031701 \h </w:instrText>
            </w:r>
            <w:r>
              <w:rPr>
                <w:noProof/>
                <w:webHidden/>
              </w:rPr>
            </w:r>
            <w:r>
              <w:rPr>
                <w:noProof/>
                <w:webHidden/>
              </w:rPr>
              <w:fldChar w:fldCharType="separate"/>
            </w:r>
            <w:r w:rsidR="006B443F">
              <w:rPr>
                <w:noProof/>
                <w:webHidden/>
              </w:rPr>
              <w:t>63</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02" w:history="1">
            <w:r w:rsidRPr="002624C7">
              <w:rPr>
                <w:rStyle w:val="Hyperlink"/>
                <w:rFonts w:eastAsia="Times New Roman"/>
                <w:noProof/>
              </w:rPr>
              <w:t>Sample Student Science Checklist</w:t>
            </w:r>
            <w:r>
              <w:rPr>
                <w:noProof/>
                <w:webHidden/>
              </w:rPr>
              <w:tab/>
            </w:r>
            <w:r>
              <w:rPr>
                <w:noProof/>
                <w:webHidden/>
              </w:rPr>
              <w:fldChar w:fldCharType="begin"/>
            </w:r>
            <w:r>
              <w:rPr>
                <w:noProof/>
                <w:webHidden/>
              </w:rPr>
              <w:instrText xml:space="preserve"> PAGEREF _Toc409031702 \h </w:instrText>
            </w:r>
            <w:r>
              <w:rPr>
                <w:noProof/>
                <w:webHidden/>
              </w:rPr>
            </w:r>
            <w:r>
              <w:rPr>
                <w:noProof/>
                <w:webHidden/>
              </w:rPr>
              <w:fldChar w:fldCharType="separate"/>
            </w:r>
            <w:r w:rsidR="006B443F">
              <w:rPr>
                <w:noProof/>
                <w:webHidden/>
              </w:rPr>
              <w:t>73</w:t>
            </w:r>
            <w:r>
              <w:rPr>
                <w:noProof/>
                <w:webHidden/>
              </w:rPr>
              <w:fldChar w:fldCharType="end"/>
            </w:r>
          </w:hyperlink>
        </w:p>
        <w:p w:rsidR="00D317A9" w:rsidRDefault="00D317A9">
          <w:pPr>
            <w:pStyle w:val="TOC1"/>
            <w:rPr>
              <w:rFonts w:asciiTheme="minorHAnsi" w:eastAsiaTheme="minorEastAsia" w:hAnsiTheme="minorHAnsi"/>
              <w:b w:val="0"/>
            </w:rPr>
          </w:pPr>
          <w:hyperlink w:anchor="_Toc409031703" w:history="1">
            <w:r w:rsidRPr="002624C7">
              <w:rPr>
                <w:rStyle w:val="Hyperlink"/>
              </w:rPr>
              <w:t>Social Studies</w:t>
            </w:r>
            <w:r>
              <w:rPr>
                <w:webHidden/>
              </w:rPr>
              <w:tab/>
            </w:r>
            <w:r>
              <w:rPr>
                <w:webHidden/>
              </w:rPr>
              <w:fldChar w:fldCharType="begin"/>
            </w:r>
            <w:r>
              <w:rPr>
                <w:webHidden/>
              </w:rPr>
              <w:instrText xml:space="preserve"> PAGEREF _Toc409031703 \h </w:instrText>
            </w:r>
            <w:r>
              <w:rPr>
                <w:webHidden/>
              </w:rPr>
            </w:r>
            <w:r>
              <w:rPr>
                <w:webHidden/>
              </w:rPr>
              <w:fldChar w:fldCharType="separate"/>
            </w:r>
            <w:r w:rsidR="006B443F">
              <w:rPr>
                <w:webHidden/>
              </w:rPr>
              <w:t>75</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04" w:history="1">
            <w:r w:rsidRPr="002624C7">
              <w:rPr>
                <w:rStyle w:val="Hyperlink"/>
                <w:noProof/>
              </w:rPr>
              <w:t>Competency Domain Standards</w:t>
            </w:r>
            <w:r>
              <w:rPr>
                <w:noProof/>
                <w:webHidden/>
              </w:rPr>
              <w:tab/>
            </w:r>
            <w:r>
              <w:rPr>
                <w:noProof/>
                <w:webHidden/>
              </w:rPr>
              <w:fldChar w:fldCharType="begin"/>
            </w:r>
            <w:r>
              <w:rPr>
                <w:noProof/>
                <w:webHidden/>
              </w:rPr>
              <w:instrText xml:space="preserve"> PAGEREF _Toc409031704 \h </w:instrText>
            </w:r>
            <w:r>
              <w:rPr>
                <w:noProof/>
                <w:webHidden/>
              </w:rPr>
            </w:r>
            <w:r>
              <w:rPr>
                <w:noProof/>
                <w:webHidden/>
              </w:rPr>
              <w:fldChar w:fldCharType="separate"/>
            </w:r>
            <w:r w:rsidR="006B443F">
              <w:rPr>
                <w:noProof/>
                <w:webHidden/>
              </w:rPr>
              <w:t>75</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05" w:history="1">
            <w:r w:rsidRPr="002624C7">
              <w:rPr>
                <w:rStyle w:val="Hyperlink"/>
                <w:rFonts w:eastAsia="Times New Roman"/>
                <w:noProof/>
              </w:rPr>
              <w:t>Sample Student Social Studies Checklist</w:t>
            </w:r>
            <w:r>
              <w:rPr>
                <w:noProof/>
                <w:webHidden/>
              </w:rPr>
              <w:tab/>
            </w:r>
            <w:r>
              <w:rPr>
                <w:noProof/>
                <w:webHidden/>
              </w:rPr>
              <w:fldChar w:fldCharType="begin"/>
            </w:r>
            <w:r>
              <w:rPr>
                <w:noProof/>
                <w:webHidden/>
              </w:rPr>
              <w:instrText xml:space="preserve"> PAGEREF _Toc409031705 \h </w:instrText>
            </w:r>
            <w:r>
              <w:rPr>
                <w:noProof/>
                <w:webHidden/>
              </w:rPr>
            </w:r>
            <w:r>
              <w:rPr>
                <w:noProof/>
                <w:webHidden/>
              </w:rPr>
              <w:fldChar w:fldCharType="separate"/>
            </w:r>
            <w:r w:rsidR="006B443F">
              <w:rPr>
                <w:noProof/>
                <w:webHidden/>
              </w:rPr>
              <w:t>78</w:t>
            </w:r>
            <w:r>
              <w:rPr>
                <w:noProof/>
                <w:webHidden/>
              </w:rPr>
              <w:fldChar w:fldCharType="end"/>
            </w:r>
          </w:hyperlink>
        </w:p>
        <w:p w:rsidR="00D317A9" w:rsidRDefault="00D317A9">
          <w:pPr>
            <w:pStyle w:val="TOC1"/>
            <w:rPr>
              <w:rFonts w:asciiTheme="minorHAnsi" w:eastAsiaTheme="minorEastAsia" w:hAnsiTheme="minorHAnsi"/>
              <w:b w:val="0"/>
            </w:rPr>
          </w:pPr>
          <w:hyperlink w:anchor="_Toc409031706" w:history="1">
            <w:r w:rsidRPr="002624C7">
              <w:rPr>
                <w:rStyle w:val="Hyperlink"/>
              </w:rPr>
              <w:t>Section Three:  State Adult Diploma Program Procedures</w:t>
            </w:r>
            <w:r>
              <w:rPr>
                <w:webHidden/>
              </w:rPr>
              <w:tab/>
            </w:r>
            <w:r>
              <w:rPr>
                <w:webHidden/>
              </w:rPr>
              <w:fldChar w:fldCharType="begin"/>
            </w:r>
            <w:r>
              <w:rPr>
                <w:webHidden/>
              </w:rPr>
              <w:instrText xml:space="preserve"> PAGEREF _Toc409031706 \h </w:instrText>
            </w:r>
            <w:r>
              <w:rPr>
                <w:webHidden/>
              </w:rPr>
            </w:r>
            <w:r>
              <w:rPr>
                <w:webHidden/>
              </w:rPr>
              <w:fldChar w:fldCharType="separate"/>
            </w:r>
            <w:r w:rsidR="006B443F">
              <w:rPr>
                <w:webHidden/>
              </w:rPr>
              <w:t>80</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07" w:history="1">
            <w:r w:rsidRPr="002624C7">
              <w:rPr>
                <w:rStyle w:val="Hyperlink"/>
                <w:noProof/>
              </w:rPr>
              <w:t>Application</w:t>
            </w:r>
            <w:r>
              <w:rPr>
                <w:noProof/>
                <w:webHidden/>
              </w:rPr>
              <w:tab/>
            </w:r>
            <w:r>
              <w:rPr>
                <w:noProof/>
                <w:webHidden/>
              </w:rPr>
              <w:fldChar w:fldCharType="begin"/>
            </w:r>
            <w:r>
              <w:rPr>
                <w:noProof/>
                <w:webHidden/>
              </w:rPr>
              <w:instrText xml:space="preserve"> PAGEREF _Toc409031707 \h </w:instrText>
            </w:r>
            <w:r>
              <w:rPr>
                <w:noProof/>
                <w:webHidden/>
              </w:rPr>
            </w:r>
            <w:r>
              <w:rPr>
                <w:noProof/>
                <w:webHidden/>
              </w:rPr>
              <w:fldChar w:fldCharType="separate"/>
            </w:r>
            <w:r w:rsidR="006B443F">
              <w:rPr>
                <w:noProof/>
                <w:webHidden/>
              </w:rPr>
              <w:t>80</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08" w:history="1">
            <w:r w:rsidRPr="002624C7">
              <w:rPr>
                <w:rStyle w:val="Hyperlink"/>
                <w:noProof/>
              </w:rPr>
              <w:t>Staff Training</w:t>
            </w:r>
            <w:r>
              <w:rPr>
                <w:noProof/>
                <w:webHidden/>
              </w:rPr>
              <w:tab/>
            </w:r>
            <w:r>
              <w:rPr>
                <w:noProof/>
                <w:webHidden/>
              </w:rPr>
              <w:fldChar w:fldCharType="begin"/>
            </w:r>
            <w:r>
              <w:rPr>
                <w:noProof/>
                <w:webHidden/>
              </w:rPr>
              <w:instrText xml:space="preserve"> PAGEREF _Toc409031708 \h </w:instrText>
            </w:r>
            <w:r>
              <w:rPr>
                <w:noProof/>
                <w:webHidden/>
              </w:rPr>
            </w:r>
            <w:r>
              <w:rPr>
                <w:noProof/>
                <w:webHidden/>
              </w:rPr>
              <w:fldChar w:fldCharType="separate"/>
            </w:r>
            <w:r w:rsidR="006B443F">
              <w:rPr>
                <w:noProof/>
                <w:webHidden/>
              </w:rPr>
              <w:t>80</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09" w:history="1">
            <w:r w:rsidRPr="002624C7">
              <w:rPr>
                <w:rStyle w:val="Hyperlink"/>
                <w:noProof/>
              </w:rPr>
              <w:t>Local Implementation</w:t>
            </w:r>
            <w:r>
              <w:rPr>
                <w:noProof/>
                <w:webHidden/>
              </w:rPr>
              <w:tab/>
            </w:r>
            <w:r>
              <w:rPr>
                <w:noProof/>
                <w:webHidden/>
              </w:rPr>
              <w:fldChar w:fldCharType="begin"/>
            </w:r>
            <w:r>
              <w:rPr>
                <w:noProof/>
                <w:webHidden/>
              </w:rPr>
              <w:instrText xml:space="preserve"> PAGEREF _Toc409031709 \h </w:instrText>
            </w:r>
            <w:r>
              <w:rPr>
                <w:noProof/>
                <w:webHidden/>
              </w:rPr>
            </w:r>
            <w:r>
              <w:rPr>
                <w:noProof/>
                <w:webHidden/>
              </w:rPr>
              <w:fldChar w:fldCharType="separate"/>
            </w:r>
            <w:r w:rsidR="006B443F">
              <w:rPr>
                <w:noProof/>
                <w:webHidden/>
              </w:rPr>
              <w:t>80</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10" w:history="1">
            <w:r w:rsidRPr="002624C7">
              <w:rPr>
                <w:rStyle w:val="Hyperlink"/>
                <w:noProof/>
              </w:rPr>
              <w:t>Completing the process for students</w:t>
            </w:r>
            <w:r>
              <w:rPr>
                <w:noProof/>
                <w:webHidden/>
              </w:rPr>
              <w:tab/>
            </w:r>
            <w:r>
              <w:rPr>
                <w:noProof/>
                <w:webHidden/>
              </w:rPr>
              <w:fldChar w:fldCharType="begin"/>
            </w:r>
            <w:r>
              <w:rPr>
                <w:noProof/>
                <w:webHidden/>
              </w:rPr>
              <w:instrText xml:space="preserve"> PAGEREF _Toc409031710 \h </w:instrText>
            </w:r>
            <w:r>
              <w:rPr>
                <w:noProof/>
                <w:webHidden/>
              </w:rPr>
            </w:r>
            <w:r>
              <w:rPr>
                <w:noProof/>
                <w:webHidden/>
              </w:rPr>
              <w:fldChar w:fldCharType="separate"/>
            </w:r>
            <w:r w:rsidR="006B443F">
              <w:rPr>
                <w:noProof/>
                <w:webHidden/>
              </w:rPr>
              <w:t>83</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11" w:history="1">
            <w:r w:rsidRPr="002624C7">
              <w:rPr>
                <w:rStyle w:val="Hyperlink"/>
                <w:noProof/>
              </w:rPr>
              <w:t>MDE Review of Student Work</w:t>
            </w:r>
            <w:r>
              <w:rPr>
                <w:noProof/>
                <w:webHidden/>
              </w:rPr>
              <w:tab/>
            </w:r>
            <w:r>
              <w:rPr>
                <w:noProof/>
                <w:webHidden/>
              </w:rPr>
              <w:fldChar w:fldCharType="begin"/>
            </w:r>
            <w:r>
              <w:rPr>
                <w:noProof/>
                <w:webHidden/>
              </w:rPr>
              <w:instrText xml:space="preserve"> PAGEREF _Toc409031711 \h </w:instrText>
            </w:r>
            <w:r>
              <w:rPr>
                <w:noProof/>
                <w:webHidden/>
              </w:rPr>
            </w:r>
            <w:r>
              <w:rPr>
                <w:noProof/>
                <w:webHidden/>
              </w:rPr>
              <w:fldChar w:fldCharType="separate"/>
            </w:r>
            <w:r w:rsidR="006B443F">
              <w:rPr>
                <w:noProof/>
                <w:webHidden/>
              </w:rPr>
              <w:t>83</w:t>
            </w:r>
            <w:r>
              <w:rPr>
                <w:noProof/>
                <w:webHidden/>
              </w:rPr>
              <w:fldChar w:fldCharType="end"/>
            </w:r>
          </w:hyperlink>
        </w:p>
        <w:p w:rsidR="00D317A9" w:rsidRDefault="00D317A9">
          <w:pPr>
            <w:pStyle w:val="TOC1"/>
            <w:rPr>
              <w:rFonts w:asciiTheme="minorHAnsi" w:eastAsiaTheme="minorEastAsia" w:hAnsiTheme="minorHAnsi"/>
              <w:b w:val="0"/>
            </w:rPr>
          </w:pPr>
          <w:hyperlink w:anchor="_Toc409031712" w:history="1">
            <w:r w:rsidRPr="002624C7">
              <w:rPr>
                <w:rStyle w:val="Hyperlink"/>
              </w:rPr>
              <w:t>Section Four:  Tools for State Adult Diploma Programs</w:t>
            </w:r>
            <w:r>
              <w:rPr>
                <w:webHidden/>
              </w:rPr>
              <w:tab/>
            </w:r>
            <w:r>
              <w:rPr>
                <w:webHidden/>
              </w:rPr>
              <w:fldChar w:fldCharType="begin"/>
            </w:r>
            <w:r>
              <w:rPr>
                <w:webHidden/>
              </w:rPr>
              <w:instrText xml:space="preserve"> PAGEREF _Toc409031712 \h </w:instrText>
            </w:r>
            <w:r>
              <w:rPr>
                <w:webHidden/>
              </w:rPr>
            </w:r>
            <w:r>
              <w:rPr>
                <w:webHidden/>
              </w:rPr>
              <w:fldChar w:fldCharType="separate"/>
            </w:r>
            <w:r w:rsidR="006B443F">
              <w:rPr>
                <w:webHidden/>
              </w:rPr>
              <w:t>85</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13" w:history="1">
            <w:r w:rsidRPr="002624C7">
              <w:rPr>
                <w:rStyle w:val="Hyperlink"/>
                <w:noProof/>
              </w:rPr>
              <w:t>Adult Diploma Screening Tool</w:t>
            </w:r>
            <w:r>
              <w:rPr>
                <w:noProof/>
                <w:webHidden/>
              </w:rPr>
              <w:tab/>
            </w:r>
            <w:r>
              <w:rPr>
                <w:noProof/>
                <w:webHidden/>
              </w:rPr>
              <w:fldChar w:fldCharType="begin"/>
            </w:r>
            <w:r>
              <w:rPr>
                <w:noProof/>
                <w:webHidden/>
              </w:rPr>
              <w:instrText xml:space="preserve"> PAGEREF _Toc409031713 \h </w:instrText>
            </w:r>
            <w:r>
              <w:rPr>
                <w:noProof/>
                <w:webHidden/>
              </w:rPr>
            </w:r>
            <w:r>
              <w:rPr>
                <w:noProof/>
                <w:webHidden/>
              </w:rPr>
              <w:fldChar w:fldCharType="separate"/>
            </w:r>
            <w:r w:rsidR="006B443F">
              <w:rPr>
                <w:noProof/>
                <w:webHidden/>
              </w:rPr>
              <w:t>86</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14" w:history="1">
            <w:r w:rsidRPr="002624C7">
              <w:rPr>
                <w:rStyle w:val="Hyperlink"/>
                <w:noProof/>
              </w:rPr>
              <w:t>Adult Diploma Advising Checklist Template</w:t>
            </w:r>
            <w:r>
              <w:rPr>
                <w:noProof/>
                <w:webHidden/>
              </w:rPr>
              <w:tab/>
            </w:r>
            <w:r>
              <w:rPr>
                <w:noProof/>
                <w:webHidden/>
              </w:rPr>
              <w:fldChar w:fldCharType="begin"/>
            </w:r>
            <w:r>
              <w:rPr>
                <w:noProof/>
                <w:webHidden/>
              </w:rPr>
              <w:instrText xml:space="preserve"> PAGEREF _Toc409031714 \h </w:instrText>
            </w:r>
            <w:r>
              <w:rPr>
                <w:noProof/>
                <w:webHidden/>
              </w:rPr>
            </w:r>
            <w:r>
              <w:rPr>
                <w:noProof/>
                <w:webHidden/>
              </w:rPr>
              <w:fldChar w:fldCharType="separate"/>
            </w:r>
            <w:r w:rsidR="006B443F">
              <w:rPr>
                <w:noProof/>
                <w:webHidden/>
              </w:rPr>
              <w:t>91</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15" w:history="1">
            <w:r w:rsidRPr="002624C7">
              <w:rPr>
                <w:rStyle w:val="Hyperlink"/>
                <w:noProof/>
              </w:rPr>
              <w:t>Online Portfolios</w:t>
            </w:r>
            <w:r>
              <w:rPr>
                <w:noProof/>
                <w:webHidden/>
              </w:rPr>
              <w:tab/>
            </w:r>
            <w:r>
              <w:rPr>
                <w:noProof/>
                <w:webHidden/>
              </w:rPr>
              <w:fldChar w:fldCharType="begin"/>
            </w:r>
            <w:r>
              <w:rPr>
                <w:noProof/>
                <w:webHidden/>
              </w:rPr>
              <w:instrText xml:space="preserve"> PAGEREF _Toc409031715 \h </w:instrText>
            </w:r>
            <w:r>
              <w:rPr>
                <w:noProof/>
                <w:webHidden/>
              </w:rPr>
            </w:r>
            <w:r>
              <w:rPr>
                <w:noProof/>
                <w:webHidden/>
              </w:rPr>
              <w:fldChar w:fldCharType="separate"/>
            </w:r>
            <w:r w:rsidR="006B443F">
              <w:rPr>
                <w:noProof/>
                <w:webHidden/>
              </w:rPr>
              <w:t>93</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16" w:history="1">
            <w:r w:rsidRPr="002624C7">
              <w:rPr>
                <w:rStyle w:val="Hyperlink"/>
                <w:noProof/>
              </w:rPr>
              <w:t>Student Transcripts and Records</w:t>
            </w:r>
            <w:r>
              <w:rPr>
                <w:noProof/>
                <w:webHidden/>
              </w:rPr>
              <w:tab/>
            </w:r>
            <w:r>
              <w:rPr>
                <w:noProof/>
                <w:webHidden/>
              </w:rPr>
              <w:fldChar w:fldCharType="begin"/>
            </w:r>
            <w:r>
              <w:rPr>
                <w:noProof/>
                <w:webHidden/>
              </w:rPr>
              <w:instrText xml:space="preserve"> PAGEREF _Toc409031716 \h </w:instrText>
            </w:r>
            <w:r>
              <w:rPr>
                <w:noProof/>
                <w:webHidden/>
              </w:rPr>
            </w:r>
            <w:r>
              <w:rPr>
                <w:noProof/>
                <w:webHidden/>
              </w:rPr>
              <w:fldChar w:fldCharType="separate"/>
            </w:r>
            <w:r w:rsidR="006B443F">
              <w:rPr>
                <w:noProof/>
                <w:webHidden/>
              </w:rPr>
              <w:t>93</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17" w:history="1">
            <w:r w:rsidRPr="002624C7">
              <w:rPr>
                <w:rStyle w:val="Hyperlink"/>
                <w:noProof/>
              </w:rPr>
              <w:t>Minnesota Career Fields, Clusters and Pathways</w:t>
            </w:r>
            <w:r>
              <w:rPr>
                <w:noProof/>
                <w:webHidden/>
              </w:rPr>
              <w:tab/>
            </w:r>
            <w:r>
              <w:rPr>
                <w:noProof/>
                <w:webHidden/>
              </w:rPr>
              <w:fldChar w:fldCharType="begin"/>
            </w:r>
            <w:r>
              <w:rPr>
                <w:noProof/>
                <w:webHidden/>
              </w:rPr>
              <w:instrText xml:space="preserve"> PAGEREF _Toc409031717 \h </w:instrText>
            </w:r>
            <w:r>
              <w:rPr>
                <w:noProof/>
                <w:webHidden/>
              </w:rPr>
            </w:r>
            <w:r>
              <w:rPr>
                <w:noProof/>
                <w:webHidden/>
              </w:rPr>
              <w:fldChar w:fldCharType="separate"/>
            </w:r>
            <w:r w:rsidR="006B443F">
              <w:rPr>
                <w:noProof/>
                <w:webHidden/>
              </w:rPr>
              <w:t>95</w:t>
            </w:r>
            <w:r>
              <w:rPr>
                <w:noProof/>
                <w:webHidden/>
              </w:rPr>
              <w:fldChar w:fldCharType="end"/>
            </w:r>
          </w:hyperlink>
        </w:p>
        <w:p w:rsidR="00D317A9" w:rsidRDefault="00D317A9">
          <w:pPr>
            <w:pStyle w:val="TOC1"/>
            <w:rPr>
              <w:rFonts w:asciiTheme="minorHAnsi" w:eastAsiaTheme="minorEastAsia" w:hAnsiTheme="minorHAnsi"/>
              <w:b w:val="0"/>
            </w:rPr>
          </w:pPr>
          <w:hyperlink w:anchor="_Toc409031718" w:history="1">
            <w:r w:rsidRPr="002624C7">
              <w:rPr>
                <w:rStyle w:val="Hyperlink"/>
              </w:rPr>
              <w:t>Section Five:  Minnesota Standard Adult High School Diploma Program Pilot Application</w:t>
            </w:r>
            <w:r>
              <w:rPr>
                <w:webHidden/>
              </w:rPr>
              <w:tab/>
            </w:r>
            <w:r>
              <w:rPr>
                <w:webHidden/>
              </w:rPr>
              <w:fldChar w:fldCharType="begin"/>
            </w:r>
            <w:r>
              <w:rPr>
                <w:webHidden/>
              </w:rPr>
              <w:instrText xml:space="preserve"> PAGEREF _Toc409031718 \h </w:instrText>
            </w:r>
            <w:r>
              <w:rPr>
                <w:webHidden/>
              </w:rPr>
            </w:r>
            <w:r>
              <w:rPr>
                <w:webHidden/>
              </w:rPr>
              <w:fldChar w:fldCharType="separate"/>
            </w:r>
            <w:r w:rsidR="006B443F">
              <w:rPr>
                <w:webHidden/>
              </w:rPr>
              <w:t>97</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19" w:history="1">
            <w:r w:rsidRPr="002624C7">
              <w:rPr>
                <w:rStyle w:val="Hyperlink"/>
                <w:noProof/>
              </w:rPr>
              <w:t>Instructions</w:t>
            </w:r>
            <w:r>
              <w:rPr>
                <w:noProof/>
                <w:webHidden/>
              </w:rPr>
              <w:tab/>
            </w:r>
            <w:r>
              <w:rPr>
                <w:noProof/>
                <w:webHidden/>
              </w:rPr>
              <w:fldChar w:fldCharType="begin"/>
            </w:r>
            <w:r>
              <w:rPr>
                <w:noProof/>
                <w:webHidden/>
              </w:rPr>
              <w:instrText xml:space="preserve"> PAGEREF _Toc409031719 \h </w:instrText>
            </w:r>
            <w:r>
              <w:rPr>
                <w:noProof/>
                <w:webHidden/>
              </w:rPr>
            </w:r>
            <w:r>
              <w:rPr>
                <w:noProof/>
                <w:webHidden/>
              </w:rPr>
              <w:fldChar w:fldCharType="separate"/>
            </w:r>
            <w:r w:rsidR="006B443F">
              <w:rPr>
                <w:noProof/>
                <w:webHidden/>
              </w:rPr>
              <w:t>97</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20" w:history="1">
            <w:r w:rsidRPr="002624C7">
              <w:rPr>
                <w:rStyle w:val="Hyperlink"/>
                <w:noProof/>
              </w:rPr>
              <w:t>Minnesota Standard Adult High School Diploma Program Pilot Application Questions</w:t>
            </w:r>
            <w:r>
              <w:rPr>
                <w:noProof/>
                <w:webHidden/>
              </w:rPr>
              <w:tab/>
            </w:r>
            <w:r>
              <w:rPr>
                <w:noProof/>
                <w:webHidden/>
              </w:rPr>
              <w:fldChar w:fldCharType="begin"/>
            </w:r>
            <w:r>
              <w:rPr>
                <w:noProof/>
                <w:webHidden/>
              </w:rPr>
              <w:instrText xml:space="preserve"> PAGEREF _Toc409031720 \h </w:instrText>
            </w:r>
            <w:r>
              <w:rPr>
                <w:noProof/>
                <w:webHidden/>
              </w:rPr>
            </w:r>
            <w:r>
              <w:rPr>
                <w:noProof/>
                <w:webHidden/>
              </w:rPr>
              <w:fldChar w:fldCharType="separate"/>
            </w:r>
            <w:r w:rsidR="006B443F">
              <w:rPr>
                <w:noProof/>
                <w:webHidden/>
              </w:rPr>
              <w:t>100</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21" w:history="1">
            <w:r w:rsidRPr="002624C7">
              <w:rPr>
                <w:rStyle w:val="Hyperlink"/>
                <w:noProof/>
              </w:rPr>
              <w:t>Section A:  ABE Consortium Information</w:t>
            </w:r>
            <w:r>
              <w:rPr>
                <w:noProof/>
                <w:webHidden/>
              </w:rPr>
              <w:tab/>
            </w:r>
            <w:r>
              <w:rPr>
                <w:noProof/>
                <w:webHidden/>
              </w:rPr>
              <w:fldChar w:fldCharType="begin"/>
            </w:r>
            <w:r>
              <w:rPr>
                <w:noProof/>
                <w:webHidden/>
              </w:rPr>
              <w:instrText xml:space="preserve"> PAGEREF _Toc409031721 \h </w:instrText>
            </w:r>
            <w:r>
              <w:rPr>
                <w:noProof/>
                <w:webHidden/>
              </w:rPr>
            </w:r>
            <w:r>
              <w:rPr>
                <w:noProof/>
                <w:webHidden/>
              </w:rPr>
              <w:fldChar w:fldCharType="separate"/>
            </w:r>
            <w:r w:rsidR="006B443F">
              <w:rPr>
                <w:noProof/>
                <w:webHidden/>
              </w:rPr>
              <w:t>100</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22" w:history="1">
            <w:r w:rsidRPr="002624C7">
              <w:rPr>
                <w:rStyle w:val="Hyperlink"/>
                <w:noProof/>
              </w:rPr>
              <w:t>Section B:  Adult Diploma Pilot Program Staffing</w:t>
            </w:r>
            <w:r>
              <w:rPr>
                <w:noProof/>
                <w:webHidden/>
              </w:rPr>
              <w:tab/>
            </w:r>
            <w:r>
              <w:rPr>
                <w:noProof/>
                <w:webHidden/>
              </w:rPr>
              <w:fldChar w:fldCharType="begin"/>
            </w:r>
            <w:r>
              <w:rPr>
                <w:noProof/>
                <w:webHidden/>
              </w:rPr>
              <w:instrText xml:space="preserve"> PAGEREF _Toc409031722 \h </w:instrText>
            </w:r>
            <w:r>
              <w:rPr>
                <w:noProof/>
                <w:webHidden/>
              </w:rPr>
            </w:r>
            <w:r>
              <w:rPr>
                <w:noProof/>
                <w:webHidden/>
              </w:rPr>
              <w:fldChar w:fldCharType="separate"/>
            </w:r>
            <w:r w:rsidR="006B443F">
              <w:rPr>
                <w:noProof/>
                <w:webHidden/>
              </w:rPr>
              <w:t>100</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23" w:history="1">
            <w:r w:rsidRPr="002624C7">
              <w:rPr>
                <w:rStyle w:val="Hyperlink"/>
                <w:noProof/>
              </w:rPr>
              <w:t>Section C:  Adult Diploma Pilot Proposed Programming</w:t>
            </w:r>
            <w:r>
              <w:rPr>
                <w:noProof/>
                <w:webHidden/>
              </w:rPr>
              <w:tab/>
            </w:r>
            <w:r>
              <w:rPr>
                <w:noProof/>
                <w:webHidden/>
              </w:rPr>
              <w:fldChar w:fldCharType="begin"/>
            </w:r>
            <w:r>
              <w:rPr>
                <w:noProof/>
                <w:webHidden/>
              </w:rPr>
              <w:instrText xml:space="preserve"> PAGEREF _Toc409031723 \h </w:instrText>
            </w:r>
            <w:r>
              <w:rPr>
                <w:noProof/>
                <w:webHidden/>
              </w:rPr>
            </w:r>
            <w:r>
              <w:rPr>
                <w:noProof/>
                <w:webHidden/>
              </w:rPr>
              <w:fldChar w:fldCharType="separate"/>
            </w:r>
            <w:r w:rsidR="006B443F">
              <w:rPr>
                <w:noProof/>
                <w:webHidden/>
              </w:rPr>
              <w:t>101</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24" w:history="1">
            <w:r w:rsidRPr="002624C7">
              <w:rPr>
                <w:rStyle w:val="Hyperlink"/>
                <w:noProof/>
              </w:rPr>
              <w:t>Section D:  Budget</w:t>
            </w:r>
            <w:r>
              <w:rPr>
                <w:noProof/>
                <w:webHidden/>
              </w:rPr>
              <w:tab/>
            </w:r>
            <w:r>
              <w:rPr>
                <w:noProof/>
                <w:webHidden/>
              </w:rPr>
              <w:fldChar w:fldCharType="begin"/>
            </w:r>
            <w:r>
              <w:rPr>
                <w:noProof/>
                <w:webHidden/>
              </w:rPr>
              <w:instrText xml:space="preserve"> PAGEREF _Toc409031724 \h </w:instrText>
            </w:r>
            <w:r>
              <w:rPr>
                <w:noProof/>
                <w:webHidden/>
              </w:rPr>
            </w:r>
            <w:r>
              <w:rPr>
                <w:noProof/>
                <w:webHidden/>
              </w:rPr>
              <w:fldChar w:fldCharType="separate"/>
            </w:r>
            <w:r w:rsidR="006B443F">
              <w:rPr>
                <w:noProof/>
                <w:webHidden/>
              </w:rPr>
              <w:t>105</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25" w:history="1">
            <w:r w:rsidRPr="002624C7">
              <w:rPr>
                <w:rStyle w:val="Hyperlink"/>
                <w:noProof/>
              </w:rPr>
              <w:t>State Adult Diploma Pilot Budget Narrative</w:t>
            </w:r>
            <w:r>
              <w:rPr>
                <w:noProof/>
                <w:webHidden/>
              </w:rPr>
              <w:tab/>
            </w:r>
            <w:r>
              <w:rPr>
                <w:noProof/>
                <w:webHidden/>
              </w:rPr>
              <w:fldChar w:fldCharType="begin"/>
            </w:r>
            <w:r>
              <w:rPr>
                <w:noProof/>
                <w:webHidden/>
              </w:rPr>
              <w:instrText xml:space="preserve"> PAGEREF _Toc409031725 \h </w:instrText>
            </w:r>
            <w:r>
              <w:rPr>
                <w:noProof/>
                <w:webHidden/>
              </w:rPr>
            </w:r>
            <w:r>
              <w:rPr>
                <w:noProof/>
                <w:webHidden/>
              </w:rPr>
              <w:fldChar w:fldCharType="separate"/>
            </w:r>
            <w:r w:rsidR="006B443F">
              <w:rPr>
                <w:noProof/>
                <w:webHidden/>
              </w:rPr>
              <w:t>107</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26" w:history="1">
            <w:r w:rsidRPr="002624C7">
              <w:rPr>
                <w:rStyle w:val="Hyperlink"/>
                <w:rFonts w:eastAsia="Times New Roman"/>
                <w:noProof/>
              </w:rPr>
              <w:t>State Adult Diploma Pilot Application Rubric</w:t>
            </w:r>
            <w:r>
              <w:rPr>
                <w:noProof/>
                <w:webHidden/>
              </w:rPr>
              <w:tab/>
            </w:r>
            <w:r>
              <w:rPr>
                <w:noProof/>
                <w:webHidden/>
              </w:rPr>
              <w:fldChar w:fldCharType="begin"/>
            </w:r>
            <w:r>
              <w:rPr>
                <w:noProof/>
                <w:webHidden/>
              </w:rPr>
              <w:instrText xml:space="preserve"> PAGEREF _Toc409031726 \h </w:instrText>
            </w:r>
            <w:r>
              <w:rPr>
                <w:noProof/>
                <w:webHidden/>
              </w:rPr>
            </w:r>
            <w:r>
              <w:rPr>
                <w:noProof/>
                <w:webHidden/>
              </w:rPr>
              <w:fldChar w:fldCharType="separate"/>
            </w:r>
            <w:r w:rsidR="006B443F">
              <w:rPr>
                <w:noProof/>
                <w:webHidden/>
              </w:rPr>
              <w:t>123</w:t>
            </w:r>
            <w:r>
              <w:rPr>
                <w:noProof/>
                <w:webHidden/>
              </w:rPr>
              <w:fldChar w:fldCharType="end"/>
            </w:r>
          </w:hyperlink>
        </w:p>
        <w:p w:rsidR="00D317A9" w:rsidRDefault="00D317A9">
          <w:pPr>
            <w:pStyle w:val="TOC1"/>
            <w:rPr>
              <w:rFonts w:asciiTheme="minorHAnsi" w:eastAsiaTheme="minorEastAsia" w:hAnsiTheme="minorHAnsi"/>
              <w:b w:val="0"/>
            </w:rPr>
          </w:pPr>
          <w:hyperlink w:anchor="_Toc409031727" w:history="1">
            <w:r w:rsidRPr="002624C7">
              <w:rPr>
                <w:rStyle w:val="Hyperlink"/>
              </w:rPr>
              <w:t>Section Six:  For More Information</w:t>
            </w:r>
            <w:r>
              <w:rPr>
                <w:webHidden/>
              </w:rPr>
              <w:tab/>
            </w:r>
            <w:r>
              <w:rPr>
                <w:webHidden/>
              </w:rPr>
              <w:fldChar w:fldCharType="begin"/>
            </w:r>
            <w:r>
              <w:rPr>
                <w:webHidden/>
              </w:rPr>
              <w:instrText xml:space="preserve"> PAGEREF _Toc409031727 \h </w:instrText>
            </w:r>
            <w:r>
              <w:rPr>
                <w:webHidden/>
              </w:rPr>
            </w:r>
            <w:r>
              <w:rPr>
                <w:webHidden/>
              </w:rPr>
              <w:fldChar w:fldCharType="separate"/>
            </w:r>
            <w:r w:rsidR="006B443F">
              <w:rPr>
                <w:webHidden/>
              </w:rPr>
              <w:t>127</w:t>
            </w:r>
            <w:r>
              <w:rPr>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28" w:history="1">
            <w:r w:rsidRPr="002624C7">
              <w:rPr>
                <w:rStyle w:val="Hyperlink"/>
                <w:noProof/>
              </w:rPr>
              <w:t>Additional Resources</w:t>
            </w:r>
            <w:r>
              <w:rPr>
                <w:noProof/>
                <w:webHidden/>
              </w:rPr>
              <w:tab/>
            </w:r>
            <w:r>
              <w:rPr>
                <w:noProof/>
                <w:webHidden/>
              </w:rPr>
              <w:fldChar w:fldCharType="begin"/>
            </w:r>
            <w:r>
              <w:rPr>
                <w:noProof/>
                <w:webHidden/>
              </w:rPr>
              <w:instrText xml:space="preserve"> PAGEREF _Toc409031728 \h </w:instrText>
            </w:r>
            <w:r>
              <w:rPr>
                <w:noProof/>
                <w:webHidden/>
              </w:rPr>
            </w:r>
            <w:r>
              <w:rPr>
                <w:noProof/>
                <w:webHidden/>
              </w:rPr>
              <w:fldChar w:fldCharType="separate"/>
            </w:r>
            <w:r w:rsidR="006B443F">
              <w:rPr>
                <w:noProof/>
                <w:webHidden/>
              </w:rPr>
              <w:t>127</w:t>
            </w:r>
            <w:r>
              <w:rPr>
                <w:noProof/>
                <w:webHidden/>
              </w:rPr>
              <w:fldChar w:fldCharType="end"/>
            </w:r>
          </w:hyperlink>
        </w:p>
        <w:p w:rsidR="00D317A9" w:rsidRDefault="00D317A9">
          <w:pPr>
            <w:pStyle w:val="TOC2"/>
            <w:tabs>
              <w:tab w:val="right" w:leader="dot" w:pos="9350"/>
            </w:tabs>
            <w:rPr>
              <w:rFonts w:asciiTheme="minorHAnsi" w:eastAsiaTheme="minorEastAsia" w:hAnsiTheme="minorHAnsi"/>
              <w:noProof/>
            </w:rPr>
          </w:pPr>
          <w:hyperlink w:anchor="_Toc409031729" w:history="1">
            <w:r w:rsidRPr="002624C7">
              <w:rPr>
                <w:rStyle w:val="Hyperlink"/>
                <w:noProof/>
              </w:rPr>
              <w:t>Contact</w:t>
            </w:r>
            <w:r>
              <w:rPr>
                <w:noProof/>
                <w:webHidden/>
              </w:rPr>
              <w:tab/>
            </w:r>
            <w:r>
              <w:rPr>
                <w:noProof/>
                <w:webHidden/>
              </w:rPr>
              <w:fldChar w:fldCharType="begin"/>
            </w:r>
            <w:r>
              <w:rPr>
                <w:noProof/>
                <w:webHidden/>
              </w:rPr>
              <w:instrText xml:space="preserve"> PAGEREF _Toc409031729 \h </w:instrText>
            </w:r>
            <w:r>
              <w:rPr>
                <w:noProof/>
                <w:webHidden/>
              </w:rPr>
            </w:r>
            <w:r>
              <w:rPr>
                <w:noProof/>
                <w:webHidden/>
              </w:rPr>
              <w:fldChar w:fldCharType="separate"/>
            </w:r>
            <w:r w:rsidR="006B443F">
              <w:rPr>
                <w:noProof/>
                <w:webHidden/>
              </w:rPr>
              <w:t>127</w:t>
            </w:r>
            <w:r>
              <w:rPr>
                <w:noProof/>
                <w:webHidden/>
              </w:rPr>
              <w:fldChar w:fldCharType="end"/>
            </w:r>
          </w:hyperlink>
        </w:p>
        <w:p w:rsidR="00027D73" w:rsidRDefault="00027D73" w:rsidP="00027D73">
          <w:r>
            <w:rPr>
              <w:b/>
            </w:rPr>
            <w:fldChar w:fldCharType="end"/>
          </w:r>
        </w:p>
      </w:sdtContent>
    </w:sdt>
    <w:p w:rsidR="00027D73" w:rsidRDefault="00027D73" w:rsidP="00027D73">
      <w:pPr>
        <w:pStyle w:val="Heading1"/>
        <w:rPr>
          <w:rFonts w:eastAsia="Times New Roman"/>
        </w:rPr>
      </w:pPr>
      <w:r>
        <w:rPr>
          <w:rFonts w:eastAsia="Times New Roman"/>
        </w:rPr>
        <w:t xml:space="preserve"> </w:t>
      </w:r>
    </w:p>
    <w:p w:rsidR="00027D73" w:rsidRDefault="00027D73">
      <w:pPr>
        <w:rPr>
          <w:rFonts w:eastAsia="Times New Roman" w:cstheme="majorBidi"/>
          <w:b/>
          <w:bCs/>
          <w:sz w:val="28"/>
          <w:szCs w:val="28"/>
        </w:rPr>
      </w:pPr>
      <w:r>
        <w:rPr>
          <w:rFonts w:eastAsia="Times New Roman"/>
        </w:rPr>
        <w:br w:type="page"/>
      </w:r>
    </w:p>
    <w:p w:rsidR="00B86ABC" w:rsidRDefault="00337837" w:rsidP="00027D73">
      <w:pPr>
        <w:pStyle w:val="Heading1"/>
        <w:rPr>
          <w:rFonts w:eastAsia="Times New Roman"/>
        </w:rPr>
      </w:pPr>
      <w:bookmarkStart w:id="3" w:name="_Toc409031675"/>
      <w:r>
        <w:rPr>
          <w:rFonts w:eastAsia="Times New Roman"/>
        </w:rPr>
        <w:lastRenderedPageBreak/>
        <w:t xml:space="preserve">Section One:  </w:t>
      </w:r>
      <w:r w:rsidR="00B86ABC">
        <w:rPr>
          <w:rFonts w:eastAsia="Times New Roman"/>
        </w:rPr>
        <w:t>Overview</w:t>
      </w:r>
      <w:bookmarkEnd w:id="3"/>
    </w:p>
    <w:p w:rsidR="00B86ABC" w:rsidRDefault="00B86ABC" w:rsidP="00B86ABC">
      <w:pPr>
        <w:pStyle w:val="Heading2"/>
      </w:pPr>
      <w:bookmarkStart w:id="4" w:name="_Toc409031676"/>
      <w:r>
        <w:t>What is the New State Adult Diploma?</w:t>
      </w:r>
      <w:bookmarkEnd w:id="4"/>
    </w:p>
    <w:p w:rsidR="00B86ABC" w:rsidRDefault="00B86ABC" w:rsidP="00B86ABC">
      <w:r>
        <w:t xml:space="preserve">Minnesota’s new standard </w:t>
      </w:r>
      <w:r w:rsidR="00093251">
        <w:t xml:space="preserve">state </w:t>
      </w:r>
      <w:r>
        <w:t xml:space="preserve">adult high school diploma is a </w:t>
      </w:r>
      <w:r w:rsidR="00E15708" w:rsidRPr="00E15708">
        <w:rPr>
          <w:b/>
        </w:rPr>
        <w:t>mixed</w:t>
      </w:r>
      <w:r w:rsidR="00E15708">
        <w:t xml:space="preserve"> </w:t>
      </w:r>
      <w:r w:rsidRPr="006918A5">
        <w:rPr>
          <w:b/>
        </w:rPr>
        <w:t>competency-based diploma</w:t>
      </w:r>
      <w:r>
        <w:t xml:space="preserve"> that is issued by the state department of education for adults that complete an approved ABE program.</w:t>
      </w:r>
      <w:r w:rsidR="006918A5">
        <w:t xml:space="preserve"> The diploma adopts </w:t>
      </w:r>
      <w:r w:rsidR="006918A5" w:rsidRPr="006918A5">
        <w:rPr>
          <w:b/>
        </w:rPr>
        <w:t>Minnesota’s K-12 standards</w:t>
      </w:r>
      <w:r w:rsidR="006918A5">
        <w:t xml:space="preserve">, the </w:t>
      </w:r>
      <w:r w:rsidR="006918A5" w:rsidRPr="006918A5">
        <w:rPr>
          <w:b/>
        </w:rPr>
        <w:t>College and Career Readiness Standards for Adult Education (CCRS)</w:t>
      </w:r>
      <w:r w:rsidR="006918A5">
        <w:t xml:space="preserve">, </w:t>
      </w:r>
      <w:r w:rsidR="006918A5" w:rsidRPr="006918A5">
        <w:rPr>
          <w:b/>
        </w:rPr>
        <w:t>Academic, Career and Employability Skills (ACES) in the Transitions Integration Framework (TIF)</w:t>
      </w:r>
      <w:r w:rsidR="006918A5">
        <w:t xml:space="preserve">, and </w:t>
      </w:r>
      <w:r w:rsidR="006918A5" w:rsidRPr="006918A5">
        <w:rPr>
          <w:b/>
        </w:rPr>
        <w:t>Northstar Digital Literacy Standards</w:t>
      </w:r>
      <w:r w:rsidR="006918A5">
        <w:t>.</w:t>
      </w:r>
    </w:p>
    <w:p w:rsidR="00CB2178" w:rsidRDefault="00CB2178" w:rsidP="00B86ABC">
      <w:r>
        <w:t xml:space="preserve">Graduates from the State Adult Diploma are to be equally well prepared for careers and postsecondary institutions as Minnesota’s K-12 graduates. Acknowledging that K-12 graduates have a range of acceptable skills, knowledge and abilities, the State Adult Diploma graduates will also possess a valid range of skills, knowledge and abilities. </w:t>
      </w:r>
    </w:p>
    <w:p w:rsidR="00CB2178" w:rsidRDefault="00CB2178" w:rsidP="00B86ABC">
      <w:r>
        <w:t>The State Adult Diploma Programming will be regularly evaluated by representatives from the Minnesota Department of Education, K-12, ABE, postsecondary institutions, employers, the state legislature and other stakeholders.</w:t>
      </w:r>
    </w:p>
    <w:p w:rsidR="006918A5" w:rsidRDefault="006918A5" w:rsidP="00B86ABC"/>
    <w:p w:rsidR="006918A5" w:rsidRDefault="006918A5" w:rsidP="00733346">
      <w:pPr>
        <w:pStyle w:val="Heading3"/>
      </w:pPr>
      <w:bookmarkStart w:id="5" w:name="_Toc402966383"/>
      <w:r>
        <w:t>Purpose and Intent</w:t>
      </w:r>
      <w:bookmarkEnd w:id="5"/>
    </w:p>
    <w:p w:rsidR="0076342B" w:rsidRPr="0076342B" w:rsidRDefault="0076342B" w:rsidP="0076342B">
      <w:pPr>
        <w:rPr>
          <w:i/>
          <w:sz w:val="24"/>
        </w:rPr>
      </w:pPr>
      <w:r>
        <w:rPr>
          <w:i/>
          <w:sz w:val="24"/>
        </w:rPr>
        <w:t>(Adapted from the 2013-14 Standard Adult High School Diploma Task Force)</w:t>
      </w:r>
    </w:p>
    <w:p w:rsidR="0076342B" w:rsidRDefault="006918A5" w:rsidP="006918A5">
      <w:r w:rsidRPr="00AA3EFD">
        <w:t xml:space="preserve">A </w:t>
      </w:r>
      <w:r w:rsidR="0076342B">
        <w:t xml:space="preserve">state </w:t>
      </w:r>
      <w:r w:rsidRPr="00AA3EFD">
        <w:t xml:space="preserve">standard adult high school diploma </w:t>
      </w:r>
      <w:r w:rsidR="0076342B">
        <w:t xml:space="preserve">(State Adult Diploma) is being developed and made </w:t>
      </w:r>
      <w:r w:rsidRPr="00AA3EFD">
        <w:t xml:space="preserve">available to Minnesota’s adults through the Adult Basic Education </w:t>
      </w:r>
      <w:r>
        <w:t>(ABE) system.</w:t>
      </w:r>
      <w:r w:rsidRPr="00AA3EFD">
        <w:t xml:space="preserve"> </w:t>
      </w:r>
    </w:p>
    <w:p w:rsidR="006918A5" w:rsidRDefault="006918A5" w:rsidP="006918A5">
      <w:r w:rsidRPr="00AA3EFD">
        <w:t xml:space="preserve">The Minnesota Department of Education </w:t>
      </w:r>
      <w:r w:rsidR="0076342B">
        <w:t>is</w:t>
      </w:r>
      <w:r w:rsidRPr="00AA3EFD">
        <w:t xml:space="preserve"> creat</w:t>
      </w:r>
      <w:r w:rsidR="0076342B">
        <w:t>ing</w:t>
      </w:r>
      <w:r w:rsidRPr="00AA3EFD">
        <w:t xml:space="preserve"> </w:t>
      </w:r>
      <w:r>
        <w:t xml:space="preserve">program requirements and </w:t>
      </w:r>
      <w:r w:rsidRPr="00AA3EFD">
        <w:t xml:space="preserve">an application process open to </w:t>
      </w:r>
      <w:r>
        <w:t>ABE</w:t>
      </w:r>
      <w:r w:rsidRPr="00AA3EFD">
        <w:t xml:space="preserve"> consortia to approve these new </w:t>
      </w:r>
      <w:r w:rsidR="0076342B">
        <w:t>State Adult Diploma</w:t>
      </w:r>
      <w:r>
        <w:t xml:space="preserve"> </w:t>
      </w:r>
      <w:r w:rsidR="0076342B">
        <w:t>P</w:t>
      </w:r>
      <w:r>
        <w:t>rograms.</w:t>
      </w:r>
    </w:p>
    <w:p w:rsidR="006918A5" w:rsidRDefault="006918A5" w:rsidP="006918A5">
      <w:r w:rsidRPr="00AA3EFD">
        <w:t>Upon approval</w:t>
      </w:r>
      <w:r w:rsidR="0076342B">
        <w:t xml:space="preserve"> through the application process</w:t>
      </w:r>
      <w:r w:rsidRPr="00AA3EFD">
        <w:t xml:space="preserve">, </w:t>
      </w:r>
      <w:r>
        <w:t>ABE</w:t>
      </w:r>
      <w:r w:rsidRPr="00AA3EFD">
        <w:t xml:space="preserve"> consortia </w:t>
      </w:r>
      <w:r w:rsidR="0076342B">
        <w:t>will</w:t>
      </w:r>
      <w:r w:rsidRPr="00AA3EFD">
        <w:t xml:space="preserve"> develop local </w:t>
      </w:r>
      <w:r w:rsidR="0076342B">
        <w:t>State Adult Diploma Programs</w:t>
      </w:r>
      <w:r w:rsidR="0076342B" w:rsidRPr="00AA3EFD">
        <w:t xml:space="preserve"> </w:t>
      </w:r>
      <w:r w:rsidRPr="00AA3EFD">
        <w:t>that adhere to state policy and be subject to annual review and program approval tha</w:t>
      </w:r>
      <w:r>
        <w:t xml:space="preserve">t is renewed every five years by the Minnesota Department of Education. </w:t>
      </w:r>
      <w:r w:rsidRPr="00AA3EFD">
        <w:t xml:space="preserve">Local </w:t>
      </w:r>
      <w:r w:rsidR="0076342B">
        <w:t>State Adult Diploma Programs</w:t>
      </w:r>
      <w:r w:rsidR="0076342B" w:rsidRPr="00AA3EFD">
        <w:t xml:space="preserve"> </w:t>
      </w:r>
      <w:r w:rsidRPr="00AA3EFD">
        <w:t>w</w:t>
      </w:r>
      <w:r w:rsidR="0076342B">
        <w:t>ill</w:t>
      </w:r>
      <w:r w:rsidRPr="00AA3EFD">
        <w:t xml:space="preserve"> include individual advising and align to a set of common competencies that incorporate individual student goals and needs with state and national standards</w:t>
      </w:r>
      <w:r>
        <w:t>.</w:t>
      </w:r>
    </w:p>
    <w:p w:rsidR="006918A5" w:rsidRDefault="0076342B" w:rsidP="006918A5">
      <w:r>
        <w:t>State Adult Diploma Program S</w:t>
      </w:r>
      <w:r w:rsidR="00BE5DA5">
        <w:t>tudents</w:t>
      </w:r>
      <w:r w:rsidR="006918A5" w:rsidRPr="00AA3EFD">
        <w:t xml:space="preserve"> have four different </w:t>
      </w:r>
      <w:r w:rsidR="00BE5DA5">
        <w:t>method</w:t>
      </w:r>
      <w:r w:rsidR="006918A5" w:rsidRPr="00AA3EFD">
        <w:t>s to demonstrate completion of the standard adult di</w:t>
      </w:r>
      <w:r w:rsidR="006918A5">
        <w:t>ploma program requirements:</w:t>
      </w:r>
      <w:r w:rsidR="006918A5" w:rsidRPr="00AA3EFD">
        <w:t xml:space="preserve"> verified K-12 classes, postsecondary courses, and/or other approved trainings or experiences; test-verified knowledge; </w:t>
      </w:r>
      <w:r w:rsidR="006918A5">
        <w:t>ABE</w:t>
      </w:r>
      <w:r w:rsidR="006918A5" w:rsidRPr="00AA3EFD">
        <w:t xml:space="preserve"> instruction; and applied learning projects.</w:t>
      </w:r>
      <w:r w:rsidR="006918A5">
        <w:t xml:space="preserve">  </w:t>
      </w:r>
    </w:p>
    <w:p w:rsidR="006918A5" w:rsidRDefault="006918A5" w:rsidP="006918A5">
      <w:r>
        <w:t xml:space="preserve">The </w:t>
      </w:r>
      <w:r w:rsidR="0076342B">
        <w:t xml:space="preserve">State Adult Diploma Programs </w:t>
      </w:r>
      <w:r>
        <w:t xml:space="preserve">should be structured with uniform records and transcripts to allow portability and transferability for students. Upon completion of a </w:t>
      </w:r>
      <w:r w:rsidR="0076342B">
        <w:t>State Adult Diploma Programs</w:t>
      </w:r>
      <w:r>
        <w:t xml:space="preserve">, students </w:t>
      </w:r>
      <w:r w:rsidR="0076342B">
        <w:t>will</w:t>
      </w:r>
      <w:r>
        <w:t xml:space="preserve"> receive a diploma and official transcript from the Minnesota Department of Education. In addition, school districts have the option and </w:t>
      </w:r>
      <w:r w:rsidR="0076342B">
        <w:t>ar</w:t>
      </w:r>
      <w:r>
        <w:t xml:space="preserve">e encouraged to grant a local diploma to standard adult high school diploma program graduates in their area.  </w:t>
      </w:r>
    </w:p>
    <w:p w:rsidR="006918A5" w:rsidRPr="00AA3EFD" w:rsidRDefault="006918A5" w:rsidP="006918A5">
      <w:r>
        <w:lastRenderedPageBreak/>
        <w:t xml:space="preserve">To </w:t>
      </w:r>
      <w:r w:rsidR="00176657">
        <w:t>develop</w:t>
      </w:r>
      <w:r>
        <w:t xml:space="preserve"> the </w:t>
      </w:r>
      <w:r w:rsidR="00176657">
        <w:t xml:space="preserve">State Adult Diploma Programs </w:t>
      </w:r>
      <w:r>
        <w:t>criteria and processes, the Minnesota Department of Education provide</w:t>
      </w:r>
      <w:r w:rsidR="00176657">
        <w:t>s</w:t>
      </w:r>
      <w:r>
        <w:t xml:space="preserve"> technical assistance and work</w:t>
      </w:r>
      <w:r w:rsidR="00176657">
        <w:t>s</w:t>
      </w:r>
      <w:r>
        <w:t xml:space="preserve"> with local ABE consortia, a working group, and a </w:t>
      </w:r>
      <w:r w:rsidR="00176657">
        <w:t>consultation team</w:t>
      </w:r>
      <w:r>
        <w:t>.</w:t>
      </w:r>
    </w:p>
    <w:p w:rsidR="006918A5" w:rsidRDefault="006918A5" w:rsidP="00733346">
      <w:pPr>
        <w:pStyle w:val="Heading3"/>
      </w:pPr>
      <w:bookmarkStart w:id="6" w:name="_Toc376959320"/>
      <w:bookmarkStart w:id="7" w:name="_Toc376959932"/>
      <w:bookmarkStart w:id="8" w:name="_Toc376960468"/>
      <w:bookmarkStart w:id="9" w:name="_Toc377554438"/>
      <w:bookmarkStart w:id="10" w:name="_Toc402966384"/>
      <w:r>
        <w:t>Serving Minnesota’s Adults Needing Secondary Credentials</w:t>
      </w:r>
      <w:bookmarkEnd w:id="6"/>
      <w:bookmarkEnd w:id="7"/>
      <w:bookmarkEnd w:id="8"/>
      <w:bookmarkEnd w:id="9"/>
      <w:bookmarkEnd w:id="10"/>
    </w:p>
    <w:p w:rsidR="006918A5" w:rsidRDefault="006918A5" w:rsidP="006918A5">
      <w:r>
        <w:t xml:space="preserve">According to the 2012 American Community Survey’s five-year estimates, an estimated 285,839 Minnesotans over the age of 25 do not have a high school diploma or its equivalent. To serve adults needing secondary credentials and literacy instruction, </w:t>
      </w:r>
      <w:r w:rsidRPr="006D34CC">
        <w:t xml:space="preserve">Minnesota currently has an Adult Basic Education </w:t>
      </w:r>
      <w:r>
        <w:t xml:space="preserve">(ABE) </w:t>
      </w:r>
      <w:r w:rsidRPr="006D34CC">
        <w:t xml:space="preserve">system for individuals </w:t>
      </w:r>
      <w:r>
        <w:t>n</w:t>
      </w:r>
      <w:r w:rsidRPr="006D34CC">
        <w:t xml:space="preserve">o longer participating in </w:t>
      </w:r>
      <w:r>
        <w:t xml:space="preserve">the </w:t>
      </w:r>
      <w:r w:rsidRPr="006D34CC">
        <w:t xml:space="preserve">K-12 </w:t>
      </w:r>
      <w:r>
        <w:t>system. Services are available through 4</w:t>
      </w:r>
      <w:r w:rsidR="00176657">
        <w:t>4</w:t>
      </w:r>
      <w:r>
        <w:t xml:space="preserve"> consortia that cover the state geographically and include all school districts. Roughly 7</w:t>
      </w:r>
      <w:r w:rsidR="00176657">
        <w:t>0</w:t>
      </w:r>
      <w:r>
        <w:t>,000</w:t>
      </w:r>
      <w:r w:rsidR="00176657">
        <w:t>-75,000</w:t>
      </w:r>
      <w:r>
        <w:t xml:space="preserve"> adults are served annually by Minnesota’s ABE system. More than a third of Minnesota’s ABE participants (36%) are English Language Learners.  </w:t>
      </w:r>
    </w:p>
    <w:p w:rsidR="006918A5" w:rsidRPr="00AA4659" w:rsidRDefault="006918A5" w:rsidP="006918A5">
      <w:r w:rsidRPr="006D34CC">
        <w:t xml:space="preserve">This </w:t>
      </w:r>
      <w:r>
        <w:t>system</w:t>
      </w:r>
      <w:r w:rsidRPr="006D34CC">
        <w:t xml:space="preserve"> is </w:t>
      </w:r>
      <w:r>
        <w:t xml:space="preserve">jointly </w:t>
      </w:r>
      <w:r w:rsidRPr="006D34CC">
        <w:t xml:space="preserve">funded and governed </w:t>
      </w:r>
      <w:r>
        <w:t>at the state and federal level. F</w:t>
      </w:r>
      <w:r w:rsidRPr="006D34CC">
        <w:t>ederally</w:t>
      </w:r>
      <w:r>
        <w:t>, it is governed</w:t>
      </w:r>
      <w:r w:rsidRPr="006D34CC">
        <w:t xml:space="preserve"> by Title II of the Workforce </w:t>
      </w:r>
      <w:r w:rsidR="00F82B36">
        <w:t>Innovation and Opportunity</w:t>
      </w:r>
      <w:r w:rsidRPr="006D34CC">
        <w:t xml:space="preserve"> Act</w:t>
      </w:r>
      <w:r w:rsidR="00F82B36">
        <w:t xml:space="preserve"> (WIOA)</w:t>
      </w:r>
      <w:r w:rsidRPr="006D34CC">
        <w:t xml:space="preserve">, </w:t>
      </w:r>
      <w:r>
        <w:t>called</w:t>
      </w:r>
      <w:r w:rsidRPr="006D34CC">
        <w:t xml:space="preserve"> the Adult Education and Family </w:t>
      </w:r>
      <w:r>
        <w:t>Literacy Act. At the state level, it is governed by Minnesota statute</w:t>
      </w:r>
      <w:r w:rsidR="00F82B36">
        <w:t>, especially 124D.52</w:t>
      </w:r>
      <w:r>
        <w:t xml:space="preserve">. </w:t>
      </w:r>
      <w:r w:rsidRPr="006D34CC">
        <w:t xml:space="preserve">Minnesota’s </w:t>
      </w:r>
      <w:r>
        <w:t>ABE syste</w:t>
      </w:r>
      <w:r w:rsidRPr="006D34CC">
        <w:t xml:space="preserve">m has been </w:t>
      </w:r>
      <w:r>
        <w:t>recognized by other states and national organizations for the quality of services provided in the areas of core literacy skills, academic and employment readiness skills, and technology skills.</w:t>
      </w:r>
    </w:p>
    <w:p w:rsidR="006918A5" w:rsidRPr="00887918" w:rsidRDefault="006918A5" w:rsidP="00733346">
      <w:pPr>
        <w:pStyle w:val="Heading3"/>
      </w:pPr>
      <w:bookmarkStart w:id="11" w:name="_Toc376959321"/>
      <w:bookmarkStart w:id="12" w:name="_Toc376959933"/>
      <w:bookmarkStart w:id="13" w:name="_Toc376960469"/>
      <w:bookmarkStart w:id="14" w:name="_Toc377554439"/>
      <w:bookmarkStart w:id="15" w:name="_Toc402966385"/>
      <w:r>
        <w:t xml:space="preserve">Two Current Pathways </w:t>
      </w:r>
      <w:r w:rsidR="00286F78">
        <w:t xml:space="preserve">Have </w:t>
      </w:r>
      <w:r>
        <w:t>Exist</w:t>
      </w:r>
      <w:r w:rsidR="00286F78">
        <w:t>ed</w:t>
      </w:r>
      <w:r>
        <w:t xml:space="preserve"> But Are Not Sufficient for All Adults</w:t>
      </w:r>
      <w:bookmarkEnd w:id="11"/>
      <w:bookmarkEnd w:id="12"/>
      <w:bookmarkEnd w:id="13"/>
      <w:bookmarkEnd w:id="14"/>
      <w:bookmarkEnd w:id="15"/>
    </w:p>
    <w:p w:rsidR="006918A5" w:rsidRDefault="006918A5" w:rsidP="006918A5">
      <w:r w:rsidRPr="006D34CC">
        <w:t xml:space="preserve">Secondary credentials are important to </w:t>
      </w:r>
      <w:r>
        <w:t>adult</w:t>
      </w:r>
      <w:r w:rsidRPr="006D34CC">
        <w:t xml:space="preserve"> success in postsecondary education, training and careers. </w:t>
      </w:r>
      <w:r>
        <w:t>Such credentials provide a</w:t>
      </w:r>
      <w:r w:rsidRPr="006D34CC">
        <w:t xml:space="preserve"> gateway for entry into the workforce, to postsecondary education and </w:t>
      </w:r>
      <w:r>
        <w:t>to participate as</w:t>
      </w:r>
      <w:r w:rsidRPr="006D34CC">
        <w:t xml:space="preserve"> active and contributing </w:t>
      </w:r>
      <w:r>
        <w:t xml:space="preserve">community </w:t>
      </w:r>
      <w:r w:rsidRPr="006D34CC">
        <w:t>member</w:t>
      </w:r>
      <w:r>
        <w:t>s</w:t>
      </w:r>
      <w:r w:rsidRPr="006D34CC">
        <w:t xml:space="preserve">. </w:t>
      </w:r>
    </w:p>
    <w:p w:rsidR="006918A5" w:rsidRDefault="006918A5" w:rsidP="006918A5">
      <w:r>
        <w:t>If an adult in Minnesota wants to earn a secondary credential or its equivalent, they currently have two choices: earning a high school diploma meeting current Minnesota graduation standards or earning a GED</w:t>
      </w:r>
      <w:r w:rsidRPr="00F13F1B">
        <w:rPr>
          <w:rFonts w:cs="Arial"/>
          <w:vertAlign w:val="superscript"/>
        </w:rPr>
        <w:t>®</w:t>
      </w:r>
      <w:r>
        <w:rPr>
          <w:rFonts w:cs="Arial"/>
        </w:rPr>
        <w:t>.</w:t>
      </w:r>
      <w:r>
        <w:t xml:space="preserve"> In the 201</w:t>
      </w:r>
      <w:r w:rsidR="00F82B36">
        <w:t>3</w:t>
      </w:r>
      <w:r>
        <w:t>-1</w:t>
      </w:r>
      <w:r w:rsidR="00F82B36">
        <w:t>4</w:t>
      </w:r>
      <w:r>
        <w:t xml:space="preserve"> program year, </w:t>
      </w:r>
      <w:r w:rsidR="00F82B36">
        <w:t>more than 8,</w:t>
      </w:r>
      <w:r w:rsidR="00EF2CD0">
        <w:t>8</w:t>
      </w:r>
      <w:r w:rsidR="00F82B36">
        <w:t>00</w:t>
      </w:r>
      <w:r>
        <w:t xml:space="preserve"> adults earned a GED</w:t>
      </w:r>
      <w:r w:rsidRPr="00F13F1B">
        <w:rPr>
          <w:rFonts w:cs="Arial"/>
          <w:vertAlign w:val="superscript"/>
        </w:rPr>
        <w:t>®</w:t>
      </w:r>
      <w:r>
        <w:t xml:space="preserve"> and </w:t>
      </w:r>
      <w:r w:rsidR="00F82B36">
        <w:t>nearly 200</w:t>
      </w:r>
      <w:r>
        <w:t xml:space="preserve"> adults</w:t>
      </w:r>
      <w:r w:rsidR="00EF2CD0">
        <w:t xml:space="preserve"> earned a high school diploma. </w:t>
      </w:r>
    </w:p>
    <w:p w:rsidR="006918A5" w:rsidRDefault="006918A5" w:rsidP="006918A5">
      <w:r>
        <w:t>The option of earning a high school diploma works for adults who have most of their high school credits already completed when they enroll in the ABE program. For enrollees who have a substantial credit deficit, this option is typically not viable, because it is too time consuming for adult students and is not financially sustainable for ABE programs based on current system funding.</w:t>
      </w:r>
    </w:p>
    <w:p w:rsidR="006918A5" w:rsidRDefault="006918A5" w:rsidP="006918A5">
      <w:r>
        <w:t>The option of earning a high school equivalency through the GED</w:t>
      </w:r>
      <w:r w:rsidRPr="00F13F1B">
        <w:rPr>
          <w:rFonts w:cs="Arial"/>
          <w:vertAlign w:val="superscript"/>
        </w:rPr>
        <w:t>®</w:t>
      </w:r>
      <w:r>
        <w:rPr>
          <w:rFonts w:cs="Arial"/>
        </w:rPr>
        <w:t xml:space="preserve"> has dramatically changed in 2014 with the launch of a new test that is entirely computer-based. This option works well for many adults, but does not work well for adults who struggle with a single high-stakes assessment or for those who do not have geographic access to the test due to the limited number of testing centers that currently exist in Minnesota.</w:t>
      </w:r>
      <w:r>
        <w:t xml:space="preserve">  </w:t>
      </w:r>
    </w:p>
    <w:p w:rsidR="006918A5" w:rsidRPr="00887918" w:rsidRDefault="006918A5" w:rsidP="00733346">
      <w:pPr>
        <w:pStyle w:val="Heading3"/>
      </w:pPr>
      <w:bookmarkStart w:id="16" w:name="_Toc376959322"/>
      <w:bookmarkStart w:id="17" w:name="_Toc376959934"/>
      <w:bookmarkStart w:id="18" w:name="_Toc376960470"/>
      <w:bookmarkStart w:id="19" w:name="_Toc377554440"/>
      <w:bookmarkStart w:id="20" w:name="_Toc402966386"/>
      <w:r w:rsidRPr="00887918">
        <w:t>Creating a Third Pathway for Adults</w:t>
      </w:r>
      <w:r>
        <w:t xml:space="preserve"> to Earn a Secondary Credential</w:t>
      </w:r>
      <w:bookmarkEnd w:id="16"/>
      <w:bookmarkEnd w:id="17"/>
      <w:bookmarkEnd w:id="18"/>
      <w:bookmarkEnd w:id="19"/>
      <w:bookmarkEnd w:id="20"/>
    </w:p>
    <w:p w:rsidR="006918A5" w:rsidRDefault="006918A5" w:rsidP="006918A5">
      <w:r>
        <w:t xml:space="preserve">A third option </w:t>
      </w:r>
      <w:r w:rsidR="00EF2CD0">
        <w:t>is</w:t>
      </w:r>
      <w:r>
        <w:t xml:space="preserve"> needed for adults to earn a secondary credential: a competency-based diploma. </w:t>
      </w:r>
      <w:r w:rsidRPr="006D34CC">
        <w:t>Adults should have access to a</w:t>
      </w:r>
      <w:r>
        <w:t xml:space="preserve"> </w:t>
      </w:r>
      <w:r w:rsidR="00EF2CD0">
        <w:t>State Adult Diploma Programs</w:t>
      </w:r>
      <w:r w:rsidR="00EF2CD0" w:rsidRPr="006D34CC">
        <w:t xml:space="preserve"> </w:t>
      </w:r>
      <w:r w:rsidRPr="006D34CC">
        <w:t xml:space="preserve">that is tailored to </w:t>
      </w:r>
      <w:r>
        <w:t xml:space="preserve">adult learning needs and </w:t>
      </w:r>
      <w:r w:rsidRPr="00364F94">
        <w:t>has sufficient rigor to</w:t>
      </w:r>
      <w:r>
        <w:t xml:space="preserve"> ensure graduates have the skills needed to be successful in </w:t>
      </w:r>
      <w:r>
        <w:lastRenderedPageBreak/>
        <w:t>postsecondary education and careers</w:t>
      </w:r>
      <w:r w:rsidRPr="006D34CC">
        <w:t xml:space="preserve">. This </w:t>
      </w:r>
      <w:r w:rsidR="00EF2CD0">
        <w:t xml:space="preserve">State Adult Diploma </w:t>
      </w:r>
      <w:r>
        <w:t xml:space="preserve">option </w:t>
      </w:r>
      <w:r w:rsidR="00EF2CD0">
        <w:t>i</w:t>
      </w:r>
      <w:r>
        <w:t>nclude</w:t>
      </w:r>
      <w:r w:rsidR="00EF2CD0">
        <w:t>s</w:t>
      </w:r>
      <w:r>
        <w:t xml:space="preserve"> essential</w:t>
      </w:r>
      <w:r w:rsidRPr="006D34CC">
        <w:t xml:space="preserve"> </w:t>
      </w:r>
      <w:r>
        <w:t xml:space="preserve">competency domains that measure </w:t>
      </w:r>
      <w:r w:rsidRPr="006D34CC">
        <w:t>academic</w:t>
      </w:r>
      <w:r>
        <w:t xml:space="preserve"> and</w:t>
      </w:r>
      <w:r w:rsidRPr="006D34CC">
        <w:t xml:space="preserve"> career development and employability</w:t>
      </w:r>
      <w:r>
        <w:t xml:space="preserve"> skills</w:t>
      </w:r>
      <w:r w:rsidRPr="006D34CC">
        <w:t>.</w:t>
      </w:r>
    </w:p>
    <w:p w:rsidR="006918A5" w:rsidRPr="006D34CC" w:rsidRDefault="006918A5" w:rsidP="006918A5">
      <w:pPr>
        <w:rPr>
          <w:rFonts w:cs="Arial"/>
        </w:rPr>
      </w:pPr>
      <w:r>
        <w:rPr>
          <w:rFonts w:cs="Arial"/>
        </w:rPr>
        <w:t xml:space="preserve">As the </w:t>
      </w:r>
      <w:r w:rsidR="00EF2CD0">
        <w:rPr>
          <w:rFonts w:cs="Arial"/>
        </w:rPr>
        <w:t xml:space="preserve">State Standard Adult High School Diploma </w:t>
      </w:r>
      <w:r>
        <w:rPr>
          <w:rFonts w:cs="Arial"/>
        </w:rPr>
        <w:t>statute states [Minn. Stat. § 124D.52, Subd</w:t>
      </w:r>
      <w:r w:rsidR="00EF2CD0">
        <w:rPr>
          <w:rFonts w:cs="Arial"/>
        </w:rPr>
        <w:t>s</w:t>
      </w:r>
      <w:r>
        <w:rPr>
          <w:rFonts w:cs="Arial"/>
        </w:rPr>
        <w:t>. 8</w:t>
      </w:r>
      <w:r w:rsidR="00EF2CD0">
        <w:rPr>
          <w:rFonts w:cs="Arial"/>
        </w:rPr>
        <w:t>-9</w:t>
      </w:r>
      <w:r>
        <w:rPr>
          <w:rFonts w:cs="Arial"/>
        </w:rPr>
        <w:t>], t</w:t>
      </w:r>
      <w:r w:rsidRPr="002A465B">
        <w:rPr>
          <w:rFonts w:cs="Arial"/>
        </w:rPr>
        <w:t xml:space="preserve">he </w:t>
      </w:r>
      <w:r w:rsidR="00EF2CD0">
        <w:t>State Adult Diploma Programs</w:t>
      </w:r>
      <w:r w:rsidRPr="002A465B">
        <w:rPr>
          <w:rFonts w:cs="Arial"/>
        </w:rPr>
        <w:t xml:space="preserve"> </w:t>
      </w:r>
      <w:r w:rsidR="00EF2CD0">
        <w:rPr>
          <w:rFonts w:cs="Arial"/>
        </w:rPr>
        <w:t>will</w:t>
      </w:r>
      <w:r w:rsidRPr="002A465B">
        <w:rPr>
          <w:rFonts w:cs="Arial"/>
        </w:rPr>
        <w:t xml:space="preserve"> </w:t>
      </w:r>
      <w:r>
        <w:rPr>
          <w:rFonts w:cs="Arial"/>
        </w:rPr>
        <w:t>serve adults that are no longer eligible for K-12 services provided by their local district</w:t>
      </w:r>
      <w:r w:rsidRPr="002A465B">
        <w:rPr>
          <w:rFonts w:cs="Arial"/>
        </w:rPr>
        <w:t>.</w:t>
      </w:r>
      <w:r>
        <w:rPr>
          <w:rFonts w:cs="Arial"/>
        </w:rPr>
        <w:t xml:space="preserve"> The </w:t>
      </w:r>
      <w:r w:rsidR="00EF2CD0">
        <w:t>State Adult Diploma Program</w:t>
      </w:r>
      <w:r w:rsidR="00EF2CD0">
        <w:rPr>
          <w:rFonts w:cs="Arial"/>
        </w:rPr>
        <w:t xml:space="preserve"> is</w:t>
      </w:r>
      <w:r>
        <w:rPr>
          <w:rFonts w:cs="Arial"/>
        </w:rPr>
        <w:t xml:space="preserve"> designed for and effectively serve</w:t>
      </w:r>
      <w:r w:rsidR="00486AB9">
        <w:rPr>
          <w:rFonts w:cs="Arial"/>
        </w:rPr>
        <w:t>s</w:t>
      </w:r>
      <w:r>
        <w:rPr>
          <w:rFonts w:cs="Arial"/>
        </w:rPr>
        <w:t xml:space="preserve"> the diverse adults in Minnesota needing a secondary credential. This includes English </w:t>
      </w:r>
      <w:r w:rsidR="00EF2CD0">
        <w:rPr>
          <w:rFonts w:cs="Arial"/>
        </w:rPr>
        <w:t>L</w:t>
      </w:r>
      <w:r>
        <w:rPr>
          <w:rFonts w:cs="Arial"/>
        </w:rPr>
        <w:t xml:space="preserve">anguage </w:t>
      </w:r>
      <w:r w:rsidR="00EF2CD0">
        <w:rPr>
          <w:rFonts w:cs="Arial"/>
        </w:rPr>
        <w:t>L</w:t>
      </w:r>
      <w:r>
        <w:rPr>
          <w:rFonts w:cs="Arial"/>
        </w:rPr>
        <w:t xml:space="preserve">earners, single parents, people living in poverty, and other adults who were not able to complete high school and earn a recognized secondary credential due to various circumstances. Adults that may not be ready to master content in the standard adult high school diploma program can access ABE programming services available throughout the state, preparing for future participation in </w:t>
      </w:r>
      <w:r w:rsidR="00486AB9">
        <w:t>State Adult Diploma Programs</w:t>
      </w:r>
      <w:r>
        <w:rPr>
          <w:rFonts w:cs="Arial"/>
        </w:rPr>
        <w:t>.</w:t>
      </w:r>
    </w:p>
    <w:p w:rsidR="006918A5" w:rsidRPr="00801A07" w:rsidRDefault="006918A5" w:rsidP="00B86ABC"/>
    <w:p w:rsidR="00B86ABC" w:rsidRDefault="00B86ABC" w:rsidP="00733346">
      <w:pPr>
        <w:pStyle w:val="Heading3"/>
      </w:pPr>
      <w:bookmarkStart w:id="21" w:name="_Toc402966387"/>
      <w:r>
        <w:t>Adult Diploma Program Process</w:t>
      </w:r>
      <w:bookmarkEnd w:id="21"/>
    </w:p>
    <w:p w:rsidR="00B86ABC" w:rsidRDefault="00B86ABC" w:rsidP="00B86ABC">
      <w:pPr>
        <w:jc w:val="center"/>
      </w:pPr>
      <w:r>
        <w:rPr>
          <w:noProof/>
        </w:rPr>
        <mc:AlternateContent>
          <mc:Choice Requires="wps">
            <w:drawing>
              <wp:inline distT="0" distB="0" distL="0" distR="0" wp14:anchorId="001D0D76" wp14:editId="759A1AE4">
                <wp:extent cx="1763486" cy="488859"/>
                <wp:effectExtent l="57150" t="38100" r="27305" b="102235"/>
                <wp:docPr id="3" name="Curved Down Arrow 3" descr="Indicates that Instruction and Evaluation continue as a cycle with instruction followed by evaluation to inform further instruction, etc." title="Arrow"/>
                <wp:cNvGraphicFramePr/>
                <a:graphic xmlns:a="http://schemas.openxmlformats.org/drawingml/2006/main">
                  <a:graphicData uri="http://schemas.microsoft.com/office/word/2010/wordprocessingShape">
                    <wps:wsp>
                      <wps:cNvSpPr/>
                      <wps:spPr>
                        <a:xfrm>
                          <a:off x="0" y="0"/>
                          <a:ext cx="1763486" cy="488859"/>
                        </a:xfrm>
                        <a:prstGeom prst="curved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3" o:spid="_x0000_s1026" type="#_x0000_t105" alt="Title: Arrow - Description: Indicates that Instruction and Evaluation continue as a cycle with instruction followed by evaluation to inform further instruction, etc." style="width:138.85pt;height: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" adj="18606,20851,16200" fillcolor="#bfb1d0 [1623]" strokecolor="#795d9b [3047]">
                <v:fill color2="#ece7f1 [503]" rotate="t" angle="180" colors="0 #c9b5e8;22938f #d9cbee;1 #f0eaf9" focus="100%" type="gradient"/>
                <v:shadow on="t" color="black" opacity="24903f" origin=",.5" offset="0,.55556mm"/>
                <w10:anchorlock/>
              </v:shape>
            </w:pict>
          </mc:Fallback>
        </mc:AlternateContent>
      </w:r>
      <w:r>
        <w:rPr>
          <w:noProof/>
        </w:rPr>
        <w:drawing>
          <wp:inline distT="0" distB="0" distL="0" distR="0" wp14:anchorId="13A545AE" wp14:editId="466EEE8A">
            <wp:extent cx="6025243" cy="2498272"/>
            <wp:effectExtent l="0" t="0" r="0" b="911860"/>
            <wp:docPr id="5" name="Diagram 5" descr="Indicates that Instruction and Evaluation continue as a cycle with instruction followed by evaluation to inform further instruction, etc." title="Arro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noProof/>
        </w:rPr>
        <mc:AlternateContent>
          <mc:Choice Requires="wps">
            <w:drawing>
              <wp:inline distT="0" distB="0" distL="0" distR="0" wp14:anchorId="1F728A46" wp14:editId="082F6857">
                <wp:extent cx="1763486" cy="488859"/>
                <wp:effectExtent l="19050" t="38100" r="84455" b="102235"/>
                <wp:docPr id="4" name="Curved Down Arrow 4" descr="Indicates that Instruction and Evaluation continue as a cycle with instruction followed by evaluation to inform further instruction, etc." title="Reverse Arrow"/>
                <wp:cNvGraphicFramePr/>
                <a:graphic xmlns:a="http://schemas.openxmlformats.org/drawingml/2006/main">
                  <a:graphicData uri="http://schemas.microsoft.com/office/word/2010/wordprocessingShape">
                    <wps:wsp>
                      <wps:cNvSpPr/>
                      <wps:spPr>
                        <a:xfrm rot="10800000">
                          <a:off x="0" y="0"/>
                          <a:ext cx="1763486" cy="488859"/>
                        </a:xfrm>
                        <a:prstGeom prst="curved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Curved Down Arrow 4" o:spid="_x0000_s1026" type="#_x0000_t105" alt="Title: Reverse Arrow - Description: Indicates that Instruction and Evaluation continue as a cycle with instruction followed by evaluation to inform further instruction, etc." style="width:138.85pt;height:38.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" adj="18606,20851,16200" fillcolor="#cdddac [1622]" strokecolor="#94b64e [3046]">
                <v:fill color2="#f0f4e6 [502]" rotate="t" angle="180" colors="0 #dafda7;22938f #e4fdc2;1 #f5ffe6" focus="100%" type="gradient"/>
                <v:shadow on="t" color="black" opacity="24903f" origin=",.5" offset="0,.55556mm"/>
                <w10:anchorlock/>
              </v:shape>
            </w:pict>
          </mc:Fallback>
        </mc:AlternateContent>
      </w:r>
    </w:p>
    <w:p w:rsidR="00B86ABC" w:rsidRDefault="00B86ABC" w:rsidP="00B86ABC">
      <w:pPr>
        <w:rPr>
          <w:rFonts w:cs="Arial"/>
          <w:b/>
          <w:sz w:val="32"/>
        </w:rPr>
      </w:pPr>
      <w:r>
        <w:rPr>
          <w:rFonts w:cs="Arial"/>
          <w:b/>
          <w:sz w:val="32"/>
        </w:rPr>
        <w:br w:type="page"/>
      </w:r>
    </w:p>
    <w:p w:rsidR="00B86ABC" w:rsidRPr="00437C91" w:rsidRDefault="00733346" w:rsidP="00B86ABC">
      <w:pPr>
        <w:pStyle w:val="Heading2"/>
      </w:pPr>
      <w:bookmarkStart w:id="22" w:name="_Toc409031677"/>
      <w:r>
        <w:lastRenderedPageBreak/>
        <w:t xml:space="preserve">Minnesota </w:t>
      </w:r>
      <w:r w:rsidR="00B86ABC" w:rsidRPr="00437C91">
        <w:t>State Statute Languag</w:t>
      </w:r>
      <w:r>
        <w:t>e (124D.52)</w:t>
      </w:r>
      <w:bookmarkEnd w:id="22"/>
    </w:p>
    <w:p w:rsidR="00733346" w:rsidRPr="00733346" w:rsidRDefault="00733346" w:rsidP="00733346">
      <w:pPr>
        <w:spacing w:after="0" w:line="240" w:lineRule="atLeast"/>
        <w:ind w:left="480"/>
        <w:outlineLvl w:val="2"/>
        <w:rPr>
          <w:rFonts w:eastAsia="Times New Roman" w:cs="Arial"/>
          <w:sz w:val="24"/>
          <w:szCs w:val="25"/>
          <w:lang w:val="en"/>
        </w:rPr>
      </w:pPr>
      <w:r w:rsidRPr="00733346">
        <w:rPr>
          <w:rFonts w:eastAsia="Times New Roman" w:cs="Arial"/>
          <w:sz w:val="24"/>
          <w:szCs w:val="25"/>
          <w:lang w:val="en"/>
        </w:rPr>
        <w:t>Subd. 8.</w:t>
      </w:r>
      <w:r w:rsidRPr="00E232B2">
        <w:rPr>
          <w:rFonts w:eastAsia="Times New Roman" w:cs="Arial"/>
          <w:b/>
          <w:bCs/>
          <w:sz w:val="24"/>
          <w:szCs w:val="25"/>
          <w:lang w:val="en"/>
        </w:rPr>
        <w:t>Standard high school diploma for adults.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(a) Consistent with subdivision 9, the commissioner shall provide for a standard adult high school diploma to persons who:</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(1) are not eligible for kindergarten through grade 12 services;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(2) do not have a high school diploma; and</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(3) successfully complete an adult basic education program of instruction approved by the commissioner of education necessary to earn an adult high school diploma.</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(b) Persons participating in an approved adult basic education program of instruction must demonstrate the competencies, knowledge, and skills and, where appropriate, English language proficiency, sufficient to ensure that postsecondary programs and institutions and potential employers regard persons with a standard high school diploma and persons with a standard adult high school diploma as equally well prepared and qualified graduates. Approved adult basic education programs of instruction under this subdivision must issue a standard adult high school diploma to persons who successfully demonstrate the competencies, knowledge, and skills required by the program.</w:t>
      </w:r>
    </w:p>
    <w:p w:rsidR="00733346" w:rsidRPr="00733346" w:rsidRDefault="00E47875" w:rsidP="00733346">
      <w:pPr>
        <w:spacing w:before="48" w:after="0" w:line="288" w:lineRule="atLeast"/>
        <w:rPr>
          <w:rFonts w:eastAsia="Times New Roman" w:cs="Arial"/>
          <w:sz w:val="24"/>
          <w:szCs w:val="25"/>
          <w:lang w:val="en"/>
        </w:rPr>
      </w:pPr>
      <w:hyperlink r:id="rId17" w:anchor="stat.124D.52.9" w:tooltip="Link to Subd. 9." w:history="1">
        <w:r w:rsidR="00733346" w:rsidRPr="00733346">
          <w:rPr>
            <w:rFonts w:eastAsia="Times New Roman" w:cs="Arial"/>
            <w:b/>
            <w:bCs/>
            <w:vanish/>
            <w:sz w:val="24"/>
            <w:szCs w:val="25"/>
            <w:lang w:val="en"/>
          </w:rPr>
          <w:t>§</w:t>
        </w:r>
      </w:hyperlink>
      <w:r w:rsidR="00733346" w:rsidRPr="00733346">
        <w:rPr>
          <w:rFonts w:eastAsia="Times New Roman" w:cs="Arial"/>
          <w:sz w:val="24"/>
          <w:szCs w:val="25"/>
          <w:lang w:val="en"/>
        </w:rPr>
        <w:t xml:space="preserve"> </w:t>
      </w:r>
    </w:p>
    <w:p w:rsidR="00733346" w:rsidRPr="00733346" w:rsidRDefault="00733346" w:rsidP="00733346">
      <w:pPr>
        <w:spacing w:before="0" w:after="0" w:line="240" w:lineRule="atLeast"/>
        <w:ind w:left="480"/>
        <w:outlineLvl w:val="2"/>
        <w:rPr>
          <w:rFonts w:eastAsia="Times New Roman" w:cs="Arial"/>
          <w:sz w:val="24"/>
          <w:szCs w:val="25"/>
          <w:lang w:val="en"/>
        </w:rPr>
      </w:pPr>
      <w:r w:rsidRPr="00733346">
        <w:rPr>
          <w:rFonts w:eastAsia="Times New Roman" w:cs="Arial"/>
          <w:sz w:val="24"/>
          <w:szCs w:val="25"/>
          <w:lang w:val="en"/>
        </w:rPr>
        <w:t>Subd. 9.</w:t>
      </w:r>
      <w:r w:rsidRPr="00E232B2">
        <w:rPr>
          <w:rFonts w:eastAsia="Times New Roman" w:cs="Arial"/>
          <w:b/>
          <w:bCs/>
          <w:sz w:val="24"/>
          <w:szCs w:val="25"/>
          <w:lang w:val="en"/>
        </w:rPr>
        <w:t>Standard adult high school diploma requirements.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 xml:space="preserve">(a) The commissioner must establish criteria and requirements for eligible adult basic education consortia under section </w:t>
      </w:r>
      <w:hyperlink r:id="rId18" w:anchor="stat.124D.518.2" w:history="1">
        <w:r w:rsidRPr="00733346">
          <w:rPr>
            <w:rFonts w:eastAsia="Times New Roman" w:cs="Arial"/>
            <w:sz w:val="24"/>
            <w:szCs w:val="25"/>
            <w:u w:val="single"/>
            <w:lang w:val="en"/>
          </w:rPr>
          <w:t>124D.518, subdivision 2</w:t>
        </w:r>
      </w:hyperlink>
      <w:r w:rsidRPr="00733346">
        <w:rPr>
          <w:rFonts w:eastAsia="Times New Roman" w:cs="Arial"/>
          <w:sz w:val="24"/>
          <w:szCs w:val="25"/>
          <w:lang w:val="en"/>
        </w:rPr>
        <w:t>, to effectively operate and provide instruction under this subdivision.</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(b) An eligible and interested adult basic education consortium must apply to the commissioner, in the form and manner determined by the commissioner, for approval to provide an adult high school diploma program to eligible students under subdivision 8, paragraph (a). An approved consortium annually must submit to the commissioner the longitudinal and evaluative data, identified in the consortium's application, to demonstrate its compliance with applicable federal and state law and its approved application and the efficacy of its adult high school diploma program. The commissioner must use the data to evaluate whether or not to reapprove an eligible consortium every fifth year. The commissioner, at the commissioner's discretion, may reevaluate the compliance or efficacy of a program provider sooner than every fifth year. The commissioner may limit the number or size of adult high school diploma programs based on identified community needs, available funding, other available resources, or other relevant criteria identified by the commissioner.</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(c) At the time a student applies for admission to an adult high school diploma program, the program provider must work with the student applicant to:</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(1) identify the student's learning goals, skills and experiences, required competencies already completed, and goals and options for viable career pathways;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(2) assess the student's instructional needs; and</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lastRenderedPageBreak/>
        <w:t>(3) develop an individualized learning plan to guide the student in completing adult high school diploma requirements and realizing career goals identified in the plan.</w:t>
      </w:r>
    </w:p>
    <w:p w:rsidR="00733346" w:rsidRPr="00733346" w:rsidRDefault="00733346" w:rsidP="00733346">
      <w:pPr>
        <w:spacing w:before="48" w:after="120" w:line="300" w:lineRule="atLeast"/>
        <w:rPr>
          <w:rFonts w:eastAsia="Times New Roman" w:cs="Arial"/>
          <w:sz w:val="24"/>
          <w:szCs w:val="25"/>
          <w:lang w:val="en"/>
        </w:rPr>
      </w:pPr>
      <w:r w:rsidRPr="00733346">
        <w:rPr>
          <w:rFonts w:eastAsia="Times New Roman" w:cs="Arial"/>
          <w:sz w:val="24"/>
          <w:szCs w:val="25"/>
          <w:lang w:val="en"/>
        </w:rPr>
        <w:t>To fully implement the learning plan, the provider must provide the student with ongoing advising, monitor the student's progress toward completing program requirements and receiving a diploma, and provide the student with additional academic support services when needed. At the time a student satisfactorily completes all program requirements and is eligible to receive a diploma, the provider must conduct a final student interview to examine both student and program outcomes related to the student's ability to demonstrate required competencies and complete program requirements and to assist the student with the student's transition to training, a career, or postsecondary education.</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(d) Competencies and other program requirements must be rigorous, uniform throughout the state, and align to Minnesota academic high school standards applicable to adult learners and their career and college needs. The commissioner must establish competencies, skills, and knowledge requirements in the following areas, consistent with this paragraph:</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(1) language arts, including reading, writing, speaking, and listening;</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(2) mathematics;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(3) career development and employment-related skills;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(4) social studies; and</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(5) science.</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(e) Consistent with criteria established by the commissioner, students may demonstrate satisfactory completion of program requirements through verification of the student's: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(1) prior experiences, including kindergarten through grade 12 courses and programs, postsecondary courses and programs, adult basic education instruction, and other approved experiences aligned with the Minnesota academic high school standards applicable to adult learners and their career and college needs;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(2) knowledge and skills as measured or demonstrated by valid and reliable high school assessments, secondary credentials, adult basic education programs, and postsecondary entrance exams;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(3) adult basic education instruction and course completion; and</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(4) applied and experiential learning acquired via contextualized projects and other approved learning opportunities.</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 xml:space="preserve">(f) Program providers must transmit a student's record of work to another approved consortium for any student who transfers between approved programs under this subdivision. The commissioner must establish a uniform format and transcript to record a student's record of work and also the manner under which approved consortia maintain permanent student records and transmit transferred student records. At a </w:t>
      </w:r>
      <w:r w:rsidRPr="00733346">
        <w:rPr>
          <w:rFonts w:eastAsia="Times New Roman" w:cs="Arial"/>
          <w:sz w:val="24"/>
          <w:szCs w:val="25"/>
          <w:lang w:val="en"/>
        </w:rPr>
        <w:lastRenderedPageBreak/>
        <w:t>student's request, a program provider must transmit the student's record of work to other entities such as a postsecondary institution or employer.</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(g) The commissioner may issue a standard adult high school diploma and transmit the transcript and record of work of the student who receives the diploma. Alternatively, a school district that is a member of an approved consortium providing a program under this subdivision may issue a district diploma to a student who satisfactorily completes the requirements for a standard adult high school diploma under this subdivision.</w:t>
      </w:r>
    </w:p>
    <w:p w:rsidR="00733346" w:rsidRPr="00733346"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(h) The commissioner must identify best practices for adult basic education programs and develop adult basic education recommendations consistent with this subdivision to assist approved consortia in providing an adult high school diploma program. The commissioner must provide assistance to consortia providing an approved adult high school diploma program.</w:t>
      </w:r>
    </w:p>
    <w:p w:rsidR="00733346" w:rsidRPr="00E232B2" w:rsidRDefault="00733346" w:rsidP="00733346">
      <w:pPr>
        <w:spacing w:before="48" w:after="120" w:line="300" w:lineRule="atLeast"/>
        <w:ind w:firstLine="480"/>
        <w:rPr>
          <w:rFonts w:eastAsia="Times New Roman" w:cs="Arial"/>
          <w:sz w:val="24"/>
          <w:szCs w:val="25"/>
          <w:lang w:val="en"/>
        </w:rPr>
      </w:pPr>
      <w:r w:rsidRPr="00733346">
        <w:rPr>
          <w:rFonts w:eastAsia="Times New Roman" w:cs="Arial"/>
          <w:sz w:val="24"/>
          <w:szCs w:val="25"/>
          <w:lang w:val="en"/>
        </w:rPr>
        <w:t>(i) The commissioner must consult with practitioners from throughout Minnesota, including educators, school board members, and school administrators, among others, who are familiar with adult basic education students and programs, on establishing the standards, requirements, and other criteria needed to ensure, consistent with subdivision 8, that persons with a standard adult high school diploma are as equally well prepared and qualified graduates as persons with a standard high school diploma. The commissioner, in consultation with the practitioners, shall regularly review program requirements and diploma standards.</w:t>
      </w:r>
    </w:p>
    <w:p w:rsidR="00E232B2" w:rsidRPr="00E232B2" w:rsidRDefault="00E232B2" w:rsidP="00E232B2">
      <w:pPr>
        <w:spacing w:before="48" w:after="120" w:line="300" w:lineRule="atLeast"/>
        <w:rPr>
          <w:rFonts w:eastAsia="Times New Roman" w:cs="Arial"/>
          <w:sz w:val="24"/>
          <w:szCs w:val="25"/>
          <w:lang w:val="en"/>
        </w:rPr>
      </w:pPr>
    </w:p>
    <w:p w:rsidR="00E232B2" w:rsidRPr="00733346" w:rsidRDefault="00E232B2" w:rsidP="00E232B2">
      <w:pPr>
        <w:spacing w:before="48" w:after="120" w:line="300" w:lineRule="atLeast"/>
        <w:rPr>
          <w:rFonts w:eastAsia="Times New Roman" w:cs="Arial"/>
          <w:b/>
          <w:i/>
          <w:sz w:val="24"/>
          <w:szCs w:val="25"/>
          <w:lang w:val="en"/>
        </w:rPr>
      </w:pPr>
      <w:r w:rsidRPr="00E232B2">
        <w:rPr>
          <w:rFonts w:eastAsia="Times New Roman" w:cs="Arial"/>
          <w:b/>
          <w:i/>
          <w:sz w:val="24"/>
          <w:szCs w:val="25"/>
          <w:lang w:val="en"/>
        </w:rPr>
        <w:t xml:space="preserve">Source:  </w:t>
      </w:r>
      <w:hyperlink r:id="rId19" w:history="1">
        <w:r w:rsidRPr="00E232B2">
          <w:rPr>
            <w:rStyle w:val="Hyperlink"/>
            <w:rFonts w:eastAsia="Times New Roman" w:cs="Arial"/>
            <w:b/>
            <w:i/>
            <w:sz w:val="24"/>
            <w:szCs w:val="25"/>
            <w:lang w:val="en"/>
          </w:rPr>
          <w:t>Minnesota Office of the Revisor of Statutes Website</w:t>
        </w:r>
      </w:hyperlink>
      <w:r w:rsidRPr="00E232B2">
        <w:rPr>
          <w:rFonts w:eastAsia="Times New Roman" w:cs="Arial"/>
          <w:b/>
          <w:i/>
          <w:sz w:val="24"/>
          <w:szCs w:val="25"/>
          <w:lang w:val="en"/>
        </w:rPr>
        <w:t xml:space="preserve"> (https://www.revisor.mn.gov/statutes/?id=124D.52)</w:t>
      </w:r>
    </w:p>
    <w:p w:rsidR="00B7634E" w:rsidRDefault="00B86ABC">
      <w:r>
        <w:br w:type="page"/>
      </w:r>
    </w:p>
    <w:p w:rsidR="00B7634E" w:rsidRPr="00323CEF" w:rsidRDefault="00B7634E" w:rsidP="00B7634E">
      <w:pPr>
        <w:pStyle w:val="Heading2"/>
      </w:pPr>
      <w:bookmarkStart w:id="23" w:name="_Toc409031678"/>
      <w:r w:rsidRPr="00323CEF">
        <w:lastRenderedPageBreak/>
        <w:t>Proposed Adult Diploma Implementation Plan</w:t>
      </w:r>
      <w:bookmarkEnd w:id="23"/>
    </w:p>
    <w:p w:rsidR="00B7634E" w:rsidRPr="00691710" w:rsidRDefault="00B7634E" w:rsidP="00B7634E">
      <w:pPr>
        <w:pStyle w:val="Heading3"/>
      </w:pPr>
      <w:bookmarkStart w:id="24" w:name="_Toc402966390"/>
      <w:r>
        <w:t xml:space="preserve">Recommended Implementation </w:t>
      </w:r>
      <w:r w:rsidRPr="00691710">
        <w:t>Phases</w:t>
      </w:r>
      <w:bookmarkEnd w:id="24"/>
    </w:p>
    <w:p w:rsidR="00B7634E" w:rsidRPr="00E73CE8" w:rsidRDefault="00B7634E" w:rsidP="004D33C5">
      <w:pPr>
        <w:pStyle w:val="List"/>
        <w:numPr>
          <w:ilvl w:val="0"/>
          <w:numId w:val="34"/>
        </w:numPr>
        <w:rPr>
          <w:sz w:val="24"/>
        </w:rPr>
      </w:pPr>
      <w:r w:rsidRPr="00E73CE8">
        <w:rPr>
          <w:sz w:val="24"/>
        </w:rPr>
        <w:t>Initial Development (Now-October 2014)</w:t>
      </w:r>
    </w:p>
    <w:p w:rsidR="00B7634E" w:rsidRPr="00E73CE8" w:rsidRDefault="009648F2" w:rsidP="004D33C5">
      <w:pPr>
        <w:pStyle w:val="List"/>
        <w:numPr>
          <w:ilvl w:val="0"/>
          <w:numId w:val="34"/>
        </w:numPr>
        <w:rPr>
          <w:sz w:val="24"/>
        </w:rPr>
      </w:pPr>
      <w:r w:rsidRPr="00E73CE8">
        <w:rPr>
          <w:sz w:val="24"/>
        </w:rPr>
        <w:t xml:space="preserve">Pilot Phase </w:t>
      </w:r>
      <w:r w:rsidR="00B7634E" w:rsidRPr="00E73CE8">
        <w:rPr>
          <w:sz w:val="24"/>
        </w:rPr>
        <w:t>(November 2014-June 2015)</w:t>
      </w:r>
    </w:p>
    <w:p w:rsidR="00B7634E" w:rsidRPr="00E73CE8" w:rsidRDefault="00B7634E" w:rsidP="004D33C5">
      <w:pPr>
        <w:pStyle w:val="List"/>
        <w:numPr>
          <w:ilvl w:val="0"/>
          <w:numId w:val="34"/>
        </w:numPr>
        <w:rPr>
          <w:sz w:val="24"/>
        </w:rPr>
      </w:pPr>
      <w:r w:rsidRPr="00E73CE8">
        <w:rPr>
          <w:sz w:val="24"/>
        </w:rPr>
        <w:t>Full Launch (July 2015-ongoing)</w:t>
      </w:r>
    </w:p>
    <w:p w:rsidR="00B7634E" w:rsidRDefault="00B7634E" w:rsidP="00B7634E">
      <w:pPr>
        <w:pStyle w:val="List"/>
      </w:pPr>
    </w:p>
    <w:p w:rsidR="00B7634E" w:rsidRDefault="00B7634E" w:rsidP="00B7634E">
      <w:pPr>
        <w:pStyle w:val="Heading3"/>
      </w:pPr>
      <w:bookmarkStart w:id="25" w:name="_Toc402966391"/>
      <w:r w:rsidRPr="00691710">
        <w:t>Entities</w:t>
      </w:r>
      <w:bookmarkEnd w:id="25"/>
    </w:p>
    <w:p w:rsidR="00B7634E" w:rsidRPr="00DA3F4D" w:rsidRDefault="00B7634E" w:rsidP="00B7634E">
      <w:r>
        <w:t>The primary entities that could lead the formation of the state adult diploma and aid local implementation with approved Adult Basic Education (ABE) consortia include the Minnesota Department of Education, an adult diploma working group and a new consultation team.</w:t>
      </w:r>
    </w:p>
    <w:p w:rsidR="00B7634E" w:rsidRPr="00DC78B0" w:rsidRDefault="00B7634E" w:rsidP="00B7634E">
      <w:pPr>
        <w:pStyle w:val="Heading3"/>
        <w:shd w:val="clear" w:color="auto" w:fill="C0504D" w:themeFill="accent2"/>
        <w:rPr>
          <w:color w:val="FFFFFF" w:themeColor="background1"/>
        </w:rPr>
      </w:pPr>
      <w:bookmarkStart w:id="26" w:name="_Toc402966392"/>
      <w:r w:rsidRPr="00DC78B0">
        <w:rPr>
          <w:color w:val="FFFFFF" w:themeColor="background1"/>
        </w:rPr>
        <w:t>Minnesota Department of Education</w:t>
      </w:r>
      <w:bookmarkEnd w:id="26"/>
    </w:p>
    <w:p w:rsidR="00B7634E" w:rsidRPr="00B2012D" w:rsidRDefault="00B7634E" w:rsidP="00B7634E">
      <w:pPr>
        <w:rPr>
          <w:b/>
          <w:i/>
        </w:rPr>
      </w:pPr>
      <w:r w:rsidRPr="00B2012D">
        <w:rPr>
          <w:b/>
          <w:i/>
        </w:rPr>
        <w:t>Proposed duties for staff</w:t>
      </w:r>
    </w:p>
    <w:p w:rsidR="00B7634E" w:rsidRDefault="00B7634E" w:rsidP="00B7634E">
      <w:r>
        <w:t xml:space="preserve">Brad Hasskamp (ABE Policy and Operations Specialist):  facilitate the department’s efforts in implementing the state adult diploma by: leading the adult diploma working group and its meetings; organizing and facilitating the consultation team; monitoring the local adult diploma programs; assisting in the development of state adult diploma forms, reports, evaluations and other resources; and checking in with department leadership regularly and upon request. </w:t>
      </w:r>
    </w:p>
    <w:p w:rsidR="00B7634E" w:rsidRDefault="00B7634E" w:rsidP="00B7634E">
      <w:r>
        <w:t>Todd Wagner (State ABE Supervisor):  recommend consultation team membership, approve local program applications, and oversee evaluation and reporting, including the revision of state databases.</w:t>
      </w:r>
    </w:p>
    <w:p w:rsidR="00B7634E" w:rsidRDefault="00B7634E" w:rsidP="00B7634E">
      <w:r>
        <w:t>Alice Smith (GED Records Specialist):  load state adult diploma graduate information into the state system and will print diplomas and transcripts for graduates.</w:t>
      </w:r>
    </w:p>
    <w:p w:rsidR="00B7634E" w:rsidRPr="003D2918" w:rsidRDefault="00B7634E" w:rsidP="00B7634E">
      <w:r>
        <w:t>Jim Colwell (State GED Administrator):  provide technical assistance with the GED</w:t>
      </w:r>
      <w:r>
        <w:rPr>
          <w:rFonts w:cs="Arial"/>
          <w:vertAlign w:val="superscript"/>
        </w:rPr>
        <w:t>®</w:t>
      </w:r>
      <w:r>
        <w:t>, other high school equivalency exam options, and additional assessment- and credential-related areas as needed.</w:t>
      </w:r>
    </w:p>
    <w:p w:rsidR="00B7634E" w:rsidRDefault="00B7634E" w:rsidP="00B7634E">
      <w:r>
        <w:t>Julie Dincau (ABE Transitions Specialist), Cherie Eichinger (ABE Support Assistant), Astrid Liden (ABE Professional Development Specialist), and Laurie Rheault (ABE Grants Specialist):  provide technical assistance and support to local ABE consortia in implementing adult diploma programming, upon request.</w:t>
      </w:r>
    </w:p>
    <w:p w:rsidR="00B7634E" w:rsidRDefault="00B7634E" w:rsidP="00B7634E">
      <w:r>
        <w:t>Department leadership:  oversee the work of the implementation team, review the evaluation and reporting regarding the diploma, and advise the credential policies and operations regularly.</w:t>
      </w:r>
    </w:p>
    <w:p w:rsidR="00B7634E" w:rsidRDefault="00B7634E" w:rsidP="00B7634E">
      <w:r>
        <w:t>Additional department staff could collaborate with the state adult diploma upon request and as available.</w:t>
      </w:r>
    </w:p>
    <w:p w:rsidR="00B7634E" w:rsidRPr="00DC78B0" w:rsidRDefault="00B7634E" w:rsidP="00B7634E">
      <w:pPr>
        <w:pStyle w:val="Heading3"/>
        <w:shd w:val="clear" w:color="auto" w:fill="C0504D" w:themeFill="accent2"/>
        <w:rPr>
          <w:color w:val="FFFFFF" w:themeColor="background1"/>
        </w:rPr>
      </w:pPr>
      <w:bookmarkStart w:id="27" w:name="_Toc402966393"/>
      <w:r w:rsidRPr="00DC78B0">
        <w:rPr>
          <w:color w:val="FFFFFF" w:themeColor="background1"/>
        </w:rPr>
        <w:t>Working Group</w:t>
      </w:r>
      <w:r>
        <w:rPr>
          <w:color w:val="FFFFFF" w:themeColor="background1"/>
        </w:rPr>
        <w:t xml:space="preserve"> (ABE practitioners</w:t>
      </w:r>
      <w:r w:rsidRPr="00DC78B0">
        <w:rPr>
          <w:color w:val="FFFFFF" w:themeColor="background1"/>
        </w:rPr>
        <w:t>)</w:t>
      </w:r>
      <w:bookmarkEnd w:id="27"/>
    </w:p>
    <w:p w:rsidR="00B7634E" w:rsidRDefault="00B7634E" w:rsidP="00B7634E">
      <w:r>
        <w:t xml:space="preserve">The working group formed in January 2014. It has met monthly to develop and discuss detailed issues in implementing the state adult diploma. The group has been and would continue to be facilitated by the ABE Policy and Operations Specialist. The working group would spend time </w:t>
      </w:r>
      <w:r>
        <w:lastRenderedPageBreak/>
        <w:t>working as a large group and in sub-groups to help define how local consortia could meet the competencies in language arts, mathematics, science, social studies, and employability and career development areas. The group and sub-groups would seek additional resources and expertise from the Minnesota Department of Education and other outside sources, as needed. Working group recommendations would be presented to the department and/or consultation team. The group would include 15-30 local ABE practitioners with expertise and interest in secondary credential programming, including representatives from selected state adult diploma pilot programs. Convening costs for the working group can be covered by ABE supplemental service providers using their grant funds.</w:t>
      </w:r>
    </w:p>
    <w:p w:rsidR="00B7634E" w:rsidRDefault="00B7634E" w:rsidP="00B7634E"/>
    <w:p w:rsidR="00B7634E" w:rsidRDefault="00B7634E" w:rsidP="00B7634E">
      <w:pPr>
        <w:pStyle w:val="Heading2"/>
      </w:pPr>
      <w:bookmarkStart w:id="28" w:name="_Toc402966394"/>
      <w:bookmarkStart w:id="29" w:name="_Toc402980976"/>
      <w:bookmarkStart w:id="30" w:name="_Toc406081862"/>
      <w:bookmarkStart w:id="31" w:name="_Toc409031679"/>
      <w:r w:rsidRPr="00334D37">
        <w:t>Working Group Meeting Schedule</w:t>
      </w:r>
      <w:bookmarkEnd w:id="28"/>
      <w:bookmarkEnd w:id="29"/>
      <w:bookmarkEnd w:id="30"/>
      <w:bookmarkEnd w:id="31"/>
    </w:p>
    <w:tbl>
      <w:tblPr>
        <w:tblStyle w:val="TableGrid"/>
        <w:tblW w:w="0" w:type="auto"/>
        <w:tblInd w:w="360" w:type="dxa"/>
        <w:tblLook w:val="04A0" w:firstRow="1" w:lastRow="0" w:firstColumn="1" w:lastColumn="0" w:noHBand="0" w:noVBand="1"/>
      </w:tblPr>
      <w:tblGrid>
        <w:gridCol w:w="2358"/>
        <w:gridCol w:w="6858"/>
      </w:tblGrid>
      <w:tr w:rsidR="00B7634E" w:rsidTr="001E6B1A">
        <w:trPr>
          <w:tblHeader/>
        </w:trPr>
        <w:tc>
          <w:tcPr>
            <w:tcW w:w="2358" w:type="dxa"/>
            <w:shd w:val="clear" w:color="auto" w:fill="4F6228" w:themeFill="accent3" w:themeFillShade="80"/>
          </w:tcPr>
          <w:p w:rsidR="00B7634E" w:rsidRPr="004918E9" w:rsidRDefault="00B7634E" w:rsidP="001E6B1A">
            <w:pPr>
              <w:pStyle w:val="List"/>
              <w:ind w:left="0" w:firstLine="0"/>
              <w:rPr>
                <w:b/>
                <w:color w:val="FFFFFF" w:themeColor="background1"/>
              </w:rPr>
            </w:pPr>
            <w:r w:rsidRPr="004918E9">
              <w:rPr>
                <w:b/>
                <w:color w:val="FFFFFF" w:themeColor="background1"/>
              </w:rPr>
              <w:t>Meeting Time</w:t>
            </w:r>
          </w:p>
        </w:tc>
        <w:tc>
          <w:tcPr>
            <w:tcW w:w="6858" w:type="dxa"/>
          </w:tcPr>
          <w:p w:rsidR="00B7634E" w:rsidRDefault="00B7634E" w:rsidP="001E6B1A">
            <w:pPr>
              <w:pStyle w:val="List"/>
              <w:ind w:left="0" w:firstLine="0"/>
            </w:pPr>
            <w:r>
              <w:t>9:15am-3:30pm</w:t>
            </w:r>
          </w:p>
        </w:tc>
      </w:tr>
      <w:tr w:rsidR="00B7634E" w:rsidTr="001E6B1A">
        <w:tc>
          <w:tcPr>
            <w:tcW w:w="2358" w:type="dxa"/>
            <w:shd w:val="clear" w:color="auto" w:fill="4F6228" w:themeFill="accent3" w:themeFillShade="80"/>
          </w:tcPr>
          <w:p w:rsidR="00B7634E" w:rsidRPr="004918E9" w:rsidRDefault="00B7634E" w:rsidP="001E6B1A">
            <w:pPr>
              <w:pStyle w:val="List"/>
              <w:rPr>
                <w:b/>
                <w:color w:val="FFFFFF" w:themeColor="background1"/>
              </w:rPr>
            </w:pPr>
            <w:r w:rsidRPr="004918E9">
              <w:rPr>
                <w:b/>
                <w:color w:val="FFFFFF" w:themeColor="background1"/>
              </w:rPr>
              <w:t>Meeting Dates</w:t>
            </w:r>
          </w:p>
        </w:tc>
        <w:tc>
          <w:tcPr>
            <w:tcW w:w="6858" w:type="dxa"/>
          </w:tcPr>
          <w:p w:rsidR="00B7634E" w:rsidRDefault="00B7634E" w:rsidP="001E6B1A">
            <w:pPr>
              <w:pStyle w:val="List"/>
              <w:ind w:left="0" w:firstLine="0"/>
            </w:pPr>
            <w:r>
              <w:t>Monthly, third Monday of the month</w:t>
            </w:r>
          </w:p>
        </w:tc>
      </w:tr>
      <w:tr w:rsidR="00B7634E" w:rsidTr="001E6B1A">
        <w:tc>
          <w:tcPr>
            <w:tcW w:w="2358" w:type="dxa"/>
            <w:shd w:val="clear" w:color="auto" w:fill="4F6228" w:themeFill="accent3" w:themeFillShade="80"/>
          </w:tcPr>
          <w:p w:rsidR="00B7634E" w:rsidRPr="004918E9" w:rsidRDefault="00B7634E" w:rsidP="001E6B1A">
            <w:pPr>
              <w:pStyle w:val="List"/>
              <w:ind w:left="0" w:firstLine="0"/>
              <w:rPr>
                <w:b/>
                <w:color w:val="FFFFFF" w:themeColor="background1"/>
              </w:rPr>
            </w:pPr>
            <w:r w:rsidRPr="004918E9">
              <w:rPr>
                <w:b/>
                <w:color w:val="FFFFFF" w:themeColor="background1"/>
              </w:rPr>
              <w:t>Meeting Location</w:t>
            </w:r>
          </w:p>
        </w:tc>
        <w:tc>
          <w:tcPr>
            <w:tcW w:w="6858" w:type="dxa"/>
          </w:tcPr>
          <w:p w:rsidR="00B7634E" w:rsidRDefault="00B7634E" w:rsidP="001E6B1A">
            <w:pPr>
              <w:pStyle w:val="List"/>
              <w:ind w:left="0" w:firstLine="0"/>
            </w:pPr>
            <w:r>
              <w:t>Minnesota Department of Education</w:t>
            </w:r>
          </w:p>
          <w:p w:rsidR="00B7634E" w:rsidRDefault="00B7634E" w:rsidP="001E6B1A">
            <w:pPr>
              <w:pStyle w:val="List"/>
              <w:ind w:left="0" w:firstLine="0"/>
            </w:pPr>
            <w:r>
              <w:t>1500 Highway 26 West, Roseville, MN</w:t>
            </w:r>
          </w:p>
        </w:tc>
      </w:tr>
    </w:tbl>
    <w:p w:rsidR="00B7634E" w:rsidRPr="00AD617B" w:rsidRDefault="00B7634E" w:rsidP="00B7634E">
      <w:pPr>
        <w:pStyle w:val="List"/>
      </w:pPr>
    </w:p>
    <w:tbl>
      <w:tblPr>
        <w:tblStyle w:val="TableGrid"/>
        <w:tblW w:w="0" w:type="auto"/>
        <w:tblInd w:w="360" w:type="dxa"/>
        <w:tblLook w:val="04A0" w:firstRow="1" w:lastRow="0" w:firstColumn="1" w:lastColumn="0" w:noHBand="0" w:noVBand="1"/>
      </w:tblPr>
      <w:tblGrid>
        <w:gridCol w:w="2212"/>
        <w:gridCol w:w="3831"/>
        <w:gridCol w:w="3173"/>
      </w:tblGrid>
      <w:tr w:rsidR="00B7634E" w:rsidRPr="00334D37" w:rsidTr="001E6B1A">
        <w:trPr>
          <w:tblHeader/>
        </w:trPr>
        <w:tc>
          <w:tcPr>
            <w:tcW w:w="2499" w:type="dxa"/>
            <w:shd w:val="clear" w:color="auto" w:fill="4F6228" w:themeFill="accent3" w:themeFillShade="80"/>
          </w:tcPr>
          <w:p w:rsidR="00B7634E" w:rsidRPr="00334D37" w:rsidRDefault="00B7634E" w:rsidP="001E6B1A">
            <w:pPr>
              <w:pStyle w:val="List"/>
              <w:ind w:left="0" w:firstLine="0"/>
              <w:rPr>
                <w:b/>
                <w:color w:val="FFFFFF" w:themeColor="background1"/>
              </w:rPr>
            </w:pPr>
            <w:r w:rsidRPr="00334D37">
              <w:rPr>
                <w:b/>
                <w:color w:val="FFFFFF" w:themeColor="background1"/>
              </w:rPr>
              <w:t>Date</w:t>
            </w:r>
          </w:p>
        </w:tc>
        <w:tc>
          <w:tcPr>
            <w:tcW w:w="4415" w:type="dxa"/>
            <w:shd w:val="clear" w:color="auto" w:fill="4F6228" w:themeFill="accent3" w:themeFillShade="80"/>
          </w:tcPr>
          <w:p w:rsidR="00B7634E" w:rsidRPr="00334D37" w:rsidRDefault="00B7634E" w:rsidP="001E6B1A">
            <w:pPr>
              <w:pStyle w:val="List"/>
              <w:ind w:left="0" w:firstLine="0"/>
              <w:rPr>
                <w:b/>
                <w:color w:val="FFFFFF" w:themeColor="background1"/>
              </w:rPr>
            </w:pPr>
            <w:r w:rsidRPr="00334D37">
              <w:rPr>
                <w:b/>
                <w:color w:val="FFFFFF" w:themeColor="background1"/>
              </w:rPr>
              <w:t>Topics</w:t>
            </w:r>
          </w:p>
        </w:tc>
        <w:tc>
          <w:tcPr>
            <w:tcW w:w="3742" w:type="dxa"/>
            <w:shd w:val="clear" w:color="auto" w:fill="4F6228" w:themeFill="accent3" w:themeFillShade="80"/>
          </w:tcPr>
          <w:p w:rsidR="00B7634E" w:rsidRPr="00334D37" w:rsidRDefault="00B7634E" w:rsidP="001E6B1A">
            <w:pPr>
              <w:pStyle w:val="List"/>
              <w:ind w:left="0" w:firstLine="0"/>
              <w:rPr>
                <w:b/>
                <w:color w:val="FFFFFF" w:themeColor="background1"/>
              </w:rPr>
            </w:pPr>
            <w:r>
              <w:rPr>
                <w:b/>
                <w:color w:val="FFFFFF" w:themeColor="background1"/>
              </w:rPr>
              <w:t>Room</w:t>
            </w:r>
          </w:p>
        </w:tc>
      </w:tr>
      <w:tr w:rsidR="00B7634E" w:rsidRPr="00334D37" w:rsidTr="001E6B1A">
        <w:tc>
          <w:tcPr>
            <w:tcW w:w="2499" w:type="dxa"/>
            <w:shd w:val="clear" w:color="auto" w:fill="F2DBDB" w:themeFill="accent2" w:themeFillTint="33"/>
          </w:tcPr>
          <w:p w:rsidR="00B7634E" w:rsidRPr="00B135EF" w:rsidRDefault="00B7634E" w:rsidP="001E6B1A">
            <w:pPr>
              <w:pStyle w:val="List"/>
              <w:ind w:left="0" w:firstLine="0"/>
              <w:rPr>
                <w:rFonts w:cs="Arial"/>
              </w:rPr>
            </w:pPr>
            <w:r w:rsidRPr="00B135EF">
              <w:rPr>
                <w:rFonts w:cs="Arial"/>
              </w:rPr>
              <w:t>Tuesday, May 20, 2014</w:t>
            </w:r>
          </w:p>
        </w:tc>
        <w:tc>
          <w:tcPr>
            <w:tcW w:w="4415" w:type="dxa"/>
          </w:tcPr>
          <w:p w:rsidR="00B7634E" w:rsidRDefault="00B7634E" w:rsidP="001E6B1A">
            <w:pPr>
              <w:pStyle w:val="List"/>
              <w:ind w:left="0" w:firstLine="0"/>
            </w:pPr>
            <w:r>
              <w:t>Discuss implementation plan</w:t>
            </w:r>
          </w:p>
          <w:p w:rsidR="00B7634E" w:rsidRDefault="00B7634E" w:rsidP="001E6B1A">
            <w:pPr>
              <w:pStyle w:val="List"/>
              <w:ind w:left="0" w:firstLine="0"/>
            </w:pPr>
            <w:r>
              <w:t>Debate purpose and target population details</w:t>
            </w:r>
          </w:p>
          <w:p w:rsidR="00B7634E" w:rsidRPr="00334D37" w:rsidRDefault="00B7634E" w:rsidP="001E6B1A">
            <w:pPr>
              <w:pStyle w:val="List"/>
              <w:ind w:left="0" w:firstLine="0"/>
            </w:pPr>
            <w:r>
              <w:t>Further discussion of grid</w:t>
            </w:r>
          </w:p>
        </w:tc>
        <w:tc>
          <w:tcPr>
            <w:tcW w:w="3742" w:type="dxa"/>
          </w:tcPr>
          <w:p w:rsidR="00B7634E" w:rsidRPr="00DE7E2B" w:rsidRDefault="00B7634E" w:rsidP="001E6B1A">
            <w:pPr>
              <w:pStyle w:val="List"/>
              <w:ind w:left="0" w:firstLine="0"/>
              <w:rPr>
                <w:rFonts w:cs="Arial"/>
              </w:rPr>
            </w:pPr>
          </w:p>
        </w:tc>
      </w:tr>
      <w:tr w:rsidR="00B7634E" w:rsidRPr="00334D37" w:rsidTr="001E6B1A">
        <w:tc>
          <w:tcPr>
            <w:tcW w:w="2499" w:type="dxa"/>
            <w:shd w:val="clear" w:color="auto" w:fill="F2DBDB" w:themeFill="accent2" w:themeFillTint="33"/>
          </w:tcPr>
          <w:p w:rsidR="00B7634E" w:rsidRPr="00B135EF" w:rsidRDefault="00B7634E" w:rsidP="001E6B1A">
            <w:pPr>
              <w:pStyle w:val="List"/>
              <w:ind w:left="0" w:firstLine="0"/>
              <w:rPr>
                <w:rFonts w:cs="Arial"/>
              </w:rPr>
            </w:pPr>
            <w:r w:rsidRPr="00B135EF">
              <w:rPr>
                <w:rFonts w:cs="Arial"/>
              </w:rPr>
              <w:t>Friday, June 20</w:t>
            </w:r>
          </w:p>
        </w:tc>
        <w:tc>
          <w:tcPr>
            <w:tcW w:w="4415" w:type="dxa"/>
          </w:tcPr>
          <w:p w:rsidR="00B7634E" w:rsidRPr="00334D37" w:rsidRDefault="00B7634E" w:rsidP="001E6B1A">
            <w:pPr>
              <w:pStyle w:val="List"/>
              <w:ind w:left="0" w:firstLine="0"/>
            </w:pPr>
            <w:r>
              <w:t>Make recommendations regarding consultation team</w:t>
            </w:r>
          </w:p>
        </w:tc>
        <w:tc>
          <w:tcPr>
            <w:tcW w:w="3742" w:type="dxa"/>
          </w:tcPr>
          <w:p w:rsidR="00B7634E" w:rsidRPr="00DE7E2B" w:rsidRDefault="00B7634E" w:rsidP="001E6B1A">
            <w:pPr>
              <w:pStyle w:val="NoSpacing"/>
              <w:rPr>
                <w:rFonts w:cs="Arial"/>
              </w:rPr>
            </w:pPr>
            <w:r w:rsidRPr="00DE7E2B">
              <w:rPr>
                <w:rFonts w:cs="Arial"/>
              </w:rPr>
              <w:t>108</w:t>
            </w:r>
          </w:p>
          <w:p w:rsidR="00B7634E" w:rsidRPr="00DE7E2B" w:rsidRDefault="00B7634E" w:rsidP="001E6B1A">
            <w:pPr>
              <w:pStyle w:val="NoSpacing"/>
              <w:rPr>
                <w:rFonts w:cs="Arial"/>
              </w:rPr>
            </w:pPr>
            <w:r w:rsidRPr="00DE7E2B">
              <w:rPr>
                <w:rFonts w:cs="Arial"/>
              </w:rPr>
              <w:t>Roseville ABE Fairview Center*</w:t>
            </w:r>
          </w:p>
          <w:p w:rsidR="00B7634E" w:rsidRPr="00DE7E2B" w:rsidRDefault="00B7634E" w:rsidP="001E6B1A">
            <w:pPr>
              <w:pStyle w:val="NoSpacing"/>
              <w:rPr>
                <w:rFonts w:cs="Arial"/>
              </w:rPr>
            </w:pPr>
            <w:r w:rsidRPr="00DE7E2B">
              <w:rPr>
                <w:rFonts w:cs="Arial"/>
              </w:rPr>
              <w:t>(not at MDE)</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Tuesday, July 22</w:t>
            </w:r>
          </w:p>
        </w:tc>
        <w:tc>
          <w:tcPr>
            <w:tcW w:w="4415" w:type="dxa"/>
          </w:tcPr>
          <w:p w:rsidR="00B7634E" w:rsidRPr="00334D37" w:rsidRDefault="00B7634E" w:rsidP="001E6B1A">
            <w:pPr>
              <w:pStyle w:val="List"/>
              <w:ind w:left="0" w:firstLine="0"/>
            </w:pPr>
            <w:r>
              <w:t xml:space="preserve">K-12 standards training </w:t>
            </w:r>
          </w:p>
        </w:tc>
        <w:tc>
          <w:tcPr>
            <w:tcW w:w="3742" w:type="dxa"/>
          </w:tcPr>
          <w:p w:rsidR="00B7634E" w:rsidRPr="00DE7E2B" w:rsidRDefault="00B7634E" w:rsidP="001E6B1A">
            <w:pPr>
              <w:pStyle w:val="NoSpacing"/>
              <w:rPr>
                <w:rFonts w:cs="Arial"/>
              </w:rPr>
            </w:pPr>
            <w:r w:rsidRPr="00DE7E2B">
              <w:rPr>
                <w:rFonts w:cs="Arial"/>
              </w:rPr>
              <w:t>CC-14</w:t>
            </w:r>
          </w:p>
          <w:p w:rsidR="00B7634E" w:rsidRPr="00DE7E2B" w:rsidRDefault="00B7634E" w:rsidP="001E6B1A">
            <w:pPr>
              <w:pStyle w:val="NoSpacing"/>
              <w:rPr>
                <w:rFonts w:cs="Arial"/>
              </w:rPr>
            </w:pPr>
            <w:r w:rsidRPr="00DE7E2B">
              <w:rPr>
                <w:rFonts w:cs="Arial"/>
              </w:rPr>
              <w:t>Conference Center A</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Tuesday, August 19</w:t>
            </w:r>
          </w:p>
        </w:tc>
        <w:tc>
          <w:tcPr>
            <w:tcW w:w="4415" w:type="dxa"/>
          </w:tcPr>
          <w:p w:rsidR="00B7634E" w:rsidRPr="00334D37" w:rsidRDefault="00B7634E" w:rsidP="001E6B1A">
            <w:pPr>
              <w:pStyle w:val="List"/>
              <w:ind w:left="0" w:firstLine="0"/>
            </w:pPr>
            <w:r>
              <w:t xml:space="preserve">Advising </w:t>
            </w:r>
          </w:p>
        </w:tc>
        <w:tc>
          <w:tcPr>
            <w:tcW w:w="3742" w:type="dxa"/>
          </w:tcPr>
          <w:p w:rsidR="00B7634E" w:rsidRPr="00DE7E2B" w:rsidRDefault="00B7634E" w:rsidP="001E6B1A">
            <w:pPr>
              <w:pStyle w:val="NoSpacing"/>
              <w:rPr>
                <w:rFonts w:cs="Arial"/>
              </w:rPr>
            </w:pPr>
            <w:r w:rsidRPr="00DE7E2B">
              <w:rPr>
                <w:rFonts w:cs="Arial"/>
              </w:rPr>
              <w:t>Sunwood</w:t>
            </w:r>
          </w:p>
          <w:p w:rsidR="00B7634E" w:rsidRPr="00DE7E2B" w:rsidRDefault="00B7634E" w:rsidP="001E6B1A">
            <w:pPr>
              <w:pStyle w:val="NoSpacing"/>
              <w:rPr>
                <w:rFonts w:cs="Arial"/>
              </w:rPr>
            </w:pPr>
            <w:r w:rsidRPr="00DE7E2B">
              <w:rPr>
                <w:rFonts w:cs="Arial"/>
              </w:rPr>
              <w:t>St. Cloud Kelly Inn*</w:t>
            </w:r>
          </w:p>
          <w:p w:rsidR="00B7634E" w:rsidRPr="00DE7E2B" w:rsidRDefault="00B7634E" w:rsidP="001E6B1A">
            <w:pPr>
              <w:pStyle w:val="NoSpacing"/>
              <w:rPr>
                <w:rFonts w:cs="Arial"/>
              </w:rPr>
            </w:pPr>
            <w:r w:rsidRPr="00DE7E2B">
              <w:rPr>
                <w:rFonts w:cs="Arial"/>
              </w:rPr>
              <w:t>(not at MDE)</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Monday, September 15</w:t>
            </w:r>
          </w:p>
        </w:tc>
        <w:tc>
          <w:tcPr>
            <w:tcW w:w="4415" w:type="dxa"/>
          </w:tcPr>
          <w:p w:rsidR="00B7634E" w:rsidRPr="00334D37" w:rsidRDefault="00B7634E" w:rsidP="001E6B1A">
            <w:pPr>
              <w:pStyle w:val="List"/>
              <w:ind w:left="0" w:firstLine="0"/>
            </w:pPr>
            <w:r>
              <w:t>Portfolio exploration, MCIS presentation</w:t>
            </w:r>
          </w:p>
        </w:tc>
        <w:tc>
          <w:tcPr>
            <w:tcW w:w="3742" w:type="dxa"/>
          </w:tcPr>
          <w:p w:rsidR="00B7634E" w:rsidRPr="00DE7E2B" w:rsidRDefault="00B7634E" w:rsidP="001E6B1A">
            <w:pPr>
              <w:pStyle w:val="NoSpacing"/>
              <w:rPr>
                <w:rFonts w:cs="Arial"/>
              </w:rPr>
            </w:pPr>
            <w:r w:rsidRPr="00DE7E2B">
              <w:rPr>
                <w:rFonts w:cs="Arial"/>
              </w:rPr>
              <w:t>CC-14</w:t>
            </w:r>
          </w:p>
          <w:p w:rsidR="00B7634E" w:rsidRPr="00DE7E2B" w:rsidRDefault="00B7634E" w:rsidP="001E6B1A">
            <w:pPr>
              <w:pStyle w:val="NoSpacing"/>
              <w:rPr>
                <w:rFonts w:cs="Arial"/>
              </w:rPr>
            </w:pPr>
            <w:r w:rsidRPr="00DE7E2B">
              <w:rPr>
                <w:rFonts w:cs="Arial"/>
              </w:rPr>
              <w:t>Conference Center A</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Monday, October 20</w:t>
            </w:r>
          </w:p>
        </w:tc>
        <w:tc>
          <w:tcPr>
            <w:tcW w:w="4415" w:type="dxa"/>
          </w:tcPr>
          <w:p w:rsidR="00B7634E" w:rsidRPr="00334D37" w:rsidRDefault="00B7634E" w:rsidP="001E6B1A">
            <w:pPr>
              <w:pStyle w:val="List"/>
              <w:ind w:left="0" w:firstLine="0"/>
            </w:pPr>
            <w:r>
              <w:t>Advising follow up, Work Keys presentation</w:t>
            </w:r>
          </w:p>
        </w:tc>
        <w:tc>
          <w:tcPr>
            <w:tcW w:w="3742" w:type="dxa"/>
          </w:tcPr>
          <w:p w:rsidR="00B7634E" w:rsidRPr="00DE7E2B" w:rsidRDefault="00B7634E" w:rsidP="001E6B1A">
            <w:pPr>
              <w:pStyle w:val="NoSpacing"/>
              <w:rPr>
                <w:rFonts w:cs="Arial"/>
              </w:rPr>
            </w:pPr>
            <w:r w:rsidRPr="00DE7E2B">
              <w:rPr>
                <w:rFonts w:cs="Arial"/>
              </w:rPr>
              <w:t>CC-14</w:t>
            </w:r>
          </w:p>
          <w:p w:rsidR="00B7634E" w:rsidRPr="00DE7E2B" w:rsidRDefault="00B7634E" w:rsidP="001E6B1A">
            <w:pPr>
              <w:pStyle w:val="NoSpacing"/>
              <w:rPr>
                <w:rFonts w:cs="Arial"/>
              </w:rPr>
            </w:pPr>
            <w:r w:rsidRPr="00DE7E2B">
              <w:rPr>
                <w:rFonts w:cs="Arial"/>
              </w:rPr>
              <w:t>Conference Center A</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Monday, November 17</w:t>
            </w:r>
          </w:p>
        </w:tc>
        <w:tc>
          <w:tcPr>
            <w:tcW w:w="4415" w:type="dxa"/>
          </w:tcPr>
          <w:p w:rsidR="00B7634E" w:rsidRPr="00334D37" w:rsidRDefault="00B7634E" w:rsidP="001E6B1A">
            <w:pPr>
              <w:pStyle w:val="List"/>
              <w:ind w:left="0" w:firstLine="0"/>
            </w:pPr>
            <w:r>
              <w:t>Pilot development</w:t>
            </w:r>
          </w:p>
        </w:tc>
        <w:tc>
          <w:tcPr>
            <w:tcW w:w="3742" w:type="dxa"/>
          </w:tcPr>
          <w:p w:rsidR="00B7634E" w:rsidRPr="00DE7E2B" w:rsidRDefault="00B7634E" w:rsidP="001E6B1A">
            <w:pPr>
              <w:pStyle w:val="NoSpacing"/>
              <w:rPr>
                <w:rFonts w:cs="Arial"/>
              </w:rPr>
            </w:pPr>
            <w:r w:rsidRPr="00DE7E2B">
              <w:rPr>
                <w:rFonts w:cs="Arial"/>
              </w:rPr>
              <w:t>CC-14</w:t>
            </w:r>
          </w:p>
          <w:p w:rsidR="00B7634E" w:rsidRPr="00DE7E2B" w:rsidRDefault="00B7634E" w:rsidP="001E6B1A">
            <w:pPr>
              <w:pStyle w:val="NoSpacing"/>
              <w:rPr>
                <w:rFonts w:cs="Arial"/>
              </w:rPr>
            </w:pPr>
            <w:r w:rsidRPr="00DE7E2B">
              <w:rPr>
                <w:rFonts w:cs="Arial"/>
              </w:rPr>
              <w:t>Conference Center A</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Monday, December 15</w:t>
            </w:r>
          </w:p>
        </w:tc>
        <w:tc>
          <w:tcPr>
            <w:tcW w:w="4415" w:type="dxa"/>
          </w:tcPr>
          <w:p w:rsidR="00B7634E" w:rsidRPr="00334D37" w:rsidRDefault="00B7634E" w:rsidP="001E6B1A">
            <w:pPr>
              <w:pStyle w:val="List"/>
              <w:ind w:left="0" w:firstLine="0"/>
            </w:pPr>
            <w:r>
              <w:t>Pilot training</w:t>
            </w:r>
          </w:p>
        </w:tc>
        <w:tc>
          <w:tcPr>
            <w:tcW w:w="3742" w:type="dxa"/>
          </w:tcPr>
          <w:p w:rsidR="00B7634E" w:rsidRPr="00DE7E2B" w:rsidRDefault="00B7634E" w:rsidP="001E6B1A">
            <w:pPr>
              <w:pStyle w:val="NoSpacing"/>
              <w:rPr>
                <w:rFonts w:cs="Arial"/>
              </w:rPr>
            </w:pPr>
            <w:r w:rsidRPr="00DE7E2B">
              <w:rPr>
                <w:rFonts w:cs="Arial"/>
              </w:rPr>
              <w:t>CC-17</w:t>
            </w:r>
          </w:p>
          <w:p w:rsidR="00B7634E" w:rsidRPr="00DE7E2B" w:rsidRDefault="00B7634E" w:rsidP="001E6B1A">
            <w:pPr>
              <w:pStyle w:val="NoSpacing"/>
              <w:rPr>
                <w:rFonts w:cs="Arial"/>
              </w:rPr>
            </w:pPr>
            <w:r w:rsidRPr="00DE7E2B">
              <w:rPr>
                <w:rFonts w:cs="Arial"/>
              </w:rPr>
              <w:t>Conference Center B</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Monday, January 26, 2015</w:t>
            </w:r>
          </w:p>
        </w:tc>
        <w:tc>
          <w:tcPr>
            <w:tcW w:w="4415" w:type="dxa"/>
          </w:tcPr>
          <w:p w:rsidR="00B7634E" w:rsidRPr="00334D37" w:rsidRDefault="00B7634E" w:rsidP="001E6B1A">
            <w:pPr>
              <w:pStyle w:val="List"/>
              <w:ind w:left="0" w:firstLine="0"/>
            </w:pPr>
            <w:r>
              <w:t>Pilot members discuss implementation issues</w:t>
            </w:r>
          </w:p>
        </w:tc>
        <w:tc>
          <w:tcPr>
            <w:tcW w:w="3742" w:type="dxa"/>
          </w:tcPr>
          <w:p w:rsidR="00B7634E" w:rsidRPr="00DE7E2B" w:rsidRDefault="00B7634E" w:rsidP="001E6B1A">
            <w:pPr>
              <w:pStyle w:val="NoSpacing"/>
              <w:rPr>
                <w:rFonts w:cs="Arial"/>
              </w:rPr>
            </w:pPr>
            <w:r w:rsidRPr="00DE7E2B">
              <w:rPr>
                <w:rFonts w:cs="Arial"/>
              </w:rPr>
              <w:t>CC-17</w:t>
            </w:r>
          </w:p>
          <w:p w:rsidR="00B7634E" w:rsidRPr="00DE7E2B" w:rsidRDefault="00B7634E" w:rsidP="001E6B1A">
            <w:pPr>
              <w:pStyle w:val="NoSpacing"/>
              <w:rPr>
                <w:rFonts w:cs="Arial"/>
              </w:rPr>
            </w:pPr>
            <w:r w:rsidRPr="00DE7E2B">
              <w:rPr>
                <w:rFonts w:cs="Arial"/>
              </w:rPr>
              <w:t>Conference Center B</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Monday, February 23</w:t>
            </w:r>
          </w:p>
        </w:tc>
        <w:tc>
          <w:tcPr>
            <w:tcW w:w="4415" w:type="dxa"/>
          </w:tcPr>
          <w:p w:rsidR="00B7634E" w:rsidRPr="00334D37" w:rsidRDefault="00B7634E" w:rsidP="001E6B1A">
            <w:pPr>
              <w:pStyle w:val="List"/>
              <w:ind w:left="0" w:firstLine="0"/>
            </w:pPr>
            <w:r>
              <w:t>Implementation issues, review frameworks</w:t>
            </w:r>
          </w:p>
        </w:tc>
        <w:tc>
          <w:tcPr>
            <w:tcW w:w="3742" w:type="dxa"/>
          </w:tcPr>
          <w:p w:rsidR="00B7634E" w:rsidRPr="00DE7E2B" w:rsidRDefault="00B7634E" w:rsidP="001E6B1A">
            <w:pPr>
              <w:pStyle w:val="NoSpacing"/>
              <w:rPr>
                <w:rFonts w:cs="Arial"/>
              </w:rPr>
            </w:pPr>
            <w:r w:rsidRPr="00DE7E2B">
              <w:rPr>
                <w:rFonts w:cs="Arial"/>
              </w:rPr>
              <w:t>CC-17</w:t>
            </w:r>
          </w:p>
          <w:p w:rsidR="00B7634E" w:rsidRPr="00DE7E2B" w:rsidRDefault="00B7634E" w:rsidP="001E6B1A">
            <w:pPr>
              <w:pStyle w:val="NoSpacing"/>
              <w:rPr>
                <w:rFonts w:cs="Arial"/>
              </w:rPr>
            </w:pPr>
            <w:r w:rsidRPr="00DE7E2B">
              <w:rPr>
                <w:rFonts w:cs="Arial"/>
              </w:rPr>
              <w:t>Conference Center B</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Monday, March 16</w:t>
            </w:r>
          </w:p>
        </w:tc>
        <w:tc>
          <w:tcPr>
            <w:tcW w:w="4415" w:type="dxa"/>
          </w:tcPr>
          <w:p w:rsidR="00B7634E" w:rsidRPr="00334D37" w:rsidRDefault="00B7634E" w:rsidP="001E6B1A">
            <w:pPr>
              <w:pStyle w:val="List"/>
              <w:ind w:left="0" w:firstLine="0"/>
            </w:pPr>
            <w:r>
              <w:t>Implementation issues, discuss evaluations</w:t>
            </w:r>
          </w:p>
        </w:tc>
        <w:tc>
          <w:tcPr>
            <w:tcW w:w="3742" w:type="dxa"/>
          </w:tcPr>
          <w:p w:rsidR="00B7634E" w:rsidRPr="00DE7E2B" w:rsidRDefault="00B7634E" w:rsidP="001E6B1A">
            <w:pPr>
              <w:pStyle w:val="NoSpacing"/>
              <w:rPr>
                <w:rFonts w:cs="Arial"/>
              </w:rPr>
            </w:pPr>
            <w:r w:rsidRPr="00DE7E2B">
              <w:rPr>
                <w:rFonts w:cs="Arial"/>
              </w:rPr>
              <w:t>CC-17</w:t>
            </w:r>
          </w:p>
          <w:p w:rsidR="00B7634E" w:rsidRPr="00DE7E2B" w:rsidRDefault="00B7634E" w:rsidP="001E6B1A">
            <w:pPr>
              <w:pStyle w:val="NoSpacing"/>
              <w:rPr>
                <w:rFonts w:cs="Arial"/>
              </w:rPr>
            </w:pPr>
            <w:r w:rsidRPr="00DE7E2B">
              <w:rPr>
                <w:rFonts w:cs="Arial"/>
              </w:rPr>
              <w:t>Conference Center B</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Monday, April 20</w:t>
            </w:r>
          </w:p>
        </w:tc>
        <w:tc>
          <w:tcPr>
            <w:tcW w:w="4415" w:type="dxa"/>
          </w:tcPr>
          <w:p w:rsidR="00B7634E" w:rsidRPr="00334D37" w:rsidRDefault="00B7634E" w:rsidP="001E6B1A">
            <w:pPr>
              <w:pStyle w:val="List"/>
              <w:ind w:left="0" w:firstLine="0"/>
            </w:pPr>
            <w:r>
              <w:t xml:space="preserve">Implementation issues, database </w:t>
            </w:r>
            <w:r>
              <w:lastRenderedPageBreak/>
              <w:t>follow up</w:t>
            </w:r>
          </w:p>
        </w:tc>
        <w:tc>
          <w:tcPr>
            <w:tcW w:w="3742" w:type="dxa"/>
          </w:tcPr>
          <w:p w:rsidR="00B7634E" w:rsidRPr="00DE7E2B" w:rsidRDefault="00B7634E" w:rsidP="001E6B1A">
            <w:pPr>
              <w:pStyle w:val="NoSpacing"/>
              <w:rPr>
                <w:rFonts w:cs="Arial"/>
              </w:rPr>
            </w:pPr>
            <w:r w:rsidRPr="00DE7E2B">
              <w:rPr>
                <w:rFonts w:cs="Arial"/>
              </w:rPr>
              <w:lastRenderedPageBreak/>
              <w:t>CC-17</w:t>
            </w:r>
          </w:p>
          <w:p w:rsidR="00B7634E" w:rsidRPr="00DE7E2B" w:rsidRDefault="00B7634E" w:rsidP="001E6B1A">
            <w:pPr>
              <w:pStyle w:val="NoSpacing"/>
              <w:rPr>
                <w:rFonts w:cs="Arial"/>
              </w:rPr>
            </w:pPr>
            <w:r w:rsidRPr="00DE7E2B">
              <w:rPr>
                <w:rFonts w:cs="Arial"/>
              </w:rPr>
              <w:lastRenderedPageBreak/>
              <w:t>Conference Center B</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lastRenderedPageBreak/>
              <w:t>Monday, May 18</w:t>
            </w:r>
          </w:p>
        </w:tc>
        <w:tc>
          <w:tcPr>
            <w:tcW w:w="4415" w:type="dxa"/>
          </w:tcPr>
          <w:p w:rsidR="00B7634E" w:rsidRPr="00334D37" w:rsidRDefault="00F3378E" w:rsidP="00F3378E">
            <w:pPr>
              <w:pStyle w:val="List"/>
              <w:ind w:left="0" w:firstLine="0"/>
            </w:pPr>
            <w:r>
              <w:t>CCRS Training</w:t>
            </w:r>
          </w:p>
        </w:tc>
        <w:tc>
          <w:tcPr>
            <w:tcW w:w="3742" w:type="dxa"/>
          </w:tcPr>
          <w:p w:rsidR="00B7634E" w:rsidRPr="00DE7E2B" w:rsidRDefault="00B7634E" w:rsidP="001E6B1A">
            <w:pPr>
              <w:pStyle w:val="NoSpacing"/>
              <w:rPr>
                <w:rFonts w:cs="Arial"/>
              </w:rPr>
            </w:pPr>
            <w:r w:rsidRPr="00DE7E2B">
              <w:rPr>
                <w:rFonts w:cs="Arial"/>
              </w:rPr>
              <w:t>CC-17</w:t>
            </w:r>
          </w:p>
          <w:p w:rsidR="00B7634E" w:rsidRPr="00DE7E2B" w:rsidRDefault="00B7634E" w:rsidP="001E6B1A">
            <w:pPr>
              <w:pStyle w:val="NoSpacing"/>
              <w:rPr>
                <w:rFonts w:cs="Arial"/>
              </w:rPr>
            </w:pPr>
            <w:r w:rsidRPr="00DE7E2B">
              <w:rPr>
                <w:rFonts w:cs="Arial"/>
              </w:rPr>
              <w:t>Conference Center B</w:t>
            </w:r>
          </w:p>
        </w:tc>
      </w:tr>
      <w:tr w:rsidR="00B7634E" w:rsidRPr="00334D37" w:rsidTr="001E6B1A">
        <w:tc>
          <w:tcPr>
            <w:tcW w:w="2499" w:type="dxa"/>
            <w:shd w:val="clear" w:color="auto" w:fill="F2DBDB" w:themeFill="accent2" w:themeFillTint="33"/>
          </w:tcPr>
          <w:p w:rsidR="00B7634E" w:rsidRPr="00B135EF" w:rsidRDefault="00B7634E" w:rsidP="001E6B1A">
            <w:pPr>
              <w:pStyle w:val="NoSpacing"/>
              <w:rPr>
                <w:rFonts w:cs="Arial"/>
              </w:rPr>
            </w:pPr>
            <w:r w:rsidRPr="00B135EF">
              <w:rPr>
                <w:rFonts w:cs="Arial"/>
              </w:rPr>
              <w:t>Monday, June 15</w:t>
            </w:r>
          </w:p>
        </w:tc>
        <w:tc>
          <w:tcPr>
            <w:tcW w:w="4415" w:type="dxa"/>
          </w:tcPr>
          <w:p w:rsidR="00B7634E" w:rsidRPr="00334D37" w:rsidRDefault="00F3378E" w:rsidP="00F3378E">
            <w:pPr>
              <w:pStyle w:val="List"/>
              <w:ind w:left="0" w:firstLine="0"/>
            </w:pPr>
            <w:r>
              <w:t>CCRS Training, recommend next steps to full launch</w:t>
            </w:r>
          </w:p>
        </w:tc>
        <w:tc>
          <w:tcPr>
            <w:tcW w:w="3742" w:type="dxa"/>
          </w:tcPr>
          <w:p w:rsidR="00B7634E" w:rsidRPr="00DE7E2B" w:rsidRDefault="00B7634E" w:rsidP="001E6B1A">
            <w:pPr>
              <w:pStyle w:val="NoSpacing"/>
              <w:rPr>
                <w:rFonts w:cs="Arial"/>
              </w:rPr>
            </w:pPr>
            <w:r w:rsidRPr="00DE7E2B">
              <w:rPr>
                <w:rFonts w:cs="Arial"/>
              </w:rPr>
              <w:t>CC-17</w:t>
            </w:r>
          </w:p>
          <w:p w:rsidR="00B7634E" w:rsidRPr="00DE7E2B" w:rsidRDefault="00B7634E" w:rsidP="001E6B1A">
            <w:pPr>
              <w:pStyle w:val="NoSpacing"/>
              <w:rPr>
                <w:rFonts w:cs="Arial"/>
              </w:rPr>
            </w:pPr>
            <w:r w:rsidRPr="00DE7E2B">
              <w:rPr>
                <w:rFonts w:cs="Arial"/>
              </w:rPr>
              <w:t>Conference Center B</w:t>
            </w:r>
          </w:p>
        </w:tc>
      </w:tr>
      <w:tr w:rsidR="00B7634E" w:rsidRPr="00334D37" w:rsidTr="001E6B1A">
        <w:tc>
          <w:tcPr>
            <w:tcW w:w="2499" w:type="dxa"/>
            <w:shd w:val="clear" w:color="auto" w:fill="F2DBDB" w:themeFill="accent2" w:themeFillTint="33"/>
          </w:tcPr>
          <w:p w:rsidR="00B7634E" w:rsidRPr="00B135EF" w:rsidRDefault="00B7634E" w:rsidP="001E6B1A">
            <w:pPr>
              <w:pStyle w:val="List"/>
              <w:ind w:left="0" w:firstLine="0"/>
              <w:rPr>
                <w:rFonts w:cs="Arial"/>
              </w:rPr>
            </w:pPr>
            <w:r w:rsidRPr="00B135EF">
              <w:rPr>
                <w:rFonts w:cs="Arial"/>
              </w:rPr>
              <w:t xml:space="preserve">July </w:t>
            </w:r>
            <w:r w:rsidR="00CA68D1">
              <w:rPr>
                <w:rFonts w:cs="Arial"/>
              </w:rPr>
              <w:t>20, 2015</w:t>
            </w:r>
          </w:p>
        </w:tc>
        <w:tc>
          <w:tcPr>
            <w:tcW w:w="4415" w:type="dxa"/>
          </w:tcPr>
          <w:p w:rsidR="00B7634E" w:rsidRPr="00334D37" w:rsidRDefault="00B7634E" w:rsidP="001E6B1A">
            <w:pPr>
              <w:pStyle w:val="List"/>
              <w:ind w:left="0" w:firstLine="0"/>
            </w:pPr>
            <w:r>
              <w:t>Evaluate pilots, prepare for full launch</w:t>
            </w:r>
          </w:p>
        </w:tc>
        <w:tc>
          <w:tcPr>
            <w:tcW w:w="3742" w:type="dxa"/>
          </w:tcPr>
          <w:p w:rsidR="00B7634E" w:rsidRPr="00DE7E2B" w:rsidRDefault="00B7634E" w:rsidP="001E6B1A">
            <w:pPr>
              <w:pStyle w:val="List"/>
              <w:ind w:left="0" w:firstLine="0"/>
              <w:rPr>
                <w:rFonts w:cs="Arial"/>
              </w:rPr>
            </w:pPr>
          </w:p>
        </w:tc>
      </w:tr>
      <w:tr w:rsidR="00B7634E" w:rsidRPr="00334D37" w:rsidTr="001E6B1A">
        <w:tc>
          <w:tcPr>
            <w:tcW w:w="2499" w:type="dxa"/>
            <w:shd w:val="clear" w:color="auto" w:fill="F2DBDB" w:themeFill="accent2" w:themeFillTint="33"/>
          </w:tcPr>
          <w:p w:rsidR="00B7634E" w:rsidRPr="00B135EF" w:rsidRDefault="00B7634E" w:rsidP="001E6B1A">
            <w:pPr>
              <w:pStyle w:val="List"/>
              <w:ind w:left="0" w:firstLine="0"/>
              <w:rPr>
                <w:rFonts w:cs="Arial"/>
              </w:rPr>
            </w:pPr>
            <w:r w:rsidRPr="00B135EF">
              <w:rPr>
                <w:rFonts w:cs="Arial"/>
              </w:rPr>
              <w:t>August</w:t>
            </w:r>
            <w:r w:rsidR="00CA68D1">
              <w:rPr>
                <w:rFonts w:cs="Arial"/>
              </w:rPr>
              <w:t xml:space="preserve"> 17, 2015</w:t>
            </w:r>
          </w:p>
        </w:tc>
        <w:tc>
          <w:tcPr>
            <w:tcW w:w="4415" w:type="dxa"/>
          </w:tcPr>
          <w:p w:rsidR="00B7634E" w:rsidRPr="00334D37" w:rsidRDefault="00B7634E" w:rsidP="001E6B1A">
            <w:pPr>
              <w:pStyle w:val="List"/>
              <w:ind w:left="0" w:firstLine="0"/>
            </w:pPr>
            <w:r>
              <w:t>Training for full launch</w:t>
            </w:r>
          </w:p>
        </w:tc>
        <w:tc>
          <w:tcPr>
            <w:tcW w:w="3742" w:type="dxa"/>
          </w:tcPr>
          <w:p w:rsidR="00B7634E" w:rsidRPr="00DE7E2B" w:rsidRDefault="00B7634E" w:rsidP="001E6B1A">
            <w:pPr>
              <w:pStyle w:val="List"/>
              <w:ind w:left="0" w:firstLine="0"/>
              <w:rPr>
                <w:rFonts w:cs="Arial"/>
              </w:rPr>
            </w:pPr>
          </w:p>
        </w:tc>
      </w:tr>
      <w:tr w:rsidR="00B7634E" w:rsidRPr="00334D37" w:rsidTr="001E6B1A">
        <w:tc>
          <w:tcPr>
            <w:tcW w:w="2499" w:type="dxa"/>
            <w:shd w:val="clear" w:color="auto" w:fill="F2DBDB" w:themeFill="accent2" w:themeFillTint="33"/>
          </w:tcPr>
          <w:p w:rsidR="00B7634E" w:rsidRPr="00B135EF" w:rsidRDefault="00B7634E" w:rsidP="001E6B1A">
            <w:pPr>
              <w:pStyle w:val="List"/>
              <w:ind w:left="0" w:firstLine="0"/>
              <w:rPr>
                <w:rFonts w:cs="Arial"/>
              </w:rPr>
            </w:pPr>
            <w:r w:rsidRPr="00B135EF">
              <w:rPr>
                <w:rFonts w:cs="Arial"/>
              </w:rPr>
              <w:t>September</w:t>
            </w:r>
            <w:r w:rsidR="00CA68D1">
              <w:rPr>
                <w:rFonts w:cs="Arial"/>
              </w:rPr>
              <w:t xml:space="preserve"> 21, 2015</w:t>
            </w:r>
          </w:p>
        </w:tc>
        <w:tc>
          <w:tcPr>
            <w:tcW w:w="4415" w:type="dxa"/>
          </w:tcPr>
          <w:p w:rsidR="00B7634E" w:rsidRPr="00334D37" w:rsidRDefault="00B7634E" w:rsidP="001E6B1A">
            <w:pPr>
              <w:pStyle w:val="List"/>
              <w:ind w:left="0" w:firstLine="0"/>
            </w:pPr>
            <w:r>
              <w:t>Potential full launch</w:t>
            </w:r>
          </w:p>
        </w:tc>
        <w:tc>
          <w:tcPr>
            <w:tcW w:w="3742" w:type="dxa"/>
          </w:tcPr>
          <w:p w:rsidR="00B7634E" w:rsidRPr="00DE7E2B" w:rsidRDefault="00B7634E" w:rsidP="001E6B1A">
            <w:pPr>
              <w:pStyle w:val="List"/>
              <w:ind w:left="0" w:firstLine="0"/>
              <w:rPr>
                <w:rFonts w:cs="Arial"/>
              </w:rPr>
            </w:pPr>
          </w:p>
        </w:tc>
      </w:tr>
    </w:tbl>
    <w:p w:rsidR="00B7634E" w:rsidRDefault="00B7634E" w:rsidP="00B7634E"/>
    <w:p w:rsidR="00B7634E" w:rsidRPr="00DC78B0" w:rsidRDefault="00B7634E" w:rsidP="00B7634E">
      <w:pPr>
        <w:pStyle w:val="Heading3"/>
        <w:shd w:val="clear" w:color="auto" w:fill="C0504D" w:themeFill="accent2"/>
        <w:rPr>
          <w:color w:val="FFFFFF" w:themeColor="background1"/>
        </w:rPr>
      </w:pPr>
      <w:bookmarkStart w:id="32" w:name="_Toc402966395"/>
      <w:r w:rsidRPr="00DC78B0">
        <w:rPr>
          <w:color w:val="FFFFFF" w:themeColor="background1"/>
        </w:rPr>
        <w:t>Consultation Team</w:t>
      </w:r>
      <w:r>
        <w:rPr>
          <w:color w:val="FFFFFF" w:themeColor="background1"/>
        </w:rPr>
        <w:t xml:space="preserve"> (Multiple stakeholders)</w:t>
      </w:r>
      <w:bookmarkEnd w:id="32"/>
    </w:p>
    <w:p w:rsidR="00B7634E" w:rsidRDefault="00B7634E" w:rsidP="00B7634E">
      <w:pPr>
        <w:pStyle w:val="Default"/>
        <w:spacing w:before="120" w:after="200"/>
        <w:rPr>
          <w:sz w:val="22"/>
          <w:szCs w:val="22"/>
        </w:rPr>
      </w:pPr>
      <w:r w:rsidRPr="00C17597">
        <w:rPr>
          <w:sz w:val="22"/>
          <w:szCs w:val="22"/>
        </w:rPr>
        <w:t xml:space="preserve">The consultation team </w:t>
      </w:r>
      <w:r>
        <w:rPr>
          <w:sz w:val="22"/>
          <w:szCs w:val="22"/>
        </w:rPr>
        <w:t>is comprised of 10-20 representatives from stakeholder entities. It will</w:t>
      </w:r>
      <w:r w:rsidRPr="00C17597">
        <w:rPr>
          <w:sz w:val="22"/>
          <w:szCs w:val="22"/>
        </w:rPr>
        <w:t xml:space="preserve"> </w:t>
      </w:r>
      <w:r>
        <w:rPr>
          <w:sz w:val="22"/>
          <w:szCs w:val="22"/>
        </w:rPr>
        <w:t>provide</w:t>
      </w:r>
      <w:r w:rsidRPr="00C17597">
        <w:rPr>
          <w:sz w:val="22"/>
          <w:szCs w:val="22"/>
        </w:rPr>
        <w:t xml:space="preserve"> </w:t>
      </w:r>
      <w:r>
        <w:rPr>
          <w:sz w:val="22"/>
          <w:szCs w:val="22"/>
        </w:rPr>
        <w:t xml:space="preserve">feedback and </w:t>
      </w:r>
      <w:r w:rsidRPr="00C17597">
        <w:rPr>
          <w:sz w:val="22"/>
          <w:szCs w:val="22"/>
        </w:rPr>
        <w:t>recommendations regarding standards, local program requirements and local adult diploma programming applications</w:t>
      </w:r>
      <w:r>
        <w:rPr>
          <w:sz w:val="22"/>
          <w:szCs w:val="22"/>
        </w:rPr>
        <w:t xml:space="preserve"> to guide the Minnesota Department of Education during implementation of the new State Standard Adult Diploma</w:t>
      </w:r>
      <w:r w:rsidRPr="00C17597">
        <w:rPr>
          <w:sz w:val="22"/>
          <w:szCs w:val="22"/>
        </w:rPr>
        <w:t xml:space="preserve">. The team will be facilitated by the ABE Policy and Operations Specialist.  The advisory team will meet </w:t>
      </w:r>
      <w:r>
        <w:rPr>
          <w:sz w:val="22"/>
          <w:szCs w:val="22"/>
        </w:rPr>
        <w:t xml:space="preserve">4-6 times per year for </w:t>
      </w:r>
      <w:r w:rsidRPr="00C17597">
        <w:rPr>
          <w:sz w:val="22"/>
          <w:szCs w:val="22"/>
        </w:rPr>
        <w:t>3 hour</w:t>
      </w:r>
      <w:r>
        <w:rPr>
          <w:sz w:val="22"/>
          <w:szCs w:val="22"/>
        </w:rPr>
        <w:t xml:space="preserve"> session</w:t>
      </w:r>
      <w:r w:rsidRPr="00C17597">
        <w:rPr>
          <w:sz w:val="22"/>
          <w:szCs w:val="22"/>
        </w:rPr>
        <w:t>s; meetings and records will be public. The team’s recommendations will be presented to the department.  Membership will include individuals representing stakeholders, including practitioners, school board members and administrators who work with ABE to advise the department in implementing the state adult diploma, with some members coming from the working group.  Additional department staff will participate as available and as relevant. Preference will be given to candidates with experience in GED</w:t>
      </w:r>
      <w:r w:rsidRPr="00C17597">
        <w:rPr>
          <w:sz w:val="22"/>
          <w:szCs w:val="22"/>
          <w:vertAlign w:val="superscript"/>
        </w:rPr>
        <w:t>©</w:t>
      </w:r>
      <w:r w:rsidRPr="00C17597">
        <w:rPr>
          <w:sz w:val="22"/>
          <w:szCs w:val="22"/>
        </w:rPr>
        <w:t xml:space="preserve"> and adult diploma programming that create a mix of program size and regional representation. Convening costs for the working group can be covered by ABE supplemental service providers using their grant funds.</w:t>
      </w:r>
    </w:p>
    <w:p w:rsidR="00B7634E" w:rsidRDefault="00B7634E" w:rsidP="00B7634E">
      <w:pPr>
        <w:pStyle w:val="Default"/>
        <w:spacing w:before="120" w:after="200"/>
        <w:rPr>
          <w:sz w:val="22"/>
          <w:szCs w:val="22"/>
        </w:rPr>
      </w:pPr>
    </w:p>
    <w:p w:rsidR="00B7634E" w:rsidRPr="00262748" w:rsidRDefault="00B7634E" w:rsidP="00B7634E">
      <w:pPr>
        <w:pStyle w:val="Heading2"/>
        <w:rPr>
          <w:sz w:val="22"/>
          <w:szCs w:val="22"/>
        </w:rPr>
      </w:pPr>
      <w:r>
        <w:t xml:space="preserve">  </w:t>
      </w:r>
      <w:bookmarkStart w:id="33" w:name="_Toc402966396"/>
      <w:bookmarkStart w:id="34" w:name="_Toc402980977"/>
      <w:bookmarkStart w:id="35" w:name="_Toc406081863"/>
      <w:bookmarkStart w:id="36" w:name="_Toc409031680"/>
      <w:r>
        <w:t>Consultation Team</w:t>
      </w:r>
      <w:r w:rsidRPr="00334D37">
        <w:t xml:space="preserve"> Meeting Schedule</w:t>
      </w:r>
      <w:bookmarkEnd w:id="33"/>
      <w:bookmarkEnd w:id="34"/>
      <w:bookmarkEnd w:id="35"/>
      <w:bookmarkEnd w:id="36"/>
    </w:p>
    <w:tbl>
      <w:tblPr>
        <w:tblStyle w:val="TableGrid"/>
        <w:tblW w:w="0" w:type="auto"/>
        <w:tblInd w:w="360" w:type="dxa"/>
        <w:tblLook w:val="04A0" w:firstRow="1" w:lastRow="0" w:firstColumn="1" w:lastColumn="0" w:noHBand="0" w:noVBand="1"/>
      </w:tblPr>
      <w:tblGrid>
        <w:gridCol w:w="2358"/>
        <w:gridCol w:w="6858"/>
      </w:tblGrid>
      <w:tr w:rsidR="00B7634E" w:rsidTr="001E6B1A">
        <w:trPr>
          <w:tblHeader/>
        </w:trPr>
        <w:tc>
          <w:tcPr>
            <w:tcW w:w="2358" w:type="dxa"/>
            <w:shd w:val="clear" w:color="auto" w:fill="4F6228" w:themeFill="accent3" w:themeFillShade="80"/>
          </w:tcPr>
          <w:p w:rsidR="00B7634E" w:rsidRPr="004918E9" w:rsidRDefault="00B7634E" w:rsidP="001E6B1A">
            <w:pPr>
              <w:pStyle w:val="List"/>
              <w:ind w:left="0" w:firstLine="0"/>
              <w:rPr>
                <w:b/>
                <w:color w:val="FFFFFF" w:themeColor="background1"/>
              </w:rPr>
            </w:pPr>
            <w:r w:rsidRPr="004918E9">
              <w:rPr>
                <w:b/>
                <w:color w:val="FFFFFF" w:themeColor="background1"/>
              </w:rPr>
              <w:t>Meeting Time</w:t>
            </w:r>
          </w:p>
        </w:tc>
        <w:tc>
          <w:tcPr>
            <w:tcW w:w="6858" w:type="dxa"/>
          </w:tcPr>
          <w:p w:rsidR="00B7634E" w:rsidRDefault="00B7634E" w:rsidP="001E6B1A">
            <w:pPr>
              <w:pStyle w:val="List"/>
              <w:ind w:left="0" w:firstLine="0"/>
            </w:pPr>
            <w:r>
              <w:t>9:30am-12:30pm</w:t>
            </w:r>
          </w:p>
        </w:tc>
      </w:tr>
      <w:tr w:rsidR="00B7634E" w:rsidTr="001E6B1A">
        <w:tc>
          <w:tcPr>
            <w:tcW w:w="2358" w:type="dxa"/>
            <w:shd w:val="clear" w:color="auto" w:fill="4F6228" w:themeFill="accent3" w:themeFillShade="80"/>
          </w:tcPr>
          <w:p w:rsidR="00B7634E" w:rsidRPr="004918E9" w:rsidRDefault="00B7634E" w:rsidP="001E6B1A">
            <w:pPr>
              <w:pStyle w:val="List"/>
              <w:rPr>
                <w:b/>
                <w:color w:val="FFFFFF" w:themeColor="background1"/>
              </w:rPr>
            </w:pPr>
            <w:r w:rsidRPr="004918E9">
              <w:rPr>
                <w:b/>
                <w:color w:val="FFFFFF" w:themeColor="background1"/>
              </w:rPr>
              <w:t>Meeting Dates</w:t>
            </w:r>
          </w:p>
        </w:tc>
        <w:tc>
          <w:tcPr>
            <w:tcW w:w="6858" w:type="dxa"/>
          </w:tcPr>
          <w:p w:rsidR="00B7634E" w:rsidRDefault="00B7634E" w:rsidP="001E6B1A">
            <w:pPr>
              <w:pStyle w:val="List"/>
              <w:ind w:left="0" w:firstLine="0"/>
            </w:pPr>
            <w:r>
              <w:t>Typically quarterly, often on first Monday of the month</w:t>
            </w:r>
          </w:p>
        </w:tc>
      </w:tr>
      <w:tr w:rsidR="00B7634E" w:rsidTr="001E6B1A">
        <w:tc>
          <w:tcPr>
            <w:tcW w:w="2358" w:type="dxa"/>
            <w:shd w:val="clear" w:color="auto" w:fill="4F6228" w:themeFill="accent3" w:themeFillShade="80"/>
          </w:tcPr>
          <w:p w:rsidR="00B7634E" w:rsidRPr="004918E9" w:rsidRDefault="00B7634E" w:rsidP="001E6B1A">
            <w:pPr>
              <w:pStyle w:val="List"/>
              <w:ind w:left="0" w:firstLine="0"/>
              <w:rPr>
                <w:b/>
                <w:color w:val="FFFFFF" w:themeColor="background1"/>
              </w:rPr>
            </w:pPr>
            <w:r w:rsidRPr="004918E9">
              <w:rPr>
                <w:b/>
                <w:color w:val="FFFFFF" w:themeColor="background1"/>
              </w:rPr>
              <w:t>Meeting Location</w:t>
            </w:r>
          </w:p>
        </w:tc>
        <w:tc>
          <w:tcPr>
            <w:tcW w:w="6858" w:type="dxa"/>
          </w:tcPr>
          <w:p w:rsidR="00B7634E" w:rsidRDefault="00B7634E" w:rsidP="001E6B1A">
            <w:pPr>
              <w:pStyle w:val="List"/>
              <w:ind w:left="0" w:firstLine="0"/>
            </w:pPr>
            <w:r>
              <w:t>Minnesota Department of Education</w:t>
            </w:r>
          </w:p>
          <w:p w:rsidR="00B7634E" w:rsidRDefault="00B7634E" w:rsidP="001E6B1A">
            <w:pPr>
              <w:pStyle w:val="List"/>
              <w:ind w:left="0" w:firstLine="0"/>
            </w:pPr>
            <w:r>
              <w:t>1500 Highway 26 West, Roseville, MN</w:t>
            </w:r>
          </w:p>
        </w:tc>
      </w:tr>
      <w:tr w:rsidR="00B7634E" w:rsidTr="001E6B1A">
        <w:tc>
          <w:tcPr>
            <w:tcW w:w="2358" w:type="dxa"/>
            <w:shd w:val="clear" w:color="auto" w:fill="4F6228" w:themeFill="accent3" w:themeFillShade="80"/>
          </w:tcPr>
          <w:p w:rsidR="00B7634E" w:rsidRPr="004918E9" w:rsidRDefault="00B7634E" w:rsidP="001E6B1A">
            <w:pPr>
              <w:pStyle w:val="List"/>
              <w:ind w:left="0" w:firstLine="0"/>
              <w:rPr>
                <w:b/>
                <w:color w:val="FFFFFF" w:themeColor="background1"/>
              </w:rPr>
            </w:pPr>
            <w:r w:rsidRPr="004918E9">
              <w:rPr>
                <w:b/>
                <w:color w:val="FFFFFF" w:themeColor="background1"/>
              </w:rPr>
              <w:t>Meeting Frequency</w:t>
            </w:r>
          </w:p>
        </w:tc>
        <w:tc>
          <w:tcPr>
            <w:tcW w:w="6858" w:type="dxa"/>
          </w:tcPr>
          <w:p w:rsidR="00B7634E" w:rsidRDefault="00B7634E" w:rsidP="001E6B1A">
            <w:pPr>
              <w:pStyle w:val="List"/>
              <w:ind w:left="0" w:firstLine="0"/>
            </w:pPr>
            <w:r>
              <w:t>4-6 meetings per year typically</w:t>
            </w:r>
          </w:p>
        </w:tc>
      </w:tr>
    </w:tbl>
    <w:p w:rsidR="00B7634E" w:rsidRDefault="00B7634E" w:rsidP="00BB7945"/>
    <w:tbl>
      <w:tblPr>
        <w:tblStyle w:val="TableGrid"/>
        <w:tblW w:w="0" w:type="auto"/>
        <w:tblInd w:w="360" w:type="dxa"/>
        <w:tblLook w:val="04A0" w:firstRow="1" w:lastRow="0" w:firstColumn="1" w:lastColumn="0" w:noHBand="0" w:noVBand="1"/>
      </w:tblPr>
      <w:tblGrid>
        <w:gridCol w:w="1702"/>
        <w:gridCol w:w="4232"/>
        <w:gridCol w:w="3282"/>
      </w:tblGrid>
      <w:tr w:rsidR="00B7634E" w:rsidRPr="00334D37" w:rsidTr="001E6B1A">
        <w:trPr>
          <w:tblHeader/>
        </w:trPr>
        <w:tc>
          <w:tcPr>
            <w:tcW w:w="1702" w:type="dxa"/>
            <w:shd w:val="clear" w:color="auto" w:fill="4F6228" w:themeFill="accent3" w:themeFillShade="80"/>
          </w:tcPr>
          <w:p w:rsidR="00B7634E" w:rsidRPr="00334D37" w:rsidRDefault="00B7634E" w:rsidP="001E6B1A">
            <w:pPr>
              <w:pStyle w:val="List"/>
              <w:ind w:left="0" w:firstLine="0"/>
              <w:rPr>
                <w:b/>
                <w:color w:val="FFFFFF" w:themeColor="background1"/>
              </w:rPr>
            </w:pPr>
            <w:r w:rsidRPr="00334D37">
              <w:rPr>
                <w:b/>
                <w:color w:val="FFFFFF" w:themeColor="background1"/>
              </w:rPr>
              <w:t>Date</w:t>
            </w:r>
          </w:p>
        </w:tc>
        <w:tc>
          <w:tcPr>
            <w:tcW w:w="4232" w:type="dxa"/>
            <w:shd w:val="clear" w:color="auto" w:fill="4F6228" w:themeFill="accent3" w:themeFillShade="80"/>
          </w:tcPr>
          <w:p w:rsidR="00B7634E" w:rsidRPr="00334D37" w:rsidRDefault="00B7634E" w:rsidP="001E6B1A">
            <w:pPr>
              <w:pStyle w:val="List"/>
              <w:ind w:left="0" w:firstLine="0"/>
              <w:rPr>
                <w:b/>
                <w:color w:val="FFFFFF" w:themeColor="background1"/>
              </w:rPr>
            </w:pPr>
            <w:r w:rsidRPr="00334D37">
              <w:rPr>
                <w:b/>
                <w:color w:val="FFFFFF" w:themeColor="background1"/>
              </w:rPr>
              <w:t>Topics</w:t>
            </w:r>
          </w:p>
        </w:tc>
        <w:tc>
          <w:tcPr>
            <w:tcW w:w="3282" w:type="dxa"/>
            <w:shd w:val="clear" w:color="auto" w:fill="4F6228" w:themeFill="accent3" w:themeFillShade="80"/>
          </w:tcPr>
          <w:p w:rsidR="00B7634E" w:rsidRPr="00334D37" w:rsidRDefault="00B7634E" w:rsidP="001E6B1A">
            <w:pPr>
              <w:pStyle w:val="List"/>
              <w:ind w:left="0" w:firstLine="0"/>
              <w:rPr>
                <w:b/>
                <w:color w:val="FFFFFF" w:themeColor="background1"/>
              </w:rPr>
            </w:pPr>
            <w:r>
              <w:rPr>
                <w:b/>
                <w:color w:val="FFFFFF" w:themeColor="background1"/>
              </w:rPr>
              <w:t>Room</w:t>
            </w:r>
          </w:p>
        </w:tc>
      </w:tr>
      <w:tr w:rsidR="00B7634E" w:rsidRPr="00334D37" w:rsidTr="001E6B1A">
        <w:tc>
          <w:tcPr>
            <w:tcW w:w="1702" w:type="dxa"/>
            <w:shd w:val="clear" w:color="auto" w:fill="F2DBDB" w:themeFill="accent2" w:themeFillTint="33"/>
          </w:tcPr>
          <w:p w:rsidR="00B7634E" w:rsidRPr="00334D37" w:rsidRDefault="00B7634E" w:rsidP="001E6B1A">
            <w:pPr>
              <w:pStyle w:val="List"/>
              <w:ind w:left="0" w:firstLine="0"/>
            </w:pPr>
            <w:r>
              <w:t>November 24, 2014</w:t>
            </w:r>
          </w:p>
        </w:tc>
        <w:tc>
          <w:tcPr>
            <w:tcW w:w="4232" w:type="dxa"/>
          </w:tcPr>
          <w:p w:rsidR="00B7634E" w:rsidRPr="00334D37" w:rsidRDefault="00B7634E" w:rsidP="001E6B1A">
            <w:pPr>
              <w:pStyle w:val="List"/>
              <w:ind w:left="0" w:firstLine="0"/>
            </w:pPr>
            <w:r>
              <w:t>First meeting:  History, working group overview, approve pilot application form</w:t>
            </w:r>
          </w:p>
        </w:tc>
        <w:tc>
          <w:tcPr>
            <w:tcW w:w="3282" w:type="dxa"/>
          </w:tcPr>
          <w:p w:rsidR="00B7634E" w:rsidRDefault="00B7634E" w:rsidP="001E6B1A">
            <w:pPr>
              <w:pStyle w:val="List"/>
              <w:ind w:left="0" w:firstLine="0"/>
            </w:pPr>
            <w:r>
              <w:t>CC-14</w:t>
            </w:r>
          </w:p>
          <w:p w:rsidR="00B7634E" w:rsidRDefault="00B7634E" w:rsidP="001E6B1A">
            <w:pPr>
              <w:pStyle w:val="List"/>
              <w:ind w:left="0" w:firstLine="0"/>
            </w:pPr>
            <w:r>
              <w:t>Conference Center A</w:t>
            </w:r>
          </w:p>
        </w:tc>
      </w:tr>
      <w:tr w:rsidR="00B7634E" w:rsidRPr="00334D37" w:rsidTr="001E6B1A">
        <w:tc>
          <w:tcPr>
            <w:tcW w:w="1702" w:type="dxa"/>
            <w:shd w:val="clear" w:color="auto" w:fill="F2DBDB" w:themeFill="accent2" w:themeFillTint="33"/>
          </w:tcPr>
          <w:p w:rsidR="00B7634E" w:rsidRPr="00334D37" w:rsidRDefault="00B7634E" w:rsidP="001E6B1A">
            <w:pPr>
              <w:pStyle w:val="List"/>
              <w:ind w:left="0" w:firstLine="0"/>
            </w:pPr>
            <w:r>
              <w:t>December 8, 2014</w:t>
            </w:r>
          </w:p>
        </w:tc>
        <w:tc>
          <w:tcPr>
            <w:tcW w:w="4232" w:type="dxa"/>
          </w:tcPr>
          <w:p w:rsidR="00B7634E" w:rsidRPr="00334D37" w:rsidRDefault="00B7634E" w:rsidP="001E6B1A">
            <w:pPr>
              <w:pStyle w:val="List"/>
              <w:ind w:left="0" w:firstLine="0"/>
            </w:pPr>
            <w:r>
              <w:t>Discuss pilot training, review evaluation criteria needed from local pilots and other programs</w:t>
            </w:r>
          </w:p>
        </w:tc>
        <w:tc>
          <w:tcPr>
            <w:tcW w:w="3282" w:type="dxa"/>
          </w:tcPr>
          <w:p w:rsidR="00B7634E" w:rsidRDefault="00B7634E" w:rsidP="001E6B1A">
            <w:pPr>
              <w:pStyle w:val="List"/>
              <w:ind w:left="0" w:firstLine="0"/>
            </w:pPr>
            <w:r>
              <w:t>CC-3 &amp; 4</w:t>
            </w:r>
          </w:p>
          <w:p w:rsidR="00B7634E" w:rsidRDefault="00B7634E" w:rsidP="001E6B1A">
            <w:pPr>
              <w:pStyle w:val="List"/>
              <w:ind w:left="0" w:firstLine="0"/>
            </w:pPr>
            <w:r>
              <w:t>Conference Center A</w:t>
            </w:r>
          </w:p>
        </w:tc>
      </w:tr>
      <w:tr w:rsidR="00B7634E" w:rsidRPr="00334D37" w:rsidTr="001E6B1A">
        <w:tc>
          <w:tcPr>
            <w:tcW w:w="1702" w:type="dxa"/>
            <w:shd w:val="clear" w:color="auto" w:fill="F2DBDB" w:themeFill="accent2" w:themeFillTint="33"/>
          </w:tcPr>
          <w:p w:rsidR="00B7634E" w:rsidRPr="00334D37" w:rsidRDefault="00B7634E" w:rsidP="001E6B1A">
            <w:pPr>
              <w:pStyle w:val="List"/>
              <w:ind w:left="0" w:firstLine="0"/>
            </w:pPr>
            <w:r>
              <w:t>March 2, 2015</w:t>
            </w:r>
          </w:p>
        </w:tc>
        <w:tc>
          <w:tcPr>
            <w:tcW w:w="4232" w:type="dxa"/>
          </w:tcPr>
          <w:p w:rsidR="00B7634E" w:rsidRPr="00334D37" w:rsidRDefault="00B7634E" w:rsidP="001E6B1A">
            <w:pPr>
              <w:pStyle w:val="List"/>
              <w:ind w:left="0" w:firstLine="0"/>
            </w:pPr>
            <w:r w:rsidRPr="00114321">
              <w:t xml:space="preserve">Discuss </w:t>
            </w:r>
            <w:r>
              <w:t xml:space="preserve">pilots, </w:t>
            </w:r>
            <w:r w:rsidRPr="00114321">
              <w:t>portfolios and advising models,</w:t>
            </w:r>
            <w:r>
              <w:t xml:space="preserve"> prepare evaluation report</w:t>
            </w:r>
          </w:p>
        </w:tc>
        <w:tc>
          <w:tcPr>
            <w:tcW w:w="3282" w:type="dxa"/>
          </w:tcPr>
          <w:p w:rsidR="00B7634E" w:rsidRDefault="00B7634E" w:rsidP="001E6B1A">
            <w:pPr>
              <w:pStyle w:val="List"/>
              <w:ind w:left="0" w:firstLine="0"/>
            </w:pPr>
            <w:r>
              <w:t>CC-18</w:t>
            </w:r>
          </w:p>
          <w:p w:rsidR="00B7634E" w:rsidRPr="00114321" w:rsidRDefault="00B7634E" w:rsidP="001E6B1A">
            <w:pPr>
              <w:pStyle w:val="List"/>
              <w:ind w:left="0" w:firstLine="0"/>
            </w:pPr>
            <w:r>
              <w:t>Conference Center B</w:t>
            </w:r>
          </w:p>
        </w:tc>
      </w:tr>
      <w:tr w:rsidR="00B7634E" w:rsidRPr="00334D37" w:rsidTr="001E6B1A">
        <w:tc>
          <w:tcPr>
            <w:tcW w:w="1702" w:type="dxa"/>
            <w:shd w:val="clear" w:color="auto" w:fill="F2DBDB" w:themeFill="accent2" w:themeFillTint="33"/>
          </w:tcPr>
          <w:p w:rsidR="00B7634E" w:rsidRDefault="00B7634E" w:rsidP="001E6B1A">
            <w:pPr>
              <w:pStyle w:val="List"/>
              <w:ind w:left="0" w:firstLine="0"/>
            </w:pPr>
            <w:r>
              <w:t>May 4, 2015</w:t>
            </w:r>
          </w:p>
        </w:tc>
        <w:tc>
          <w:tcPr>
            <w:tcW w:w="4232" w:type="dxa"/>
          </w:tcPr>
          <w:p w:rsidR="00B7634E" w:rsidRPr="00334D37" w:rsidRDefault="00B7634E" w:rsidP="001E6B1A">
            <w:pPr>
              <w:pStyle w:val="List"/>
              <w:ind w:left="0" w:firstLine="0"/>
            </w:pPr>
            <w:r>
              <w:t>Review pilot information/data</w:t>
            </w:r>
          </w:p>
        </w:tc>
        <w:tc>
          <w:tcPr>
            <w:tcW w:w="3282" w:type="dxa"/>
          </w:tcPr>
          <w:p w:rsidR="00B7634E" w:rsidRDefault="00B7634E" w:rsidP="001E6B1A">
            <w:pPr>
              <w:pStyle w:val="List"/>
              <w:ind w:left="0" w:firstLine="0"/>
            </w:pPr>
            <w:r>
              <w:t>CC-18</w:t>
            </w:r>
          </w:p>
          <w:p w:rsidR="00B7634E" w:rsidRPr="00114321" w:rsidRDefault="00B7634E" w:rsidP="001E6B1A">
            <w:pPr>
              <w:pStyle w:val="List"/>
              <w:ind w:left="0" w:firstLine="0"/>
            </w:pPr>
            <w:r>
              <w:t>Conference Center B</w:t>
            </w:r>
          </w:p>
        </w:tc>
      </w:tr>
      <w:tr w:rsidR="00B7634E" w:rsidRPr="00334D37" w:rsidTr="001E6B1A">
        <w:tc>
          <w:tcPr>
            <w:tcW w:w="1702" w:type="dxa"/>
            <w:shd w:val="clear" w:color="auto" w:fill="F2DBDB" w:themeFill="accent2" w:themeFillTint="33"/>
          </w:tcPr>
          <w:p w:rsidR="00B7634E" w:rsidRDefault="00B7634E" w:rsidP="001E6B1A">
            <w:pPr>
              <w:pStyle w:val="List"/>
              <w:ind w:left="0" w:firstLine="0"/>
            </w:pPr>
            <w:r>
              <w:t>August 3, 2015</w:t>
            </w:r>
          </w:p>
        </w:tc>
        <w:tc>
          <w:tcPr>
            <w:tcW w:w="4232" w:type="dxa"/>
          </w:tcPr>
          <w:p w:rsidR="00B7634E" w:rsidRPr="00334D37" w:rsidRDefault="00B7634E" w:rsidP="001E6B1A">
            <w:pPr>
              <w:pStyle w:val="List"/>
              <w:ind w:left="0" w:firstLine="0"/>
            </w:pPr>
            <w:r>
              <w:t>Evaluate pilots, review application, recommend approved local state adult diploma program timeline</w:t>
            </w:r>
          </w:p>
        </w:tc>
        <w:tc>
          <w:tcPr>
            <w:tcW w:w="3282" w:type="dxa"/>
          </w:tcPr>
          <w:p w:rsidR="00B7634E" w:rsidRDefault="00B7634E" w:rsidP="001E6B1A">
            <w:pPr>
              <w:pStyle w:val="List"/>
              <w:ind w:left="0" w:firstLine="0"/>
            </w:pPr>
            <w:r>
              <w:t>CC-18</w:t>
            </w:r>
          </w:p>
          <w:p w:rsidR="00B7634E" w:rsidRPr="00114321" w:rsidRDefault="00B7634E" w:rsidP="001E6B1A">
            <w:pPr>
              <w:pStyle w:val="List"/>
              <w:ind w:left="0" w:firstLine="0"/>
            </w:pPr>
            <w:r>
              <w:t>Conference Center B</w:t>
            </w:r>
          </w:p>
        </w:tc>
      </w:tr>
      <w:tr w:rsidR="00B7634E" w:rsidRPr="00334D37" w:rsidTr="001E6B1A">
        <w:tc>
          <w:tcPr>
            <w:tcW w:w="1702" w:type="dxa"/>
            <w:shd w:val="clear" w:color="auto" w:fill="F2DBDB" w:themeFill="accent2" w:themeFillTint="33"/>
          </w:tcPr>
          <w:p w:rsidR="00B7634E" w:rsidRDefault="00B7634E" w:rsidP="001E6B1A">
            <w:pPr>
              <w:pStyle w:val="List"/>
              <w:ind w:left="0" w:firstLine="0"/>
            </w:pPr>
            <w:r>
              <w:lastRenderedPageBreak/>
              <w:t>Fall 2015</w:t>
            </w:r>
          </w:p>
        </w:tc>
        <w:tc>
          <w:tcPr>
            <w:tcW w:w="4232" w:type="dxa"/>
          </w:tcPr>
          <w:p w:rsidR="00B7634E" w:rsidRPr="00334D37" w:rsidRDefault="00B7634E" w:rsidP="001E6B1A">
            <w:pPr>
              <w:pStyle w:val="List"/>
              <w:ind w:left="0" w:firstLine="0"/>
            </w:pPr>
            <w:r>
              <w:t>Develop training recommendations for local programs</w:t>
            </w:r>
          </w:p>
        </w:tc>
        <w:tc>
          <w:tcPr>
            <w:tcW w:w="3282" w:type="dxa"/>
          </w:tcPr>
          <w:p w:rsidR="00B7634E" w:rsidRDefault="00B7634E" w:rsidP="001E6B1A">
            <w:pPr>
              <w:pStyle w:val="List"/>
              <w:ind w:left="0" w:firstLine="0"/>
            </w:pPr>
          </w:p>
        </w:tc>
      </w:tr>
    </w:tbl>
    <w:p w:rsidR="00B7634E" w:rsidRDefault="00B7634E" w:rsidP="00B7634E">
      <w:r>
        <w:t>Participation:  in person or via conference call for people from a long distance who are unable to travel. Webinar options will be attempted but cannot be guaranteed.</w:t>
      </w:r>
    </w:p>
    <w:p w:rsidR="00B7634E" w:rsidRDefault="00B7634E" w:rsidP="00B7634E">
      <w:pPr>
        <w:pStyle w:val="Default"/>
        <w:spacing w:before="120" w:after="200"/>
        <w:rPr>
          <w:sz w:val="22"/>
          <w:szCs w:val="22"/>
        </w:rPr>
      </w:pPr>
    </w:p>
    <w:p w:rsidR="00B7634E" w:rsidRPr="00DC78B0" w:rsidRDefault="00B7634E" w:rsidP="00B7634E">
      <w:pPr>
        <w:pStyle w:val="Heading3"/>
        <w:shd w:val="clear" w:color="auto" w:fill="C0504D" w:themeFill="accent2"/>
        <w:rPr>
          <w:color w:val="FFFFFF" w:themeColor="background1"/>
        </w:rPr>
      </w:pPr>
      <w:bookmarkStart w:id="37" w:name="_Toc402966397"/>
      <w:r w:rsidRPr="00DC78B0">
        <w:rPr>
          <w:color w:val="FFFFFF" w:themeColor="background1"/>
        </w:rPr>
        <w:t xml:space="preserve">ABE Supplemental Service </w:t>
      </w:r>
      <w:r w:rsidR="00536B73">
        <w:rPr>
          <w:color w:val="FFFFFF" w:themeColor="background1"/>
        </w:rPr>
        <w:t>Providers</w:t>
      </w:r>
      <w:bookmarkEnd w:id="37"/>
    </w:p>
    <w:p w:rsidR="00B7634E" w:rsidRDefault="00B7634E" w:rsidP="00B7634E">
      <w:r>
        <w:t xml:space="preserve">ABE supplemental service grant recipients that focus on program quality and professional development could help the implementation process by using their grant funds to: </w:t>
      </w:r>
    </w:p>
    <w:p w:rsidR="00B7634E" w:rsidRDefault="00B7634E" w:rsidP="00E73CE8">
      <w:pPr>
        <w:pStyle w:val="ListParagraph"/>
        <w:numPr>
          <w:ilvl w:val="0"/>
          <w:numId w:val="39"/>
        </w:numPr>
      </w:pPr>
      <w:r>
        <w:t xml:space="preserve">Support the </w:t>
      </w:r>
      <w:r w:rsidR="00011577">
        <w:t>State A</w:t>
      </w:r>
      <w:r>
        <w:t xml:space="preserve">dult </w:t>
      </w:r>
      <w:r w:rsidR="00011577">
        <w:t>D</w:t>
      </w:r>
      <w:r>
        <w:t xml:space="preserve">iploma </w:t>
      </w:r>
      <w:r w:rsidR="00011577">
        <w:t>W</w:t>
      </w:r>
      <w:r>
        <w:t xml:space="preserve">orking </w:t>
      </w:r>
      <w:r w:rsidR="00011577">
        <w:t>G</w:t>
      </w:r>
      <w:r>
        <w:t xml:space="preserve">roup and the </w:t>
      </w:r>
      <w:r w:rsidR="00011577">
        <w:t>C</w:t>
      </w:r>
      <w:r>
        <w:t xml:space="preserve">onsultation </w:t>
      </w:r>
      <w:r w:rsidR="00011577">
        <w:t>T</w:t>
      </w:r>
      <w:r>
        <w:t>eam by covering their convening costs</w:t>
      </w:r>
      <w:r w:rsidR="00011577">
        <w:t xml:space="preserve"> (Literacy Action Network)</w:t>
      </w:r>
      <w:r>
        <w:t xml:space="preserve">; </w:t>
      </w:r>
    </w:p>
    <w:p w:rsidR="00B7634E" w:rsidRDefault="00B7634E" w:rsidP="00E73CE8">
      <w:pPr>
        <w:pStyle w:val="ListParagraph"/>
        <w:numPr>
          <w:ilvl w:val="0"/>
          <w:numId w:val="39"/>
        </w:numPr>
      </w:pPr>
      <w:r>
        <w:t>Explore effective resources and models to provide comprehensive advising and career development planning, as noted in state statute and through best practice</w:t>
      </w:r>
      <w:r w:rsidR="00011577">
        <w:t xml:space="preserve"> (Minnesota Workforce Council Association)</w:t>
      </w:r>
      <w:r>
        <w:t xml:space="preserve">; </w:t>
      </w:r>
    </w:p>
    <w:p w:rsidR="00B7634E" w:rsidRDefault="00B7634E" w:rsidP="00E73CE8">
      <w:pPr>
        <w:pStyle w:val="ListParagraph"/>
        <w:numPr>
          <w:ilvl w:val="0"/>
          <w:numId w:val="39"/>
        </w:numPr>
      </w:pPr>
      <w:r>
        <w:t>Evaluate resources recommended by the working group, especially distance learning curricula and platforms</w:t>
      </w:r>
      <w:r w:rsidR="00011577">
        <w:t xml:space="preserve"> (St. Paul Community Literacy Consortium)</w:t>
      </w:r>
      <w:r>
        <w:t>; and</w:t>
      </w:r>
    </w:p>
    <w:p w:rsidR="00B7634E" w:rsidRDefault="00B7634E" w:rsidP="00E73CE8">
      <w:pPr>
        <w:pStyle w:val="ListParagraph"/>
        <w:numPr>
          <w:ilvl w:val="0"/>
          <w:numId w:val="39"/>
        </w:numPr>
      </w:pPr>
      <w:r>
        <w:t>Organize professional development opportunities for approved adult diploma programs in ABE consortia and their practitioners, including administrators, instructors, assessment staff, and advisors</w:t>
      </w:r>
      <w:r w:rsidR="00011577">
        <w:t xml:space="preserve"> (Literacy Action Network and ATLAS)</w:t>
      </w:r>
      <w:r>
        <w:t xml:space="preserve">. </w:t>
      </w:r>
    </w:p>
    <w:p w:rsidR="00B7634E" w:rsidRPr="009C4CE4" w:rsidRDefault="00B7634E" w:rsidP="00B7634E">
      <w:pPr>
        <w:pStyle w:val="List"/>
      </w:pPr>
    </w:p>
    <w:p w:rsidR="00B7634E" w:rsidRPr="00DC78B0" w:rsidRDefault="00B7634E" w:rsidP="00B7634E">
      <w:pPr>
        <w:pStyle w:val="Heading3"/>
        <w:shd w:val="clear" w:color="auto" w:fill="C0504D" w:themeFill="accent2"/>
        <w:rPr>
          <w:color w:val="FFFFFF" w:themeColor="background1"/>
        </w:rPr>
      </w:pPr>
      <w:bookmarkStart w:id="38" w:name="_Toc402966398"/>
      <w:r w:rsidRPr="00DC78B0">
        <w:rPr>
          <w:color w:val="FFFFFF" w:themeColor="background1"/>
        </w:rPr>
        <w:t>Approved Adult Diploma Programs in ABE Consortia (Pilots and Full Launch)</w:t>
      </w:r>
      <w:bookmarkEnd w:id="38"/>
    </w:p>
    <w:p w:rsidR="00B7634E" w:rsidRPr="000608D0" w:rsidRDefault="00B7634E" w:rsidP="00B7634E">
      <w:r>
        <w:t>Individual or a regional collaborative of consortia could submit an application to the state ABE office that serves as an addendum to the approved five-year ABE narrative and describes the proposed local Adult Diploma Program.  Applications will be reviewed by the advisory committee and approved by the department. Consortia must identify staff for the following adult diploma local program roles:  administrator, advisor, assessment proctor, and instructor. Once approved, consortia would operate adult diploma programming and comply with expectations of Commissioner as established in grant assurances and policies. They would effectively serve appropriate adult diploma students and document efforts in the state ABE database and requested supplemental evaluations/reports. The approved consortia would maintain transcripts of work completed and submit final transcripts when complete using a state-approved database or other method.</w:t>
      </w:r>
      <w:r>
        <w:rPr>
          <w:rStyle w:val="CommentReference"/>
        </w:rPr>
        <w:t xml:space="preserve"> </w:t>
      </w:r>
      <w:r>
        <w:t>All approved adult diploma programs would submit an adult diploma program application for reauthorization once every five years with the ABE consortium narrative or more frequently in the case of specialized monitoring due to low performance, as determined by state and fe</w:t>
      </w:r>
      <w:r w:rsidR="00BB7945">
        <w:t>deral accountability standards.</w:t>
      </w:r>
    </w:p>
    <w:p w:rsidR="00B7634E" w:rsidRDefault="00B7634E" w:rsidP="00B7634E">
      <w:pPr>
        <w:pStyle w:val="Heading3"/>
      </w:pPr>
      <w:bookmarkStart w:id="39" w:name="_Toc402966399"/>
      <w:r>
        <w:t xml:space="preserve">Detailed Implementation </w:t>
      </w:r>
      <w:r w:rsidRPr="00EB6004">
        <w:t>Timeline</w:t>
      </w:r>
      <w:r>
        <w:t xml:space="preserve"> (DRAFT)</w:t>
      </w:r>
      <w:bookmarkEnd w:id="39"/>
    </w:p>
    <w:tbl>
      <w:tblPr>
        <w:tblStyle w:val="TableGrid"/>
        <w:tblW w:w="0" w:type="auto"/>
        <w:tblLook w:val="04A0" w:firstRow="1" w:lastRow="0" w:firstColumn="1" w:lastColumn="0" w:noHBand="0" w:noVBand="1"/>
      </w:tblPr>
      <w:tblGrid>
        <w:gridCol w:w="1535"/>
        <w:gridCol w:w="2031"/>
        <w:gridCol w:w="1919"/>
        <w:gridCol w:w="2149"/>
        <w:gridCol w:w="1942"/>
      </w:tblGrid>
      <w:tr w:rsidR="00B7634E" w:rsidRPr="00977735" w:rsidTr="003E2C78">
        <w:trPr>
          <w:tblHeader/>
        </w:trPr>
        <w:tc>
          <w:tcPr>
            <w:tcW w:w="1535" w:type="dxa"/>
            <w:shd w:val="clear" w:color="auto" w:fill="4F6228" w:themeFill="accent3" w:themeFillShade="80"/>
          </w:tcPr>
          <w:p w:rsidR="00B7634E" w:rsidRPr="00977735" w:rsidRDefault="00B7634E" w:rsidP="001E6B1A">
            <w:pPr>
              <w:rPr>
                <w:b/>
                <w:color w:val="FFFFFF" w:themeColor="background1"/>
              </w:rPr>
            </w:pPr>
            <w:r w:rsidRPr="00977735">
              <w:rPr>
                <w:b/>
                <w:color w:val="FFFFFF" w:themeColor="background1"/>
              </w:rPr>
              <w:t>Date</w:t>
            </w:r>
          </w:p>
        </w:tc>
        <w:tc>
          <w:tcPr>
            <w:tcW w:w="2031" w:type="dxa"/>
            <w:shd w:val="clear" w:color="auto" w:fill="4F6228" w:themeFill="accent3" w:themeFillShade="80"/>
          </w:tcPr>
          <w:p w:rsidR="00B7634E" w:rsidRPr="00977735" w:rsidRDefault="00B7634E" w:rsidP="001E6B1A">
            <w:pPr>
              <w:rPr>
                <w:b/>
                <w:color w:val="FFFFFF" w:themeColor="background1"/>
              </w:rPr>
            </w:pPr>
            <w:r w:rsidRPr="00977735">
              <w:rPr>
                <w:b/>
                <w:color w:val="FFFFFF" w:themeColor="background1"/>
              </w:rPr>
              <w:t>MDE</w:t>
            </w:r>
          </w:p>
        </w:tc>
        <w:tc>
          <w:tcPr>
            <w:tcW w:w="1919" w:type="dxa"/>
            <w:shd w:val="clear" w:color="auto" w:fill="4F6228" w:themeFill="accent3" w:themeFillShade="80"/>
          </w:tcPr>
          <w:p w:rsidR="00B7634E" w:rsidRPr="00977735" w:rsidRDefault="00B7634E" w:rsidP="001E6B1A">
            <w:pPr>
              <w:rPr>
                <w:b/>
                <w:color w:val="FFFFFF" w:themeColor="background1"/>
              </w:rPr>
            </w:pPr>
            <w:r w:rsidRPr="00977735">
              <w:rPr>
                <w:b/>
                <w:color w:val="FFFFFF" w:themeColor="background1"/>
              </w:rPr>
              <w:t>Working Group</w:t>
            </w:r>
          </w:p>
        </w:tc>
        <w:tc>
          <w:tcPr>
            <w:tcW w:w="2149" w:type="dxa"/>
            <w:shd w:val="clear" w:color="auto" w:fill="4F6228" w:themeFill="accent3" w:themeFillShade="80"/>
          </w:tcPr>
          <w:p w:rsidR="00B7634E" w:rsidRPr="00977735" w:rsidRDefault="00B7634E" w:rsidP="001E6B1A">
            <w:pPr>
              <w:rPr>
                <w:b/>
                <w:color w:val="FFFFFF" w:themeColor="background1"/>
              </w:rPr>
            </w:pPr>
            <w:r>
              <w:rPr>
                <w:b/>
                <w:color w:val="FFFFFF" w:themeColor="background1"/>
              </w:rPr>
              <w:t>Consultation</w:t>
            </w:r>
            <w:r w:rsidRPr="00977735">
              <w:rPr>
                <w:b/>
                <w:color w:val="FFFFFF" w:themeColor="background1"/>
              </w:rPr>
              <w:t xml:space="preserve"> </w:t>
            </w:r>
            <w:r>
              <w:rPr>
                <w:b/>
                <w:color w:val="FFFFFF" w:themeColor="background1"/>
              </w:rPr>
              <w:t>Team</w:t>
            </w:r>
          </w:p>
        </w:tc>
        <w:tc>
          <w:tcPr>
            <w:tcW w:w="1942" w:type="dxa"/>
            <w:shd w:val="clear" w:color="auto" w:fill="4F6228" w:themeFill="accent3" w:themeFillShade="80"/>
          </w:tcPr>
          <w:p w:rsidR="00B7634E" w:rsidRPr="00977735" w:rsidRDefault="00B7634E" w:rsidP="001E6B1A">
            <w:pPr>
              <w:rPr>
                <w:b/>
                <w:color w:val="FFFFFF" w:themeColor="background1"/>
              </w:rPr>
            </w:pPr>
            <w:r>
              <w:rPr>
                <w:b/>
                <w:color w:val="FFFFFF" w:themeColor="background1"/>
              </w:rPr>
              <w:t>Local Programs</w:t>
            </w:r>
          </w:p>
        </w:tc>
      </w:tr>
      <w:tr w:rsidR="00B7634E" w:rsidTr="001E6B1A">
        <w:tc>
          <w:tcPr>
            <w:tcW w:w="1553" w:type="dxa"/>
            <w:shd w:val="clear" w:color="auto" w:fill="F2DBDB" w:themeFill="accent2" w:themeFillTint="33"/>
          </w:tcPr>
          <w:p w:rsidR="00B7634E" w:rsidRPr="00977735" w:rsidRDefault="00B7634E" w:rsidP="001E6B1A">
            <w:pPr>
              <w:rPr>
                <w:b/>
                <w:i/>
              </w:rPr>
            </w:pPr>
            <w:r w:rsidRPr="00977735">
              <w:rPr>
                <w:b/>
                <w:i/>
              </w:rPr>
              <w:t>Now-Ongoing</w:t>
            </w:r>
          </w:p>
        </w:tc>
        <w:tc>
          <w:tcPr>
            <w:tcW w:w="2064" w:type="dxa"/>
          </w:tcPr>
          <w:p w:rsidR="00B7634E" w:rsidRDefault="00B7634E" w:rsidP="001E6B1A">
            <w:r>
              <w:t>Lead working group (ongoing).</w:t>
            </w:r>
          </w:p>
          <w:p w:rsidR="00B7634E" w:rsidRDefault="00B7634E" w:rsidP="001E6B1A">
            <w:r>
              <w:lastRenderedPageBreak/>
              <w:t>Discuss and approve implementation plans.</w:t>
            </w:r>
          </w:p>
        </w:tc>
        <w:tc>
          <w:tcPr>
            <w:tcW w:w="1965" w:type="dxa"/>
          </w:tcPr>
          <w:p w:rsidR="00B7634E" w:rsidRDefault="00B7634E" w:rsidP="001E6B1A">
            <w:r>
              <w:lastRenderedPageBreak/>
              <w:t>Meets monthly</w:t>
            </w:r>
          </w:p>
        </w:tc>
        <w:tc>
          <w:tcPr>
            <w:tcW w:w="2009" w:type="dxa"/>
          </w:tcPr>
          <w:p w:rsidR="00B7634E" w:rsidRDefault="00B7634E" w:rsidP="001E6B1A"/>
        </w:tc>
        <w:tc>
          <w:tcPr>
            <w:tcW w:w="1985" w:type="dxa"/>
          </w:tcPr>
          <w:p w:rsidR="00B7634E" w:rsidRDefault="00B7634E" w:rsidP="001E6B1A"/>
        </w:tc>
      </w:tr>
      <w:tr w:rsidR="00B7634E" w:rsidTr="001E6B1A">
        <w:tc>
          <w:tcPr>
            <w:tcW w:w="1688" w:type="dxa"/>
            <w:shd w:val="clear" w:color="auto" w:fill="F2DBDB" w:themeFill="accent2" w:themeFillTint="33"/>
          </w:tcPr>
          <w:p w:rsidR="00B7634E" w:rsidRPr="00977735" w:rsidRDefault="00B7634E" w:rsidP="001E6B1A">
            <w:pPr>
              <w:rPr>
                <w:b/>
                <w:i/>
              </w:rPr>
            </w:pPr>
            <w:r>
              <w:rPr>
                <w:b/>
                <w:i/>
              </w:rPr>
              <w:lastRenderedPageBreak/>
              <w:t>July 2014</w:t>
            </w:r>
          </w:p>
        </w:tc>
        <w:tc>
          <w:tcPr>
            <w:tcW w:w="2305" w:type="dxa"/>
          </w:tcPr>
          <w:p w:rsidR="00B7634E" w:rsidRDefault="00B7634E" w:rsidP="001E6B1A">
            <w:r>
              <w:t>Finalize advisory committee applications.</w:t>
            </w:r>
          </w:p>
          <w:p w:rsidR="00B7634E" w:rsidRDefault="00B7634E" w:rsidP="001E6B1A">
            <w:r>
              <w:t>Revise staff position descriptions.</w:t>
            </w:r>
          </w:p>
        </w:tc>
        <w:tc>
          <w:tcPr>
            <w:tcW w:w="2305" w:type="dxa"/>
          </w:tcPr>
          <w:p w:rsidR="00B7634E" w:rsidRDefault="00B7634E" w:rsidP="001E6B1A">
            <w:r>
              <w:t>Meet with MDE staff on K-12 standards</w:t>
            </w:r>
          </w:p>
        </w:tc>
        <w:tc>
          <w:tcPr>
            <w:tcW w:w="2305" w:type="dxa"/>
          </w:tcPr>
          <w:p w:rsidR="00B7634E" w:rsidRDefault="00B7634E" w:rsidP="001E6B1A"/>
        </w:tc>
        <w:tc>
          <w:tcPr>
            <w:tcW w:w="2305" w:type="dxa"/>
          </w:tcPr>
          <w:p w:rsidR="00B7634E" w:rsidRDefault="00B7634E" w:rsidP="001E6B1A"/>
        </w:tc>
      </w:tr>
      <w:tr w:rsidR="00B7634E" w:rsidTr="001E6B1A">
        <w:tc>
          <w:tcPr>
            <w:tcW w:w="1688" w:type="dxa"/>
            <w:shd w:val="clear" w:color="auto" w:fill="F2DBDB" w:themeFill="accent2" w:themeFillTint="33"/>
          </w:tcPr>
          <w:p w:rsidR="00B7634E" w:rsidRPr="00977735" w:rsidRDefault="00B7634E" w:rsidP="001E6B1A">
            <w:pPr>
              <w:rPr>
                <w:b/>
                <w:i/>
              </w:rPr>
            </w:pPr>
            <w:r w:rsidRPr="00977735">
              <w:rPr>
                <w:b/>
                <w:i/>
              </w:rPr>
              <w:t>August 1, 2014</w:t>
            </w:r>
          </w:p>
        </w:tc>
        <w:tc>
          <w:tcPr>
            <w:tcW w:w="2305" w:type="dxa"/>
          </w:tcPr>
          <w:p w:rsidR="00B7634E" w:rsidRDefault="00B7634E" w:rsidP="001E6B1A">
            <w:r>
              <w:t>Approve consultation team membership</w:t>
            </w:r>
          </w:p>
        </w:tc>
        <w:tc>
          <w:tcPr>
            <w:tcW w:w="2305" w:type="dxa"/>
          </w:tcPr>
          <w:p w:rsidR="00B7634E" w:rsidRDefault="00B7634E" w:rsidP="001E6B1A"/>
        </w:tc>
        <w:tc>
          <w:tcPr>
            <w:tcW w:w="2305" w:type="dxa"/>
          </w:tcPr>
          <w:p w:rsidR="00B7634E" w:rsidRDefault="00B7634E" w:rsidP="001E6B1A"/>
        </w:tc>
        <w:tc>
          <w:tcPr>
            <w:tcW w:w="2305" w:type="dxa"/>
          </w:tcPr>
          <w:p w:rsidR="00B7634E" w:rsidRDefault="00B7634E" w:rsidP="001E6B1A"/>
        </w:tc>
      </w:tr>
      <w:tr w:rsidR="00B7634E" w:rsidTr="001E6B1A">
        <w:tc>
          <w:tcPr>
            <w:tcW w:w="1688" w:type="dxa"/>
            <w:shd w:val="clear" w:color="auto" w:fill="F2DBDB" w:themeFill="accent2" w:themeFillTint="33"/>
          </w:tcPr>
          <w:p w:rsidR="00B7634E" w:rsidRPr="00977735" w:rsidRDefault="00B7634E" w:rsidP="001E6B1A">
            <w:pPr>
              <w:rPr>
                <w:b/>
                <w:i/>
              </w:rPr>
            </w:pPr>
            <w:r w:rsidRPr="00977735">
              <w:rPr>
                <w:b/>
                <w:i/>
              </w:rPr>
              <w:t>August 31, 2014</w:t>
            </w:r>
          </w:p>
        </w:tc>
        <w:tc>
          <w:tcPr>
            <w:tcW w:w="2305" w:type="dxa"/>
          </w:tcPr>
          <w:p w:rsidR="00B7634E" w:rsidRDefault="00B7634E" w:rsidP="001E6B1A">
            <w:r>
              <w:t>Revamp data systems</w:t>
            </w:r>
          </w:p>
        </w:tc>
        <w:tc>
          <w:tcPr>
            <w:tcW w:w="2305" w:type="dxa"/>
          </w:tcPr>
          <w:p w:rsidR="00B7634E" w:rsidRDefault="00B7634E" w:rsidP="001E6B1A">
            <w:r>
              <w:t>Recommend pilot models and application form</w:t>
            </w:r>
          </w:p>
        </w:tc>
        <w:tc>
          <w:tcPr>
            <w:tcW w:w="2305" w:type="dxa"/>
          </w:tcPr>
          <w:p w:rsidR="00B7634E" w:rsidRDefault="00B7634E" w:rsidP="001E6B1A"/>
        </w:tc>
        <w:tc>
          <w:tcPr>
            <w:tcW w:w="2305" w:type="dxa"/>
          </w:tcPr>
          <w:p w:rsidR="00B7634E" w:rsidRDefault="00B7634E" w:rsidP="001E6B1A"/>
        </w:tc>
      </w:tr>
      <w:tr w:rsidR="00B7634E" w:rsidTr="001E6B1A">
        <w:tc>
          <w:tcPr>
            <w:tcW w:w="1688" w:type="dxa"/>
            <w:shd w:val="clear" w:color="auto" w:fill="F2DBDB" w:themeFill="accent2" w:themeFillTint="33"/>
          </w:tcPr>
          <w:p w:rsidR="00B7634E" w:rsidRPr="00977735" w:rsidRDefault="00B7634E" w:rsidP="001E6B1A">
            <w:pPr>
              <w:rPr>
                <w:b/>
                <w:i/>
              </w:rPr>
            </w:pPr>
            <w:r w:rsidRPr="00977735">
              <w:rPr>
                <w:b/>
                <w:i/>
              </w:rPr>
              <w:t>September 2014</w:t>
            </w:r>
          </w:p>
        </w:tc>
        <w:tc>
          <w:tcPr>
            <w:tcW w:w="2305" w:type="dxa"/>
          </w:tcPr>
          <w:p w:rsidR="00B7634E" w:rsidRDefault="00B7634E" w:rsidP="001E6B1A">
            <w:r>
              <w:t>Facilitate advisory committee (ongoing)</w:t>
            </w:r>
          </w:p>
        </w:tc>
        <w:tc>
          <w:tcPr>
            <w:tcW w:w="2305" w:type="dxa"/>
          </w:tcPr>
          <w:p w:rsidR="00B7634E" w:rsidRDefault="00B7634E" w:rsidP="001E6B1A"/>
        </w:tc>
        <w:tc>
          <w:tcPr>
            <w:tcW w:w="2305" w:type="dxa"/>
          </w:tcPr>
          <w:p w:rsidR="00B7634E" w:rsidRDefault="00B7634E" w:rsidP="001E6B1A"/>
        </w:tc>
        <w:tc>
          <w:tcPr>
            <w:tcW w:w="2305" w:type="dxa"/>
          </w:tcPr>
          <w:p w:rsidR="00B7634E" w:rsidRDefault="00B7634E" w:rsidP="001E6B1A"/>
        </w:tc>
      </w:tr>
      <w:tr w:rsidR="00B7634E" w:rsidTr="001E6B1A">
        <w:tc>
          <w:tcPr>
            <w:tcW w:w="1688" w:type="dxa"/>
            <w:shd w:val="clear" w:color="auto" w:fill="F2DBDB" w:themeFill="accent2" w:themeFillTint="33"/>
          </w:tcPr>
          <w:p w:rsidR="00B7634E" w:rsidRPr="00977735" w:rsidRDefault="00B7634E" w:rsidP="001E6B1A">
            <w:pPr>
              <w:rPr>
                <w:b/>
                <w:i/>
              </w:rPr>
            </w:pPr>
            <w:r>
              <w:rPr>
                <w:b/>
                <w:i/>
              </w:rPr>
              <w:t>October 2014</w:t>
            </w:r>
          </w:p>
        </w:tc>
        <w:tc>
          <w:tcPr>
            <w:tcW w:w="2305" w:type="dxa"/>
          </w:tcPr>
          <w:p w:rsidR="00B7634E" w:rsidRDefault="00B7634E" w:rsidP="001E6B1A">
            <w:r>
              <w:t>Explore pilots</w:t>
            </w:r>
          </w:p>
        </w:tc>
        <w:tc>
          <w:tcPr>
            <w:tcW w:w="2305" w:type="dxa"/>
          </w:tcPr>
          <w:p w:rsidR="00B7634E" w:rsidRDefault="00B7634E" w:rsidP="001E6B1A"/>
        </w:tc>
        <w:tc>
          <w:tcPr>
            <w:tcW w:w="2305" w:type="dxa"/>
          </w:tcPr>
          <w:p w:rsidR="00B7634E" w:rsidRDefault="00B7634E" w:rsidP="001E6B1A"/>
        </w:tc>
        <w:tc>
          <w:tcPr>
            <w:tcW w:w="2305" w:type="dxa"/>
          </w:tcPr>
          <w:p w:rsidR="00B7634E" w:rsidRDefault="00B7634E" w:rsidP="001E6B1A"/>
        </w:tc>
      </w:tr>
      <w:tr w:rsidR="00B7634E" w:rsidTr="001E6B1A">
        <w:tc>
          <w:tcPr>
            <w:tcW w:w="1688" w:type="dxa"/>
            <w:shd w:val="clear" w:color="auto" w:fill="F2DBDB" w:themeFill="accent2" w:themeFillTint="33"/>
          </w:tcPr>
          <w:p w:rsidR="00B7634E" w:rsidRPr="00977735" w:rsidRDefault="00B7634E" w:rsidP="001E6B1A">
            <w:pPr>
              <w:rPr>
                <w:b/>
                <w:i/>
              </w:rPr>
            </w:pPr>
            <w:r>
              <w:rPr>
                <w:b/>
                <w:i/>
              </w:rPr>
              <w:t>November 2014</w:t>
            </w:r>
          </w:p>
        </w:tc>
        <w:tc>
          <w:tcPr>
            <w:tcW w:w="2305" w:type="dxa"/>
          </w:tcPr>
          <w:p w:rsidR="00B7634E" w:rsidRDefault="00B7634E" w:rsidP="001E6B1A">
            <w:r>
              <w:t>Develop pilots (ongoing)</w:t>
            </w:r>
          </w:p>
        </w:tc>
        <w:tc>
          <w:tcPr>
            <w:tcW w:w="2305" w:type="dxa"/>
          </w:tcPr>
          <w:p w:rsidR="00B7634E" w:rsidRDefault="00B7634E" w:rsidP="001E6B1A"/>
        </w:tc>
        <w:tc>
          <w:tcPr>
            <w:tcW w:w="2305" w:type="dxa"/>
          </w:tcPr>
          <w:p w:rsidR="00B7634E" w:rsidRDefault="00B7634E" w:rsidP="00E15708">
            <w:r>
              <w:t xml:space="preserve">First meeting:  </w:t>
            </w:r>
            <w:r w:rsidR="00E15708">
              <w:t>overview</w:t>
            </w:r>
          </w:p>
        </w:tc>
        <w:tc>
          <w:tcPr>
            <w:tcW w:w="2305" w:type="dxa"/>
          </w:tcPr>
          <w:p w:rsidR="00B7634E" w:rsidRDefault="00B7634E" w:rsidP="001E6B1A">
            <w:r>
              <w:t>Pilot program applications due</w:t>
            </w:r>
          </w:p>
        </w:tc>
      </w:tr>
      <w:tr w:rsidR="00B7634E" w:rsidTr="001E6B1A">
        <w:tc>
          <w:tcPr>
            <w:tcW w:w="1553" w:type="dxa"/>
            <w:shd w:val="clear" w:color="auto" w:fill="F2DBDB" w:themeFill="accent2" w:themeFillTint="33"/>
          </w:tcPr>
          <w:p w:rsidR="00B7634E" w:rsidRDefault="00B7634E" w:rsidP="001E6B1A">
            <w:pPr>
              <w:rPr>
                <w:b/>
                <w:i/>
              </w:rPr>
            </w:pPr>
            <w:r>
              <w:rPr>
                <w:b/>
                <w:i/>
              </w:rPr>
              <w:t>December 2014</w:t>
            </w:r>
          </w:p>
        </w:tc>
        <w:tc>
          <w:tcPr>
            <w:tcW w:w="2064" w:type="dxa"/>
          </w:tcPr>
          <w:p w:rsidR="00B7634E" w:rsidRDefault="00B7634E" w:rsidP="001E6B1A"/>
        </w:tc>
        <w:tc>
          <w:tcPr>
            <w:tcW w:w="1965" w:type="dxa"/>
          </w:tcPr>
          <w:p w:rsidR="00B7634E" w:rsidRDefault="003E2C78" w:rsidP="001E6B1A">
            <w:r>
              <w:t>Pilot Training part 1</w:t>
            </w:r>
          </w:p>
        </w:tc>
        <w:tc>
          <w:tcPr>
            <w:tcW w:w="2009" w:type="dxa"/>
          </w:tcPr>
          <w:p w:rsidR="00B7634E" w:rsidRDefault="00E15708" w:rsidP="001E6B1A">
            <w:r>
              <w:t>Pilot recommendations</w:t>
            </w:r>
          </w:p>
        </w:tc>
        <w:tc>
          <w:tcPr>
            <w:tcW w:w="1985" w:type="dxa"/>
          </w:tcPr>
          <w:p w:rsidR="00B7634E" w:rsidRDefault="00B7634E" w:rsidP="001E6B1A">
            <w:r>
              <w:t>Pilot programs begin phase 1</w:t>
            </w:r>
          </w:p>
        </w:tc>
      </w:tr>
      <w:tr w:rsidR="003E2C78" w:rsidTr="001E6B1A">
        <w:tc>
          <w:tcPr>
            <w:tcW w:w="1553" w:type="dxa"/>
            <w:shd w:val="clear" w:color="auto" w:fill="F2DBDB" w:themeFill="accent2" w:themeFillTint="33"/>
          </w:tcPr>
          <w:p w:rsidR="003E2C78" w:rsidRDefault="003E2C78" w:rsidP="001E6B1A">
            <w:pPr>
              <w:rPr>
                <w:b/>
                <w:i/>
              </w:rPr>
            </w:pPr>
            <w:r>
              <w:rPr>
                <w:b/>
                <w:i/>
              </w:rPr>
              <w:t>January 2015</w:t>
            </w:r>
          </w:p>
        </w:tc>
        <w:tc>
          <w:tcPr>
            <w:tcW w:w="2064" w:type="dxa"/>
          </w:tcPr>
          <w:p w:rsidR="003E2C78" w:rsidRDefault="003E2C78" w:rsidP="001E6B1A"/>
        </w:tc>
        <w:tc>
          <w:tcPr>
            <w:tcW w:w="1965" w:type="dxa"/>
          </w:tcPr>
          <w:p w:rsidR="003E2C78" w:rsidRDefault="003E2C78" w:rsidP="00CF5439">
            <w:r>
              <w:t>Pilot Training parts 2-3</w:t>
            </w:r>
          </w:p>
        </w:tc>
        <w:tc>
          <w:tcPr>
            <w:tcW w:w="2009" w:type="dxa"/>
          </w:tcPr>
          <w:p w:rsidR="003E2C78" w:rsidRDefault="003E2C78" w:rsidP="001E6B1A"/>
        </w:tc>
        <w:tc>
          <w:tcPr>
            <w:tcW w:w="1985" w:type="dxa"/>
          </w:tcPr>
          <w:p w:rsidR="003E2C78" w:rsidRDefault="003E2C78" w:rsidP="001E6B1A">
            <w:r>
              <w:t>Pilots launch</w:t>
            </w:r>
          </w:p>
        </w:tc>
      </w:tr>
      <w:tr w:rsidR="003E2C78" w:rsidTr="003E2C78">
        <w:tc>
          <w:tcPr>
            <w:tcW w:w="1535" w:type="dxa"/>
            <w:shd w:val="clear" w:color="auto" w:fill="F2DBDB" w:themeFill="accent2" w:themeFillTint="33"/>
          </w:tcPr>
          <w:p w:rsidR="003E2C78" w:rsidRDefault="003E2C78" w:rsidP="001E6B1A">
            <w:pPr>
              <w:rPr>
                <w:b/>
                <w:i/>
              </w:rPr>
            </w:pPr>
            <w:r>
              <w:rPr>
                <w:b/>
                <w:i/>
              </w:rPr>
              <w:t>March 2015</w:t>
            </w:r>
          </w:p>
        </w:tc>
        <w:tc>
          <w:tcPr>
            <w:tcW w:w="2031" w:type="dxa"/>
          </w:tcPr>
          <w:p w:rsidR="003E2C78" w:rsidRDefault="003E2C78" w:rsidP="001E6B1A"/>
        </w:tc>
        <w:tc>
          <w:tcPr>
            <w:tcW w:w="1919" w:type="dxa"/>
          </w:tcPr>
          <w:p w:rsidR="003E2C78" w:rsidRDefault="003E2C78" w:rsidP="001E6B1A">
            <w:r>
              <w:t>Pilot issue monitoring</w:t>
            </w:r>
          </w:p>
        </w:tc>
        <w:tc>
          <w:tcPr>
            <w:tcW w:w="2149" w:type="dxa"/>
          </w:tcPr>
          <w:p w:rsidR="003E2C78" w:rsidRDefault="003E2C78" w:rsidP="001E6B1A">
            <w:r>
              <w:t>Pilot issue monitoring, stakeholder messaging</w:t>
            </w:r>
          </w:p>
        </w:tc>
        <w:tc>
          <w:tcPr>
            <w:tcW w:w="1942" w:type="dxa"/>
          </w:tcPr>
          <w:p w:rsidR="003E2C78" w:rsidRDefault="003E2C78" w:rsidP="001E6B1A"/>
        </w:tc>
      </w:tr>
      <w:tr w:rsidR="003E2C78" w:rsidTr="003E2C78">
        <w:tc>
          <w:tcPr>
            <w:tcW w:w="1535" w:type="dxa"/>
            <w:shd w:val="clear" w:color="auto" w:fill="F2DBDB" w:themeFill="accent2" w:themeFillTint="33"/>
          </w:tcPr>
          <w:p w:rsidR="003E2C78" w:rsidRDefault="003E2C78" w:rsidP="001E6B1A">
            <w:pPr>
              <w:rPr>
                <w:b/>
                <w:i/>
              </w:rPr>
            </w:pPr>
            <w:r>
              <w:rPr>
                <w:b/>
                <w:i/>
              </w:rPr>
              <w:t>April 2015</w:t>
            </w:r>
          </w:p>
        </w:tc>
        <w:tc>
          <w:tcPr>
            <w:tcW w:w="2031" w:type="dxa"/>
          </w:tcPr>
          <w:p w:rsidR="003E2C78" w:rsidRDefault="003E2C78" w:rsidP="001E6B1A">
            <w:r>
              <w:t>Submit first evaluation to commissioner and legislature</w:t>
            </w:r>
          </w:p>
        </w:tc>
        <w:tc>
          <w:tcPr>
            <w:tcW w:w="1919" w:type="dxa"/>
          </w:tcPr>
          <w:p w:rsidR="003E2C78" w:rsidRDefault="003E2C78" w:rsidP="001E6B1A">
            <w:r>
              <w:t>Pilot visit</w:t>
            </w:r>
            <w:r w:rsidR="00DC45A9">
              <w:t>, CCRS Training</w:t>
            </w:r>
          </w:p>
        </w:tc>
        <w:tc>
          <w:tcPr>
            <w:tcW w:w="2149" w:type="dxa"/>
          </w:tcPr>
          <w:p w:rsidR="003E2C78" w:rsidRDefault="003E2C78" w:rsidP="001E6B1A"/>
        </w:tc>
        <w:tc>
          <w:tcPr>
            <w:tcW w:w="1942" w:type="dxa"/>
          </w:tcPr>
          <w:p w:rsidR="003E2C78" w:rsidRDefault="003E2C78" w:rsidP="001E6B1A"/>
        </w:tc>
      </w:tr>
      <w:tr w:rsidR="003E2C78" w:rsidTr="003E2C78">
        <w:tc>
          <w:tcPr>
            <w:tcW w:w="1535" w:type="dxa"/>
            <w:shd w:val="clear" w:color="auto" w:fill="F2DBDB" w:themeFill="accent2" w:themeFillTint="33"/>
          </w:tcPr>
          <w:p w:rsidR="003E2C78" w:rsidRDefault="003E2C78" w:rsidP="001E6B1A">
            <w:pPr>
              <w:rPr>
                <w:b/>
                <w:i/>
              </w:rPr>
            </w:pPr>
            <w:r>
              <w:rPr>
                <w:b/>
                <w:i/>
              </w:rPr>
              <w:t>May 2015</w:t>
            </w:r>
          </w:p>
        </w:tc>
        <w:tc>
          <w:tcPr>
            <w:tcW w:w="2031" w:type="dxa"/>
          </w:tcPr>
          <w:p w:rsidR="003E2C78" w:rsidRDefault="003E2C78" w:rsidP="001E6B1A"/>
        </w:tc>
        <w:tc>
          <w:tcPr>
            <w:tcW w:w="1919" w:type="dxa"/>
          </w:tcPr>
          <w:p w:rsidR="003E2C78" w:rsidRDefault="00DC45A9" w:rsidP="001E6B1A">
            <w:r>
              <w:t>CCRS Training, Full launch prep</w:t>
            </w:r>
          </w:p>
        </w:tc>
        <w:tc>
          <w:tcPr>
            <w:tcW w:w="2149" w:type="dxa"/>
          </w:tcPr>
          <w:p w:rsidR="003E2C78" w:rsidRDefault="003E2C78" w:rsidP="001E6B1A">
            <w:r>
              <w:t>Pilot visit and evaluation</w:t>
            </w:r>
          </w:p>
        </w:tc>
        <w:tc>
          <w:tcPr>
            <w:tcW w:w="1942" w:type="dxa"/>
          </w:tcPr>
          <w:p w:rsidR="003E2C78" w:rsidRDefault="003E2C78" w:rsidP="001E6B1A"/>
        </w:tc>
      </w:tr>
      <w:tr w:rsidR="003E2C78" w:rsidTr="003E2C78">
        <w:tc>
          <w:tcPr>
            <w:tcW w:w="1535" w:type="dxa"/>
            <w:shd w:val="clear" w:color="auto" w:fill="F2DBDB" w:themeFill="accent2" w:themeFillTint="33"/>
          </w:tcPr>
          <w:p w:rsidR="003E2C78" w:rsidRPr="00977735" w:rsidRDefault="003E2C78" w:rsidP="001E6B1A">
            <w:pPr>
              <w:rPr>
                <w:b/>
                <w:i/>
              </w:rPr>
            </w:pPr>
            <w:r>
              <w:rPr>
                <w:b/>
                <w:i/>
              </w:rPr>
              <w:t>June 2015</w:t>
            </w:r>
          </w:p>
        </w:tc>
        <w:tc>
          <w:tcPr>
            <w:tcW w:w="2031" w:type="dxa"/>
          </w:tcPr>
          <w:p w:rsidR="003E2C78" w:rsidRDefault="003E2C78" w:rsidP="001E6B1A">
            <w:r>
              <w:t>Evaluate pilots and next steps</w:t>
            </w:r>
          </w:p>
        </w:tc>
        <w:tc>
          <w:tcPr>
            <w:tcW w:w="1919" w:type="dxa"/>
          </w:tcPr>
          <w:p w:rsidR="003E2C78" w:rsidRDefault="003E2C78" w:rsidP="001E6B1A">
            <w:r>
              <w:t>Evaluate pilots and next steps</w:t>
            </w:r>
          </w:p>
        </w:tc>
        <w:tc>
          <w:tcPr>
            <w:tcW w:w="2149" w:type="dxa"/>
          </w:tcPr>
          <w:p w:rsidR="003E2C78" w:rsidRDefault="003E2C78" w:rsidP="001E6B1A"/>
        </w:tc>
        <w:tc>
          <w:tcPr>
            <w:tcW w:w="1942" w:type="dxa"/>
          </w:tcPr>
          <w:p w:rsidR="003E2C78" w:rsidRDefault="003E2C78" w:rsidP="001E6B1A">
            <w:r>
              <w:t>End pilot phase 1</w:t>
            </w:r>
          </w:p>
        </w:tc>
      </w:tr>
      <w:tr w:rsidR="003E2C78" w:rsidTr="003E2C78">
        <w:tc>
          <w:tcPr>
            <w:tcW w:w="1535" w:type="dxa"/>
            <w:shd w:val="clear" w:color="auto" w:fill="F2DBDB" w:themeFill="accent2" w:themeFillTint="33"/>
          </w:tcPr>
          <w:p w:rsidR="003E2C78" w:rsidRDefault="003E2C78" w:rsidP="001E6B1A">
            <w:pPr>
              <w:rPr>
                <w:b/>
                <w:i/>
              </w:rPr>
            </w:pPr>
            <w:r>
              <w:rPr>
                <w:b/>
                <w:i/>
              </w:rPr>
              <w:t>July 2015</w:t>
            </w:r>
          </w:p>
        </w:tc>
        <w:tc>
          <w:tcPr>
            <w:tcW w:w="2031" w:type="dxa"/>
          </w:tcPr>
          <w:p w:rsidR="003E2C78" w:rsidRDefault="003E2C78" w:rsidP="001E6B1A">
            <w:r>
              <w:t>Post application form for all ABE consortia</w:t>
            </w:r>
          </w:p>
        </w:tc>
        <w:tc>
          <w:tcPr>
            <w:tcW w:w="1919" w:type="dxa"/>
          </w:tcPr>
          <w:p w:rsidR="003E2C78" w:rsidRDefault="003E2C78" w:rsidP="001E6B1A"/>
        </w:tc>
        <w:tc>
          <w:tcPr>
            <w:tcW w:w="2149" w:type="dxa"/>
          </w:tcPr>
          <w:p w:rsidR="003E2C78" w:rsidRDefault="003E2C78" w:rsidP="001E6B1A"/>
        </w:tc>
        <w:tc>
          <w:tcPr>
            <w:tcW w:w="1942" w:type="dxa"/>
          </w:tcPr>
          <w:p w:rsidR="003E2C78" w:rsidRDefault="003E2C78" w:rsidP="001E6B1A">
            <w:r>
              <w:t>Complete applications for full launch</w:t>
            </w:r>
          </w:p>
        </w:tc>
      </w:tr>
      <w:tr w:rsidR="003E2C78" w:rsidTr="003E2C78">
        <w:tc>
          <w:tcPr>
            <w:tcW w:w="1535" w:type="dxa"/>
            <w:shd w:val="clear" w:color="auto" w:fill="F2DBDB" w:themeFill="accent2" w:themeFillTint="33"/>
          </w:tcPr>
          <w:p w:rsidR="003E2C78" w:rsidRDefault="003E2C78" w:rsidP="001E6B1A">
            <w:pPr>
              <w:rPr>
                <w:b/>
                <w:i/>
              </w:rPr>
            </w:pPr>
            <w:r>
              <w:rPr>
                <w:b/>
                <w:i/>
              </w:rPr>
              <w:t>August 2015</w:t>
            </w:r>
          </w:p>
        </w:tc>
        <w:tc>
          <w:tcPr>
            <w:tcW w:w="2031" w:type="dxa"/>
          </w:tcPr>
          <w:p w:rsidR="003E2C78" w:rsidRDefault="003E2C78" w:rsidP="001E6B1A">
            <w:r>
              <w:t>Approve applications</w:t>
            </w:r>
          </w:p>
        </w:tc>
        <w:tc>
          <w:tcPr>
            <w:tcW w:w="1919" w:type="dxa"/>
          </w:tcPr>
          <w:p w:rsidR="003E2C78" w:rsidRDefault="00601362" w:rsidP="001E6B1A">
            <w:r>
              <w:t>Review and recommend next steps</w:t>
            </w:r>
          </w:p>
        </w:tc>
        <w:tc>
          <w:tcPr>
            <w:tcW w:w="2149" w:type="dxa"/>
          </w:tcPr>
          <w:p w:rsidR="003E2C78" w:rsidRDefault="003E2C78" w:rsidP="00E96553">
            <w:r>
              <w:t>Review and recommend next steps</w:t>
            </w:r>
          </w:p>
        </w:tc>
        <w:tc>
          <w:tcPr>
            <w:tcW w:w="1942" w:type="dxa"/>
          </w:tcPr>
          <w:p w:rsidR="003E2C78" w:rsidRDefault="003E2C78" w:rsidP="001E6B1A">
            <w:r>
              <w:t>Submit applications for full launch</w:t>
            </w:r>
          </w:p>
        </w:tc>
      </w:tr>
      <w:tr w:rsidR="003E2C78" w:rsidTr="003E2C78">
        <w:tc>
          <w:tcPr>
            <w:tcW w:w="1535" w:type="dxa"/>
            <w:shd w:val="clear" w:color="auto" w:fill="F2DBDB" w:themeFill="accent2" w:themeFillTint="33"/>
          </w:tcPr>
          <w:p w:rsidR="003E2C78" w:rsidRDefault="003E2C78" w:rsidP="001E6B1A">
            <w:pPr>
              <w:rPr>
                <w:b/>
                <w:i/>
              </w:rPr>
            </w:pPr>
            <w:r>
              <w:rPr>
                <w:b/>
                <w:i/>
              </w:rPr>
              <w:t>September 2015</w:t>
            </w:r>
          </w:p>
        </w:tc>
        <w:tc>
          <w:tcPr>
            <w:tcW w:w="2031" w:type="dxa"/>
          </w:tcPr>
          <w:p w:rsidR="003E2C78" w:rsidRDefault="003E2C78" w:rsidP="001E6B1A"/>
        </w:tc>
        <w:tc>
          <w:tcPr>
            <w:tcW w:w="1919" w:type="dxa"/>
          </w:tcPr>
          <w:p w:rsidR="003E2C78" w:rsidRDefault="003E2C78" w:rsidP="001E6B1A"/>
        </w:tc>
        <w:tc>
          <w:tcPr>
            <w:tcW w:w="2149" w:type="dxa"/>
          </w:tcPr>
          <w:p w:rsidR="003E2C78" w:rsidRDefault="003E2C78" w:rsidP="001E6B1A"/>
        </w:tc>
        <w:tc>
          <w:tcPr>
            <w:tcW w:w="1942" w:type="dxa"/>
          </w:tcPr>
          <w:p w:rsidR="003E2C78" w:rsidRDefault="003E2C78" w:rsidP="001E6B1A">
            <w:r>
              <w:t>Approved programs begin programming</w:t>
            </w:r>
          </w:p>
        </w:tc>
      </w:tr>
    </w:tbl>
    <w:p w:rsidR="00B7634E" w:rsidRPr="00E80DE2" w:rsidRDefault="00B7634E" w:rsidP="00B7634E"/>
    <w:p w:rsidR="00B86ABC" w:rsidRDefault="00B86ABC" w:rsidP="00B86ABC"/>
    <w:p w:rsidR="00B86ABC" w:rsidRDefault="00337837" w:rsidP="00B86ABC">
      <w:pPr>
        <w:pStyle w:val="Heading1"/>
      </w:pPr>
      <w:bookmarkStart w:id="40" w:name="_Section_Two:_"/>
      <w:bookmarkStart w:id="41" w:name="_Toc409031681"/>
      <w:bookmarkEnd w:id="40"/>
      <w:r>
        <w:t xml:space="preserve">Section Two:  </w:t>
      </w:r>
      <w:r w:rsidR="00B86ABC">
        <w:t>Standards and Application</w:t>
      </w:r>
      <w:bookmarkEnd w:id="41"/>
    </w:p>
    <w:p w:rsidR="004C70BB" w:rsidRDefault="004C70BB" w:rsidP="004C70BB">
      <w:pPr>
        <w:pStyle w:val="Heading2"/>
      </w:pPr>
      <w:bookmarkStart w:id="42" w:name="_Toc402980979"/>
      <w:bookmarkStart w:id="43" w:name="_Toc409031682"/>
      <w:r>
        <w:t>Minnesota State Adult Diploma Competency Domains</w:t>
      </w:r>
      <w:bookmarkEnd w:id="42"/>
      <w:bookmarkEnd w:id="43"/>
    </w:p>
    <w:p w:rsidR="004C70BB" w:rsidRPr="00683541" w:rsidRDefault="004C70BB" w:rsidP="004C70BB">
      <w:pPr>
        <w:rPr>
          <w:rFonts w:cs="Arial"/>
          <w:sz w:val="24"/>
          <w:szCs w:val="24"/>
        </w:rPr>
      </w:pPr>
      <w:r w:rsidRPr="00683541">
        <w:rPr>
          <w:rFonts w:cs="Arial"/>
          <w:sz w:val="24"/>
          <w:szCs w:val="24"/>
        </w:rPr>
        <w:t xml:space="preserve">Competencies for the Minnesota State Adult Diploma are based on: </w:t>
      </w:r>
    </w:p>
    <w:p w:rsidR="004C70BB" w:rsidRPr="00E73CE8" w:rsidRDefault="004C70BB" w:rsidP="00E73CE8">
      <w:pPr>
        <w:pStyle w:val="ListParagraph"/>
      </w:pPr>
      <w:r w:rsidRPr="00E73CE8">
        <w:t xml:space="preserve">Minnesota’s current K-12 Academic Standards, which can be found on the </w:t>
      </w:r>
      <w:hyperlink r:id="rId20" w:history="1">
        <w:r w:rsidRPr="00E73CE8">
          <w:rPr>
            <w:rStyle w:val="Hyperlink"/>
            <w:b/>
          </w:rPr>
          <w:t>Minnesota Department of Education website</w:t>
        </w:r>
      </w:hyperlink>
      <w:r w:rsidRPr="00E73CE8">
        <w:t xml:space="preserve"> (http://education.state.mn.us/MDE/EdExc/StanCurri/index.html);</w:t>
      </w:r>
    </w:p>
    <w:p w:rsidR="004C70BB" w:rsidRPr="00683541" w:rsidRDefault="004C70BB" w:rsidP="004C70BB">
      <w:pPr>
        <w:pStyle w:val="List"/>
        <w:rPr>
          <w:sz w:val="24"/>
          <w:szCs w:val="24"/>
        </w:rPr>
      </w:pPr>
      <w:r w:rsidRPr="00683541">
        <w:rPr>
          <w:sz w:val="24"/>
          <w:szCs w:val="24"/>
        </w:rPr>
        <w:t>To operationalize the standards, approved Minnesota ABE programs embed:</w:t>
      </w:r>
    </w:p>
    <w:p w:rsidR="004C70BB" w:rsidRPr="00E73CE8" w:rsidRDefault="004C70BB" w:rsidP="00E73CE8">
      <w:pPr>
        <w:pStyle w:val="ListParagraph"/>
      </w:pPr>
      <w:r w:rsidRPr="00E73CE8">
        <w:t xml:space="preserve">College and Career Readiness Standards (CCRS) for Adult Education, which are the Federal ABE Standards, which can be found on the </w:t>
      </w:r>
      <w:hyperlink r:id="rId21" w:history="1">
        <w:r w:rsidRPr="00E73CE8">
          <w:rPr>
            <w:rStyle w:val="Hyperlink"/>
            <w:b/>
          </w:rPr>
          <w:t>U.S. Department of Education website</w:t>
        </w:r>
      </w:hyperlink>
      <w:r w:rsidRPr="00E73CE8">
        <w:t xml:space="preserve"> (www.ed.gov/edblogs/ovae/2013/04/22/college-and-career-readiness-ccr-standards-for-adult-education/);</w:t>
      </w:r>
    </w:p>
    <w:p w:rsidR="004C70BB" w:rsidRPr="00E73CE8" w:rsidRDefault="004C70BB" w:rsidP="00E73CE8">
      <w:pPr>
        <w:pStyle w:val="ListParagraph"/>
      </w:pPr>
      <w:r w:rsidRPr="00E73CE8">
        <w:t xml:space="preserve">Academic, Career and Employability Skills (ACES) Transitions Integration Framework, which can be found on the </w:t>
      </w:r>
      <w:hyperlink r:id="rId22" w:history="1">
        <w:r w:rsidRPr="00E73CE8">
          <w:rPr>
            <w:rStyle w:val="Hyperlink"/>
            <w:b/>
          </w:rPr>
          <w:t>ATLAS website</w:t>
        </w:r>
      </w:hyperlink>
      <w:r w:rsidRPr="00E73CE8">
        <w:t xml:space="preserve"> (http://atlasabe.org/professional/transitions); and</w:t>
      </w:r>
    </w:p>
    <w:p w:rsidR="004C70BB" w:rsidRPr="00E73CE8" w:rsidRDefault="004C70BB" w:rsidP="00E73CE8">
      <w:pPr>
        <w:pStyle w:val="ListParagraph"/>
      </w:pPr>
      <w:r w:rsidRPr="00E73CE8">
        <w:t xml:space="preserve">Northstar Digital Literacy Standards, which can be found on the </w:t>
      </w:r>
      <w:hyperlink r:id="rId23" w:history="1">
        <w:r w:rsidRPr="00E73CE8">
          <w:rPr>
            <w:rStyle w:val="Hyperlink"/>
            <w:b/>
          </w:rPr>
          <w:t>Northstar Digital Literacy Assessment website</w:t>
        </w:r>
      </w:hyperlink>
      <w:r w:rsidRPr="00E73CE8">
        <w:t xml:space="preserve"> (www.digitalliteracyassessment.org/standards.php).</w:t>
      </w:r>
    </w:p>
    <w:p w:rsidR="004C70BB" w:rsidRPr="00683541" w:rsidRDefault="004C70BB" w:rsidP="004C70BB">
      <w:pPr>
        <w:rPr>
          <w:rFonts w:cs="Arial"/>
          <w:sz w:val="24"/>
        </w:rPr>
      </w:pPr>
      <w:r w:rsidRPr="00683541">
        <w:rPr>
          <w:rFonts w:cs="Arial"/>
          <w:sz w:val="24"/>
        </w:rPr>
        <w:t>In order to graduate, an Adult Diploma Student must complete the following in an Adult Basic Education State Adult Diploma Program that is approved by the Minnesota Department of Education:</w:t>
      </w:r>
    </w:p>
    <w:p w:rsidR="004C70BB" w:rsidRPr="00683541" w:rsidRDefault="004C70BB" w:rsidP="004C70BB">
      <w:pPr>
        <w:pStyle w:val="List"/>
        <w:shd w:val="clear" w:color="auto" w:fill="C0504D" w:themeFill="accent2"/>
        <w:rPr>
          <w:b/>
          <w:color w:val="FFFFFF" w:themeColor="background1"/>
          <w:sz w:val="24"/>
        </w:rPr>
      </w:pPr>
      <w:r w:rsidRPr="00683541">
        <w:rPr>
          <w:b/>
          <w:color w:val="FFFFFF" w:themeColor="background1"/>
          <w:sz w:val="24"/>
        </w:rPr>
        <w:t>Career Development and Employability Skills</w:t>
      </w:r>
    </w:p>
    <w:p w:rsidR="004C70BB" w:rsidRPr="00E73CE8" w:rsidRDefault="004C70BB" w:rsidP="00E73CE8">
      <w:pPr>
        <w:pStyle w:val="ListParagraph"/>
        <w:numPr>
          <w:ilvl w:val="0"/>
          <w:numId w:val="38"/>
        </w:numPr>
      </w:pPr>
      <w:r w:rsidRPr="00E73CE8">
        <w:t>Self-Management</w:t>
      </w:r>
    </w:p>
    <w:p w:rsidR="004C70BB" w:rsidRPr="00E73CE8" w:rsidRDefault="004C70BB" w:rsidP="00E73CE8">
      <w:pPr>
        <w:pStyle w:val="ListParagraph"/>
        <w:numPr>
          <w:ilvl w:val="0"/>
          <w:numId w:val="38"/>
        </w:numPr>
      </w:pPr>
      <w:r w:rsidRPr="00E73CE8">
        <w:t>Developing a Future Pathway</w:t>
      </w:r>
    </w:p>
    <w:p w:rsidR="004C70BB" w:rsidRPr="00E73CE8" w:rsidRDefault="004C70BB" w:rsidP="00E73CE8">
      <w:pPr>
        <w:pStyle w:val="ListParagraph"/>
        <w:numPr>
          <w:ilvl w:val="0"/>
          <w:numId w:val="38"/>
        </w:numPr>
      </w:pPr>
      <w:r w:rsidRPr="00E73CE8">
        <w:t>Navigating Systems</w:t>
      </w:r>
    </w:p>
    <w:p w:rsidR="004C70BB" w:rsidRPr="00E73CE8" w:rsidRDefault="004C70BB" w:rsidP="00E73CE8">
      <w:pPr>
        <w:pStyle w:val="ListParagraph"/>
        <w:numPr>
          <w:ilvl w:val="0"/>
          <w:numId w:val="38"/>
        </w:numPr>
      </w:pPr>
      <w:r w:rsidRPr="00E73CE8">
        <w:t>Digital Literacy Skills</w:t>
      </w:r>
    </w:p>
    <w:p w:rsidR="004C70BB" w:rsidRPr="00683541" w:rsidRDefault="004C70BB" w:rsidP="004C70BB">
      <w:pPr>
        <w:pStyle w:val="List"/>
        <w:rPr>
          <w:sz w:val="24"/>
        </w:rPr>
      </w:pPr>
    </w:p>
    <w:p w:rsidR="004C70BB" w:rsidRPr="00683541" w:rsidRDefault="004C70BB" w:rsidP="004C70BB">
      <w:pPr>
        <w:shd w:val="clear" w:color="auto" w:fill="C0504D" w:themeFill="accent2"/>
        <w:rPr>
          <w:b/>
          <w:color w:val="FFFFFF" w:themeColor="background1"/>
          <w:sz w:val="24"/>
        </w:rPr>
      </w:pPr>
      <w:r w:rsidRPr="00683541">
        <w:rPr>
          <w:b/>
          <w:color w:val="FFFFFF" w:themeColor="background1"/>
          <w:sz w:val="24"/>
        </w:rPr>
        <w:t>English Language Arts</w:t>
      </w:r>
    </w:p>
    <w:p w:rsidR="004C70BB" w:rsidRPr="00E73CE8" w:rsidRDefault="004C70BB" w:rsidP="00E73CE8">
      <w:pPr>
        <w:pStyle w:val="ListParagraph"/>
        <w:numPr>
          <w:ilvl w:val="0"/>
          <w:numId w:val="36"/>
        </w:numPr>
      </w:pPr>
      <w:r w:rsidRPr="00E73CE8">
        <w:t>Reading</w:t>
      </w:r>
    </w:p>
    <w:p w:rsidR="00CB2178" w:rsidRPr="00E73CE8" w:rsidRDefault="00CB2178" w:rsidP="00E73CE8">
      <w:pPr>
        <w:pStyle w:val="ListParagraph"/>
        <w:numPr>
          <w:ilvl w:val="0"/>
          <w:numId w:val="36"/>
        </w:numPr>
      </w:pPr>
      <w:r w:rsidRPr="00E73CE8">
        <w:t>Language</w:t>
      </w:r>
    </w:p>
    <w:p w:rsidR="00CB2178" w:rsidRPr="00E73CE8" w:rsidRDefault="00CB2178" w:rsidP="00E73CE8">
      <w:pPr>
        <w:pStyle w:val="ListParagraph"/>
        <w:numPr>
          <w:ilvl w:val="0"/>
          <w:numId w:val="36"/>
        </w:numPr>
      </w:pPr>
      <w:r w:rsidRPr="00E73CE8">
        <w:t>Speaking and Listening</w:t>
      </w:r>
    </w:p>
    <w:p w:rsidR="004C70BB" w:rsidRPr="00E73CE8" w:rsidRDefault="004C70BB" w:rsidP="00E73CE8">
      <w:pPr>
        <w:pStyle w:val="ListParagraph"/>
        <w:numPr>
          <w:ilvl w:val="0"/>
          <w:numId w:val="36"/>
        </w:numPr>
      </w:pPr>
      <w:r w:rsidRPr="00E73CE8">
        <w:t>Writing</w:t>
      </w:r>
    </w:p>
    <w:p w:rsidR="004C70BB" w:rsidRPr="00683541" w:rsidRDefault="004C70BB" w:rsidP="004C70BB">
      <w:pPr>
        <w:pStyle w:val="List"/>
        <w:rPr>
          <w:sz w:val="24"/>
        </w:rPr>
      </w:pPr>
    </w:p>
    <w:p w:rsidR="001953F9" w:rsidRDefault="001953F9">
      <w:pPr>
        <w:rPr>
          <w:b/>
          <w:color w:val="FFFFFF" w:themeColor="background1"/>
          <w:sz w:val="24"/>
        </w:rPr>
      </w:pPr>
      <w:r>
        <w:rPr>
          <w:b/>
          <w:color w:val="FFFFFF" w:themeColor="background1"/>
          <w:sz w:val="24"/>
        </w:rPr>
        <w:br w:type="page"/>
      </w:r>
    </w:p>
    <w:p w:rsidR="004C70BB" w:rsidRPr="00683541" w:rsidRDefault="004C70BB" w:rsidP="004C70BB">
      <w:pPr>
        <w:shd w:val="clear" w:color="auto" w:fill="C0504D" w:themeFill="accent2"/>
        <w:rPr>
          <w:b/>
          <w:color w:val="FFFFFF" w:themeColor="background1"/>
          <w:sz w:val="24"/>
        </w:rPr>
      </w:pPr>
      <w:r w:rsidRPr="00683541">
        <w:rPr>
          <w:b/>
          <w:color w:val="FFFFFF" w:themeColor="background1"/>
          <w:sz w:val="24"/>
        </w:rPr>
        <w:lastRenderedPageBreak/>
        <w:t>Mathematics</w:t>
      </w:r>
    </w:p>
    <w:p w:rsidR="004C70BB" w:rsidRPr="00E73CE8" w:rsidRDefault="004C70BB" w:rsidP="00E73CE8">
      <w:pPr>
        <w:pStyle w:val="ListParagraph"/>
        <w:numPr>
          <w:ilvl w:val="0"/>
          <w:numId w:val="37"/>
        </w:numPr>
      </w:pPr>
      <w:r w:rsidRPr="00E73CE8">
        <w:t>Number Sense</w:t>
      </w:r>
    </w:p>
    <w:p w:rsidR="004C70BB" w:rsidRPr="00E73CE8" w:rsidRDefault="004C70BB" w:rsidP="00E73CE8">
      <w:pPr>
        <w:pStyle w:val="ListParagraph"/>
        <w:numPr>
          <w:ilvl w:val="0"/>
          <w:numId w:val="37"/>
        </w:numPr>
      </w:pPr>
      <w:r w:rsidRPr="00E73CE8">
        <w:t>Algebra</w:t>
      </w:r>
    </w:p>
    <w:p w:rsidR="004C70BB" w:rsidRPr="00E73CE8" w:rsidRDefault="004C70BB" w:rsidP="00E73CE8">
      <w:pPr>
        <w:pStyle w:val="ListParagraph"/>
        <w:numPr>
          <w:ilvl w:val="0"/>
          <w:numId w:val="37"/>
        </w:numPr>
      </w:pPr>
      <w:r w:rsidRPr="00E73CE8">
        <w:t>Geometry and Measurement</w:t>
      </w:r>
    </w:p>
    <w:p w:rsidR="004C70BB" w:rsidRPr="00E73CE8" w:rsidRDefault="004C70BB" w:rsidP="00E73CE8">
      <w:pPr>
        <w:pStyle w:val="ListParagraph"/>
        <w:numPr>
          <w:ilvl w:val="0"/>
          <w:numId w:val="37"/>
        </w:numPr>
      </w:pPr>
      <w:r w:rsidRPr="00E73CE8">
        <w:t>Data, Statistics</w:t>
      </w:r>
      <w:r w:rsidR="00B26BBC" w:rsidRPr="00E73CE8">
        <w:t>,</w:t>
      </w:r>
      <w:r w:rsidRPr="00E73CE8">
        <w:t xml:space="preserve"> and Probability</w:t>
      </w:r>
    </w:p>
    <w:p w:rsidR="004C70BB" w:rsidRPr="00683541" w:rsidRDefault="004C70BB" w:rsidP="004C70BB">
      <w:pPr>
        <w:pStyle w:val="List"/>
        <w:rPr>
          <w:b/>
          <w:sz w:val="24"/>
        </w:rPr>
      </w:pPr>
    </w:p>
    <w:p w:rsidR="004C70BB" w:rsidRPr="00683541" w:rsidRDefault="004C70BB" w:rsidP="004C70BB">
      <w:pPr>
        <w:pStyle w:val="List"/>
        <w:shd w:val="clear" w:color="auto" w:fill="C0504D" w:themeFill="accent2"/>
        <w:rPr>
          <w:b/>
          <w:color w:val="FFFFFF" w:themeColor="background1"/>
          <w:sz w:val="24"/>
        </w:rPr>
      </w:pPr>
      <w:r w:rsidRPr="00683541">
        <w:rPr>
          <w:b/>
          <w:color w:val="FFFFFF" w:themeColor="background1"/>
          <w:sz w:val="24"/>
        </w:rPr>
        <w:t>Science</w:t>
      </w:r>
    </w:p>
    <w:p w:rsidR="005B62C8" w:rsidRPr="00E73CE8" w:rsidRDefault="005B62C8" w:rsidP="005B62C8">
      <w:pPr>
        <w:pStyle w:val="ListParagraph"/>
        <w:numPr>
          <w:ilvl w:val="0"/>
          <w:numId w:val="43"/>
        </w:numPr>
      </w:pPr>
      <w:r w:rsidRPr="00E73CE8">
        <w:t>The Nature of Science and Engineering</w:t>
      </w:r>
    </w:p>
    <w:p w:rsidR="005B62C8" w:rsidRPr="00E73CE8" w:rsidRDefault="005B62C8" w:rsidP="005B62C8">
      <w:pPr>
        <w:pStyle w:val="ListParagraph"/>
        <w:numPr>
          <w:ilvl w:val="0"/>
          <w:numId w:val="43"/>
        </w:numPr>
      </w:pPr>
      <w:r w:rsidRPr="00E73CE8">
        <w:t>Life Science</w:t>
      </w:r>
    </w:p>
    <w:p w:rsidR="005B62C8" w:rsidRPr="00E73CE8" w:rsidRDefault="005B62C8" w:rsidP="005B62C8">
      <w:pPr>
        <w:pStyle w:val="List"/>
        <w:numPr>
          <w:ilvl w:val="0"/>
          <w:numId w:val="43"/>
        </w:numPr>
        <w:spacing w:before="0" w:after="0"/>
        <w:rPr>
          <w:sz w:val="24"/>
          <w:szCs w:val="24"/>
        </w:rPr>
      </w:pPr>
      <w:r w:rsidRPr="00E73CE8">
        <w:rPr>
          <w:sz w:val="24"/>
          <w:szCs w:val="24"/>
        </w:rPr>
        <w:t>Physical Science</w:t>
      </w:r>
    </w:p>
    <w:p w:rsidR="005B62C8" w:rsidRPr="00E73CE8" w:rsidRDefault="005B62C8" w:rsidP="005B62C8">
      <w:pPr>
        <w:pStyle w:val="ListParagraph"/>
        <w:numPr>
          <w:ilvl w:val="0"/>
          <w:numId w:val="43"/>
        </w:numPr>
      </w:pPr>
      <w:r w:rsidRPr="00E73CE8">
        <w:t>Earth and Space Science</w:t>
      </w:r>
    </w:p>
    <w:p w:rsidR="004C70BB" w:rsidRPr="007C74E0" w:rsidRDefault="004C70BB" w:rsidP="004C70BB">
      <w:pPr>
        <w:pStyle w:val="List"/>
      </w:pPr>
    </w:p>
    <w:p w:rsidR="004C70BB" w:rsidRPr="00683541" w:rsidRDefault="004C70BB" w:rsidP="004C70BB">
      <w:pPr>
        <w:pStyle w:val="List"/>
        <w:shd w:val="clear" w:color="auto" w:fill="C0504D" w:themeFill="accent2"/>
        <w:rPr>
          <w:b/>
          <w:color w:val="FFFFFF" w:themeColor="background1"/>
          <w:sz w:val="24"/>
        </w:rPr>
      </w:pPr>
      <w:r w:rsidRPr="00683541">
        <w:rPr>
          <w:b/>
          <w:color w:val="FFFFFF" w:themeColor="background1"/>
          <w:sz w:val="24"/>
        </w:rPr>
        <w:t>Social Studies</w:t>
      </w:r>
    </w:p>
    <w:p w:rsidR="004B284D" w:rsidRPr="00E73CE8" w:rsidRDefault="004B284D" w:rsidP="00E73CE8">
      <w:pPr>
        <w:pStyle w:val="ListParagraph"/>
        <w:numPr>
          <w:ilvl w:val="0"/>
          <w:numId w:val="42"/>
        </w:numPr>
      </w:pPr>
      <w:r w:rsidRPr="00E73CE8">
        <w:t>U.S. Government and Citizenship</w:t>
      </w:r>
    </w:p>
    <w:p w:rsidR="004C70BB" w:rsidRPr="00E73CE8" w:rsidRDefault="004C70BB" w:rsidP="00E73CE8">
      <w:pPr>
        <w:pStyle w:val="ListParagraph"/>
        <w:numPr>
          <w:ilvl w:val="0"/>
          <w:numId w:val="42"/>
        </w:numPr>
      </w:pPr>
      <w:r w:rsidRPr="00E73CE8">
        <w:t>Economics</w:t>
      </w:r>
    </w:p>
    <w:p w:rsidR="004C70BB" w:rsidRPr="00E73CE8" w:rsidRDefault="004C70BB" w:rsidP="00E73CE8">
      <w:pPr>
        <w:pStyle w:val="ListParagraph"/>
        <w:numPr>
          <w:ilvl w:val="0"/>
          <w:numId w:val="42"/>
        </w:numPr>
      </w:pPr>
      <w:r w:rsidRPr="00E73CE8">
        <w:t>Geography</w:t>
      </w:r>
    </w:p>
    <w:p w:rsidR="004C70BB" w:rsidRPr="00E73CE8" w:rsidRDefault="004C70BB" w:rsidP="004B284D">
      <w:pPr>
        <w:pStyle w:val="List"/>
        <w:numPr>
          <w:ilvl w:val="0"/>
          <w:numId w:val="42"/>
        </w:numPr>
        <w:spacing w:before="0" w:after="0"/>
        <w:rPr>
          <w:sz w:val="24"/>
          <w:szCs w:val="24"/>
        </w:rPr>
      </w:pPr>
      <w:r w:rsidRPr="00E73CE8">
        <w:rPr>
          <w:sz w:val="24"/>
          <w:szCs w:val="24"/>
        </w:rPr>
        <w:t>History</w:t>
      </w:r>
    </w:p>
    <w:p w:rsidR="004C70BB" w:rsidRDefault="004C70BB" w:rsidP="004C70BB">
      <w:pPr>
        <w:rPr>
          <w:b/>
        </w:rPr>
      </w:pPr>
    </w:p>
    <w:p w:rsidR="004C70BB" w:rsidRPr="00BD38DF" w:rsidRDefault="004C70BB" w:rsidP="004C70BB">
      <w:r w:rsidRPr="009A6BF9">
        <w:rPr>
          <w:b/>
        </w:rPr>
        <w:t>Additional competencies</w:t>
      </w:r>
      <w:r>
        <w:t xml:space="preserve"> may be identified in the individualized personal learning plan based on the students’ learning and career goals.</w:t>
      </w:r>
    </w:p>
    <w:p w:rsidR="004C70BB" w:rsidRPr="004C70BB" w:rsidRDefault="004C70BB" w:rsidP="004C70BB"/>
    <w:tbl>
      <w:tblPr>
        <w:tblStyle w:val="TableGrid"/>
        <w:tblW w:w="0" w:type="auto"/>
        <w:tblLook w:val="04A0" w:firstRow="1" w:lastRow="0" w:firstColumn="1" w:lastColumn="0" w:noHBand="0" w:noVBand="1"/>
      </w:tblPr>
      <w:tblGrid>
        <w:gridCol w:w="4788"/>
        <w:gridCol w:w="4788"/>
      </w:tblGrid>
      <w:tr w:rsidR="00B86ABC" w:rsidRPr="00B86ABC" w:rsidTr="006F015A">
        <w:trPr>
          <w:tblHeader/>
        </w:trPr>
        <w:tc>
          <w:tcPr>
            <w:tcW w:w="4788" w:type="dxa"/>
            <w:tcBorders>
              <w:bottom w:val="single" w:sz="4" w:space="0" w:color="auto"/>
            </w:tcBorders>
            <w:shd w:val="clear" w:color="auto" w:fill="9BBB59" w:themeFill="accent3"/>
          </w:tcPr>
          <w:p w:rsidR="00B86ABC" w:rsidRPr="00B86ABC" w:rsidRDefault="00B86ABC" w:rsidP="00B86ABC">
            <w:pPr>
              <w:rPr>
                <w:b/>
                <w:color w:val="FFFFFF" w:themeColor="background1"/>
                <w:sz w:val="24"/>
              </w:rPr>
            </w:pPr>
            <w:r w:rsidRPr="00B86ABC">
              <w:rPr>
                <w:b/>
                <w:color w:val="FFFFFF" w:themeColor="background1"/>
                <w:sz w:val="24"/>
              </w:rPr>
              <w:t>Competency Domain</w:t>
            </w:r>
          </w:p>
        </w:tc>
        <w:tc>
          <w:tcPr>
            <w:tcW w:w="4788" w:type="dxa"/>
            <w:tcBorders>
              <w:bottom w:val="single" w:sz="4" w:space="0" w:color="auto"/>
            </w:tcBorders>
            <w:shd w:val="clear" w:color="auto" w:fill="9BBB59" w:themeFill="accent3"/>
          </w:tcPr>
          <w:p w:rsidR="00B86ABC" w:rsidRPr="00B86ABC" w:rsidRDefault="004C70BB" w:rsidP="00B86ABC">
            <w:pPr>
              <w:rPr>
                <w:b/>
                <w:color w:val="FFFFFF" w:themeColor="background1"/>
                <w:sz w:val="24"/>
              </w:rPr>
            </w:pPr>
            <w:r>
              <w:rPr>
                <w:b/>
                <w:color w:val="FFFFFF" w:themeColor="background1"/>
                <w:sz w:val="24"/>
              </w:rPr>
              <w:t xml:space="preserve">Guiding </w:t>
            </w:r>
            <w:r w:rsidR="00B86ABC" w:rsidRPr="00B86ABC">
              <w:rPr>
                <w:b/>
                <w:color w:val="FFFFFF" w:themeColor="background1"/>
                <w:sz w:val="24"/>
              </w:rPr>
              <w:t>Standards</w:t>
            </w:r>
          </w:p>
        </w:tc>
      </w:tr>
      <w:tr w:rsidR="00B86ABC" w:rsidRPr="00B86ABC" w:rsidTr="00B86AB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pPr>
              <w:rPr>
                <w:sz w:val="24"/>
                <w:szCs w:val="24"/>
              </w:rPr>
            </w:pPr>
            <w:r>
              <w:rPr>
                <w:rFonts w:cs="Arial"/>
                <w:szCs w:val="32"/>
              </w:rPr>
              <w:t>English Language Arts</w:t>
            </w:r>
          </w:p>
        </w:t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r>
              <w:t>Minnesota K-12 Standards</w:t>
            </w:r>
          </w:p>
          <w:p w:rsidR="008E5015" w:rsidRDefault="008E5015" w:rsidP="00B86ABC"/>
          <w:p w:rsidR="00B86ABC" w:rsidRDefault="00B86ABC" w:rsidP="00B86ABC">
            <w:r>
              <w:t>College and Career Readiness Standards</w:t>
            </w:r>
          </w:p>
          <w:p w:rsidR="00B86ABC" w:rsidRDefault="00B86ABC" w:rsidP="00B86ABC">
            <w:pPr>
              <w:rPr>
                <w:sz w:val="24"/>
                <w:szCs w:val="24"/>
              </w:rPr>
            </w:pPr>
          </w:p>
        </w:tc>
      </w:tr>
      <w:tr w:rsidR="00B86ABC" w:rsidRPr="00B86ABC" w:rsidTr="00B86AB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pPr>
              <w:rPr>
                <w:sz w:val="24"/>
                <w:szCs w:val="24"/>
              </w:rPr>
            </w:pPr>
            <w:r>
              <w:rPr>
                <w:rFonts w:cs="Arial"/>
                <w:szCs w:val="32"/>
              </w:rPr>
              <w:t>Mathematics</w:t>
            </w:r>
          </w:p>
        </w:t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r>
              <w:t>Minnesota K-12 Standards</w:t>
            </w:r>
          </w:p>
          <w:p w:rsidR="008E5015" w:rsidRDefault="008E5015" w:rsidP="00B86ABC"/>
          <w:p w:rsidR="00B86ABC" w:rsidRDefault="00B86ABC" w:rsidP="00B86ABC">
            <w:r>
              <w:t>College and Career Readiness Standards</w:t>
            </w:r>
          </w:p>
          <w:p w:rsidR="00B86ABC" w:rsidRDefault="00B86ABC" w:rsidP="00B86ABC">
            <w:pPr>
              <w:rPr>
                <w:sz w:val="24"/>
                <w:szCs w:val="24"/>
              </w:rPr>
            </w:pPr>
          </w:p>
        </w:tc>
      </w:tr>
      <w:tr w:rsidR="00B86ABC" w:rsidRPr="00B86ABC" w:rsidTr="00B86AB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pPr>
              <w:rPr>
                <w:sz w:val="24"/>
                <w:szCs w:val="24"/>
              </w:rPr>
            </w:pPr>
            <w:r>
              <w:rPr>
                <w:rFonts w:cs="Arial"/>
                <w:szCs w:val="32"/>
              </w:rPr>
              <w:t>Social Studies</w:t>
            </w:r>
          </w:p>
        </w:t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pPr>
              <w:rPr>
                <w:rFonts w:cs="Arial"/>
                <w:szCs w:val="32"/>
              </w:rPr>
            </w:pPr>
            <w:r>
              <w:rPr>
                <w:rFonts w:cs="Arial"/>
                <w:szCs w:val="32"/>
              </w:rPr>
              <w:t>Minnesota K-12 Standards</w:t>
            </w:r>
          </w:p>
          <w:p w:rsidR="00B86ABC" w:rsidRDefault="00B86ABC" w:rsidP="00B86ABC">
            <w:pPr>
              <w:rPr>
                <w:sz w:val="24"/>
                <w:szCs w:val="24"/>
              </w:rPr>
            </w:pPr>
          </w:p>
        </w:tc>
      </w:tr>
      <w:tr w:rsidR="00B86ABC" w:rsidRPr="00B86ABC" w:rsidTr="00B86AB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pPr>
              <w:rPr>
                <w:sz w:val="24"/>
                <w:szCs w:val="24"/>
              </w:rPr>
            </w:pPr>
            <w:r>
              <w:rPr>
                <w:rFonts w:cs="Arial"/>
                <w:szCs w:val="32"/>
              </w:rPr>
              <w:t>Science</w:t>
            </w:r>
          </w:p>
        </w:t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pPr>
              <w:rPr>
                <w:rFonts w:cs="Arial"/>
                <w:szCs w:val="32"/>
              </w:rPr>
            </w:pPr>
            <w:r>
              <w:rPr>
                <w:rFonts w:cs="Arial"/>
                <w:szCs w:val="32"/>
              </w:rPr>
              <w:t>Minnesota K-12 Standards</w:t>
            </w:r>
          </w:p>
          <w:p w:rsidR="00B86ABC" w:rsidRDefault="00B86ABC" w:rsidP="00B86ABC">
            <w:pPr>
              <w:rPr>
                <w:sz w:val="24"/>
                <w:szCs w:val="24"/>
              </w:rPr>
            </w:pPr>
          </w:p>
        </w:tc>
      </w:tr>
      <w:tr w:rsidR="00B86ABC" w:rsidRPr="00B86ABC" w:rsidTr="00B86AB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pPr>
              <w:rPr>
                <w:sz w:val="24"/>
                <w:szCs w:val="24"/>
              </w:rPr>
            </w:pPr>
            <w:r>
              <w:rPr>
                <w:rFonts w:cs="Arial"/>
                <w:szCs w:val="32"/>
              </w:rPr>
              <w:t>Employability and Career Development</w:t>
            </w:r>
          </w:p>
        </w:tc>
        <w:tc>
          <w:tcPr>
            <w:tcW w:w="4788" w:type="dxa"/>
            <w:tcBorders>
              <w:top w:val="single" w:sz="4" w:space="0" w:color="auto"/>
              <w:left w:val="single" w:sz="4" w:space="0" w:color="auto"/>
              <w:bottom w:val="single" w:sz="4" w:space="0" w:color="auto"/>
              <w:right w:val="single" w:sz="4" w:space="0" w:color="auto"/>
            </w:tcBorders>
            <w:vAlign w:val="center"/>
          </w:tcPr>
          <w:p w:rsidR="00B86ABC" w:rsidRDefault="00B86ABC" w:rsidP="00B86ABC">
            <w:r>
              <w:t>Academic, Career and Employability Skills (ACES) Transitions Integration Framework (TIF)</w:t>
            </w:r>
          </w:p>
          <w:p w:rsidR="008E5015" w:rsidRDefault="008E5015" w:rsidP="00B86ABC"/>
          <w:p w:rsidR="00B86ABC" w:rsidRDefault="00B86ABC" w:rsidP="00B86ABC">
            <w:r>
              <w:t>Northstar Digital Literacy Standards</w:t>
            </w:r>
          </w:p>
          <w:p w:rsidR="00B86ABC" w:rsidRDefault="00B86ABC" w:rsidP="00B86ABC">
            <w:pPr>
              <w:rPr>
                <w:sz w:val="24"/>
                <w:szCs w:val="24"/>
              </w:rPr>
            </w:pPr>
          </w:p>
        </w:tc>
      </w:tr>
    </w:tbl>
    <w:p w:rsidR="00B86ABC" w:rsidRDefault="00B86ABC" w:rsidP="00B86ABC"/>
    <w:p w:rsidR="00C5137A" w:rsidRDefault="00C5137A" w:rsidP="00C5137A">
      <w:pPr>
        <w:pStyle w:val="Heading3"/>
      </w:pPr>
      <w:r>
        <w:lastRenderedPageBreak/>
        <w:t>Standards Links</w:t>
      </w:r>
    </w:p>
    <w:p w:rsidR="00B86ABC" w:rsidRPr="002F74B8" w:rsidRDefault="00E47875" w:rsidP="00B86ABC">
      <w:pPr>
        <w:spacing w:before="0" w:after="180" w:line="360" w:lineRule="atLeast"/>
        <w:rPr>
          <w:sz w:val="24"/>
          <w:szCs w:val="24"/>
        </w:rPr>
      </w:pPr>
      <w:hyperlink r:id="rId24" w:history="1">
        <w:r w:rsidR="00B86ABC" w:rsidRPr="002F74B8">
          <w:rPr>
            <w:rStyle w:val="Hyperlink"/>
            <w:b/>
            <w:sz w:val="24"/>
            <w:szCs w:val="24"/>
          </w:rPr>
          <w:t>Academic, Career, and Employability Skills (ACES) Transitions Integration Framework (TIF)</w:t>
        </w:r>
      </w:hyperlink>
      <w:r w:rsidR="00B86ABC" w:rsidRPr="002F74B8">
        <w:rPr>
          <w:sz w:val="24"/>
          <w:szCs w:val="24"/>
        </w:rPr>
        <w:t xml:space="preserve"> (http://atlasabe.org/professional/transitions)</w:t>
      </w:r>
    </w:p>
    <w:p w:rsidR="00B86ABC" w:rsidRPr="002F74B8" w:rsidRDefault="00E47875" w:rsidP="00B86ABC">
      <w:pPr>
        <w:spacing w:before="0" w:after="180" w:line="360" w:lineRule="atLeast"/>
        <w:rPr>
          <w:sz w:val="24"/>
          <w:szCs w:val="24"/>
        </w:rPr>
      </w:pPr>
      <w:hyperlink r:id="rId25" w:history="1">
        <w:r w:rsidR="00B86ABC" w:rsidRPr="002F74B8">
          <w:rPr>
            <w:rStyle w:val="Hyperlink"/>
            <w:b/>
            <w:sz w:val="24"/>
            <w:szCs w:val="24"/>
          </w:rPr>
          <w:t>College and Career Readiness Standards (CCRS) for Adult Education</w:t>
        </w:r>
        <w:r w:rsidR="00B86ABC" w:rsidRPr="002F74B8">
          <w:rPr>
            <w:rStyle w:val="Hyperlink"/>
            <w:sz w:val="24"/>
            <w:szCs w:val="24"/>
          </w:rPr>
          <w:t xml:space="preserve"> </w:t>
        </w:r>
      </w:hyperlink>
      <w:r w:rsidR="00B86ABC" w:rsidRPr="002F74B8">
        <w:rPr>
          <w:sz w:val="24"/>
          <w:szCs w:val="24"/>
        </w:rPr>
        <w:t>(http://lincs.ed.gov/publications/pdf/CCRStandardsAdultEd.pdf)</w:t>
      </w:r>
    </w:p>
    <w:p w:rsidR="00B86ABC" w:rsidRPr="002F74B8" w:rsidRDefault="00E47875" w:rsidP="00B86ABC">
      <w:pPr>
        <w:spacing w:before="0" w:after="180" w:line="360" w:lineRule="atLeast"/>
        <w:rPr>
          <w:sz w:val="24"/>
          <w:szCs w:val="24"/>
        </w:rPr>
      </w:pPr>
      <w:hyperlink r:id="rId26" w:history="1">
        <w:r w:rsidR="00B86ABC" w:rsidRPr="002F74B8">
          <w:rPr>
            <w:rStyle w:val="Hyperlink"/>
            <w:b/>
            <w:sz w:val="24"/>
            <w:szCs w:val="24"/>
          </w:rPr>
          <w:t>Minnesota's K-12 Academic Standards</w:t>
        </w:r>
      </w:hyperlink>
      <w:r w:rsidR="00B86ABC" w:rsidRPr="002F74B8">
        <w:rPr>
          <w:sz w:val="24"/>
          <w:szCs w:val="24"/>
        </w:rPr>
        <w:t xml:space="preserve"> (http://education.state.mn.us/MDE/EdExc/StanCurri/K-12AcademicStandards/index.htm)</w:t>
      </w:r>
    </w:p>
    <w:p w:rsidR="00B86ABC" w:rsidRPr="002F74B8" w:rsidRDefault="00E47875" w:rsidP="00B86ABC">
      <w:pPr>
        <w:spacing w:before="0" w:after="180" w:line="360" w:lineRule="atLeast"/>
        <w:rPr>
          <w:sz w:val="24"/>
          <w:szCs w:val="24"/>
        </w:rPr>
      </w:pPr>
      <w:hyperlink r:id="rId27" w:history="1">
        <w:r w:rsidR="00B86ABC" w:rsidRPr="002F74B8">
          <w:rPr>
            <w:rStyle w:val="Hyperlink"/>
            <w:b/>
            <w:sz w:val="24"/>
            <w:szCs w:val="24"/>
          </w:rPr>
          <w:t>Northstar Digital Literacy Standards</w:t>
        </w:r>
      </w:hyperlink>
      <w:r w:rsidR="00B86ABC" w:rsidRPr="002F74B8">
        <w:rPr>
          <w:sz w:val="24"/>
          <w:szCs w:val="24"/>
        </w:rPr>
        <w:t xml:space="preserve"> (https://www.digitalliteracyassessment.org/standards.php)</w:t>
      </w:r>
    </w:p>
    <w:p w:rsidR="004C70BB" w:rsidRDefault="004C70BB" w:rsidP="004C70BB"/>
    <w:p w:rsidR="004C70BB" w:rsidRDefault="004C70BB" w:rsidP="004C70BB">
      <w:pPr>
        <w:pStyle w:val="Heading2"/>
      </w:pPr>
      <w:bookmarkStart w:id="44" w:name="_Toc402980980"/>
      <w:bookmarkStart w:id="45" w:name="_Toc406081866"/>
      <w:bookmarkStart w:id="46" w:name="_Toc409031683"/>
      <w:r>
        <w:t>Options for Demonstrating Completion</w:t>
      </w:r>
      <w:bookmarkEnd w:id="44"/>
      <w:bookmarkEnd w:id="45"/>
      <w:bookmarkEnd w:id="46"/>
    </w:p>
    <w:p w:rsidR="004C70BB" w:rsidRDefault="004C70BB" w:rsidP="004C70BB">
      <w:r>
        <w:t>State Adult Diploma students may successfully complete each competency through one of the following ways, as approved by the Commissioner and by the approved local ABE Adult Diploma Program:</w:t>
      </w:r>
    </w:p>
    <w:p w:rsidR="004C70BB" w:rsidRPr="0097072D" w:rsidRDefault="004C70BB" w:rsidP="00E73CE8">
      <w:pPr>
        <w:pStyle w:val="ListParagraph"/>
      </w:pPr>
      <w:r>
        <w:rPr>
          <w:b/>
        </w:rPr>
        <w:t>Prior E</w:t>
      </w:r>
      <w:r w:rsidRPr="00371BF5">
        <w:rPr>
          <w:b/>
        </w:rPr>
        <w:t>xperience-Based</w:t>
      </w:r>
      <w:r w:rsidRPr="005C0941">
        <w:t xml:space="preserve"> </w:t>
      </w:r>
      <w:r w:rsidRPr="003C034E">
        <w:rPr>
          <w:b/>
        </w:rPr>
        <w:t>Competency Verification</w:t>
      </w:r>
      <w:r>
        <w:t xml:space="preserve"> (in a K-12 course, postsecondary course, or other </w:t>
      </w:r>
      <w:r w:rsidR="00465EA8">
        <w:t>MDE-</w:t>
      </w:r>
      <w:r>
        <w:t>approved experience)</w:t>
      </w:r>
    </w:p>
    <w:p w:rsidR="004C70BB" w:rsidRDefault="004C70BB" w:rsidP="00E73CE8">
      <w:pPr>
        <w:pStyle w:val="ListParagraph"/>
      </w:pPr>
      <w:r w:rsidRPr="003F085A">
        <w:rPr>
          <w:b/>
        </w:rPr>
        <w:t>Test-Verified Knowledge</w:t>
      </w:r>
      <w:r>
        <w:t xml:space="preserve"> (in a quality standardized assessment for high schools, secondary credentials, ABE programs and/or postsecondary entrance exams as approved by the state ABE office and local ABE program)</w:t>
      </w:r>
    </w:p>
    <w:p w:rsidR="004C70BB" w:rsidRPr="00401F82" w:rsidRDefault="004C70BB" w:rsidP="00E73CE8">
      <w:pPr>
        <w:pStyle w:val="ListParagraph"/>
      </w:pPr>
      <w:r w:rsidRPr="00401F82">
        <w:rPr>
          <w:b/>
        </w:rPr>
        <w:t xml:space="preserve">ABE Course </w:t>
      </w:r>
      <w:r w:rsidR="00504B6A">
        <w:rPr>
          <w:b/>
        </w:rPr>
        <w:t xml:space="preserve">Participation and Demonstration </w:t>
      </w:r>
      <w:r>
        <w:t>(</w:t>
      </w:r>
      <w:r w:rsidR="00504B6A">
        <w:t>s</w:t>
      </w:r>
      <w:r>
        <w:t xml:space="preserve">kills and competencies </w:t>
      </w:r>
      <w:r w:rsidR="00504B6A">
        <w:t xml:space="preserve">are demonstrated and documented, </w:t>
      </w:r>
      <w:r>
        <w:t>as defined in the standards; examples could include classes that combine academic, college and career content, like special adult diploma classes, GED</w:t>
      </w:r>
      <w:r w:rsidR="00331F5E" w:rsidRPr="00331F5E">
        <w:rPr>
          <w:rFonts w:cs="Arial"/>
          <w:vertAlign w:val="superscript"/>
        </w:rPr>
        <w:t>®</w:t>
      </w:r>
      <w:r>
        <w:t xml:space="preserve"> </w:t>
      </w:r>
      <w:r w:rsidR="00331F5E">
        <w:t xml:space="preserve">(or high school equivalency testing) </w:t>
      </w:r>
      <w:r>
        <w:t>preparation, Accuplacer classes, college readiness classes, subject-specific classes, FastTRAC programming, etc.)</w:t>
      </w:r>
    </w:p>
    <w:p w:rsidR="004C70BB" w:rsidRDefault="004C70BB" w:rsidP="00E73CE8">
      <w:pPr>
        <w:pStyle w:val="ListParagraph"/>
      </w:pPr>
      <w:r w:rsidRPr="00401F82">
        <w:rPr>
          <w:b/>
        </w:rPr>
        <w:t>Applied Learning</w:t>
      </w:r>
      <w:r>
        <w:t xml:space="preserve"> (through a project or other method that is approved by the Commissioner and is included in the local ABE Adult Diploma Program’s approved application; examples might include projects based on </w:t>
      </w:r>
      <w:r w:rsidR="00683541">
        <w:t xml:space="preserve">the </w:t>
      </w:r>
      <w:r>
        <w:t>National External Diploma Program</w:t>
      </w:r>
      <w:r w:rsidR="00683541">
        <w:t xml:space="preserve"> (NEDP) offered through CASAS</w:t>
      </w:r>
      <w:r>
        <w:t>.)</w:t>
      </w:r>
    </w:p>
    <w:p w:rsidR="004C70BB" w:rsidRDefault="004C70BB" w:rsidP="004C70BB"/>
    <w:p w:rsidR="00F53BE6" w:rsidRDefault="00F53BE6">
      <w:pPr>
        <w:rPr>
          <w:rFonts w:eastAsiaTheme="majorEastAsia" w:cstheme="majorBidi"/>
          <w:b/>
          <w:bCs/>
          <w:sz w:val="24"/>
        </w:rPr>
      </w:pPr>
      <w:r>
        <w:br w:type="page"/>
      </w:r>
    </w:p>
    <w:p w:rsidR="00F53BE6" w:rsidRDefault="00F53BE6" w:rsidP="00F53BE6">
      <w:pPr>
        <w:pStyle w:val="Heading3"/>
      </w:pPr>
      <w:r>
        <w:lastRenderedPageBreak/>
        <w:t>Official Competency Completion Options</w:t>
      </w:r>
    </w:p>
    <w:p w:rsidR="00F53BE6" w:rsidRDefault="00F53BE6" w:rsidP="00F53BE6">
      <w:pPr>
        <w:pStyle w:val="Heading4"/>
      </w:pPr>
      <w:r>
        <w:t xml:space="preserve">Potential </w:t>
      </w:r>
      <w:r w:rsidRPr="003739A6">
        <w:t xml:space="preserve">Language Arts </w:t>
      </w:r>
      <w:r>
        <w:t xml:space="preserve">Competency </w:t>
      </w:r>
      <w:r w:rsidRPr="003739A6">
        <w:t>Completion Options</w:t>
      </w:r>
    </w:p>
    <w:p w:rsidR="00F53BE6" w:rsidRPr="00F53BE6" w:rsidRDefault="00F53BE6" w:rsidP="00F53BE6">
      <w:pPr>
        <w:rPr>
          <w:i/>
        </w:rPr>
      </w:pPr>
      <w:r w:rsidRPr="00F53BE6">
        <w:rPr>
          <w:i/>
        </w:rPr>
        <w:t>Section One:  Language Arts</w:t>
      </w:r>
    </w:p>
    <w:tbl>
      <w:tblPr>
        <w:tblStyle w:val="TableGrid"/>
        <w:tblW w:w="0" w:type="auto"/>
        <w:tblLook w:val="04A0" w:firstRow="1" w:lastRow="0" w:firstColumn="1" w:lastColumn="0" w:noHBand="0" w:noVBand="1"/>
      </w:tblPr>
      <w:tblGrid>
        <w:gridCol w:w="6138"/>
        <w:gridCol w:w="3420"/>
      </w:tblGrid>
      <w:tr w:rsidR="00F53BE6" w:rsidRPr="00CC2259" w:rsidTr="00B04CAC">
        <w:trPr>
          <w:tblHeader/>
        </w:trPr>
        <w:tc>
          <w:tcPr>
            <w:tcW w:w="6138" w:type="dxa"/>
            <w:shd w:val="clear" w:color="auto" w:fill="D6E3BC" w:themeFill="accent3" w:themeFillTint="66"/>
          </w:tcPr>
          <w:p w:rsidR="00F53BE6" w:rsidRPr="00CC2259" w:rsidRDefault="00F53BE6" w:rsidP="00B04CAC">
            <w:pPr>
              <w:rPr>
                <w:b/>
                <w:i/>
              </w:rPr>
            </w:pPr>
            <w:r w:rsidRPr="00CC2259">
              <w:rPr>
                <w:b/>
                <w:i/>
              </w:rPr>
              <w:t>Potential Completion Option</w:t>
            </w:r>
          </w:p>
        </w:tc>
        <w:tc>
          <w:tcPr>
            <w:tcW w:w="3420" w:type="dxa"/>
            <w:shd w:val="clear" w:color="auto" w:fill="D6E3BC" w:themeFill="accent3" w:themeFillTint="66"/>
          </w:tcPr>
          <w:p w:rsidR="00F53BE6" w:rsidRPr="00CC2259" w:rsidRDefault="00F53BE6" w:rsidP="00B04CAC">
            <w:pPr>
              <w:rPr>
                <w:b/>
                <w:i/>
              </w:rPr>
            </w:pPr>
            <w:r w:rsidRPr="00CC2259">
              <w:rPr>
                <w:b/>
                <w:i/>
              </w:rPr>
              <w:t>Evidence</w:t>
            </w:r>
          </w:p>
        </w:tc>
      </w:tr>
      <w:tr w:rsidR="00F53BE6" w:rsidRPr="00CC2259" w:rsidTr="00B04CAC">
        <w:tc>
          <w:tcPr>
            <w:tcW w:w="6138" w:type="dxa"/>
          </w:tcPr>
          <w:p w:rsidR="00F53BE6" w:rsidRPr="00CC2259" w:rsidRDefault="00F53BE6" w:rsidP="00B04CAC">
            <w:r w:rsidRPr="00CC2259">
              <w:rPr>
                <w:rFonts w:eastAsia="Times New Roman" w:cs="Arial"/>
                <w:color w:val="000000"/>
              </w:rPr>
              <w:t>Completion of required English Language Arts high school credits</w:t>
            </w:r>
            <w:r w:rsidRPr="00CC2259">
              <w:t xml:space="preserve"> (as acceptable by postsecondary institutions and Pell eligible)</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Foreign Secondary English Language Arts Course Passing and Completion Verification (as acceptable by postsecondary institutions and Pell eligible)</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Completion and passing grade in postsecondary courses that align to identified competencies in each English Language Arts area</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pPr>
              <w:rPr>
                <w:u w:val="single"/>
              </w:rPr>
            </w:pPr>
            <w:r w:rsidRPr="00CC2259">
              <w:t xml:space="preserve">Accuplacer Reading Test Score Verification (78+) </w:t>
            </w:r>
            <w:r w:rsidRPr="00CC2259">
              <w:rPr>
                <w:u w:val="single"/>
              </w:rPr>
              <w:t>and</w:t>
            </w:r>
            <w:r w:rsidRPr="00CC2259">
              <w:t xml:space="preserve"> Writing Test Score Verification (86+)</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 xml:space="preserve">GED (2002 Version) score 410+ on Reading </w:t>
            </w:r>
            <w:r w:rsidRPr="00CC2259">
              <w:rPr>
                <w:u w:val="single"/>
              </w:rPr>
              <w:t>and</w:t>
            </w:r>
            <w:r w:rsidRPr="00CC2259">
              <w:t xml:space="preserve"> 410+ Writing tests</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 xml:space="preserve">GED (2014 Version) score 150+ on RLA </w:t>
            </w:r>
            <w:r w:rsidRPr="00CC2259">
              <w:rPr>
                <w:u w:val="single"/>
              </w:rPr>
              <w:t>and</w:t>
            </w:r>
            <w:r w:rsidRPr="00CC2259">
              <w:t xml:space="preserve"> Social Studies or Science tests</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MCA Language Arts Tests Passing scores (50+ or “M” or “E” rating)</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 xml:space="preserve">Passing BST Language Arts tests </w:t>
            </w:r>
            <w:r w:rsidRPr="00CC2259">
              <w:rPr>
                <w:u w:val="single"/>
              </w:rPr>
              <w:t>and</w:t>
            </w:r>
            <w:r w:rsidRPr="00CC2259">
              <w:t xml:space="preserve"> ABE instruction (Level E Competency Demonstration)</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 xml:space="preserve">TOEFL Passing Scores (Reading 15+, Writing 4.0+, Speaking 3.5+ </w:t>
            </w:r>
            <w:r w:rsidRPr="00CC2259">
              <w:rPr>
                <w:u w:val="single"/>
              </w:rPr>
              <w:t>and</w:t>
            </w:r>
            <w:r w:rsidRPr="00CC2259">
              <w:t xml:space="preserve"> Listening 14+, as acceptable by postsecondary institutions and Pell eligible for college credit-level coursework)</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 xml:space="preserve">ACT Score 18+ on Writing </w:t>
            </w:r>
            <w:r w:rsidRPr="00CC2259">
              <w:rPr>
                <w:u w:val="single"/>
              </w:rPr>
              <w:t>and</w:t>
            </w:r>
            <w:r w:rsidRPr="00CC2259">
              <w:t xml:space="preserve"> 21+ on Reading tests</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ABE instruction (CCRS Level E Competency Demonstration in Reading, Writing, Speaking and Listening, and Language)</w:t>
            </w:r>
          </w:p>
        </w:tc>
        <w:tc>
          <w:tcPr>
            <w:tcW w:w="3420" w:type="dxa"/>
          </w:tcPr>
          <w:p w:rsidR="00F53BE6" w:rsidRPr="00CC2259" w:rsidRDefault="00F53BE6" w:rsidP="00B04CAC"/>
        </w:tc>
      </w:tr>
      <w:tr w:rsidR="00F53BE6" w:rsidRPr="00CC2259" w:rsidTr="00B04CAC">
        <w:tc>
          <w:tcPr>
            <w:tcW w:w="6138" w:type="dxa"/>
          </w:tcPr>
          <w:p w:rsidR="00F53BE6" w:rsidRPr="00CC2259" w:rsidRDefault="00F53BE6" w:rsidP="00B04CAC">
            <w:r w:rsidRPr="00CC2259">
              <w:t>Approved and standards-aligned interdisciplinary and/or culminating project with written report and oral presentation</w:t>
            </w:r>
          </w:p>
        </w:tc>
        <w:tc>
          <w:tcPr>
            <w:tcW w:w="3420" w:type="dxa"/>
          </w:tcPr>
          <w:p w:rsidR="00F53BE6" w:rsidRPr="00CC2259" w:rsidRDefault="00F53BE6" w:rsidP="00B04CAC"/>
        </w:tc>
      </w:tr>
    </w:tbl>
    <w:p w:rsidR="00F53BE6" w:rsidRPr="00F53BE6" w:rsidRDefault="00F53BE6" w:rsidP="00F53BE6">
      <w:pPr>
        <w:rPr>
          <w:i/>
        </w:rPr>
      </w:pPr>
      <w:r w:rsidRPr="00F53BE6">
        <w:rPr>
          <w:i/>
        </w:rPr>
        <w:t>Section Two:  Writing Sample</w:t>
      </w:r>
    </w:p>
    <w:tbl>
      <w:tblPr>
        <w:tblStyle w:val="TableGrid"/>
        <w:tblW w:w="0" w:type="auto"/>
        <w:tblLayout w:type="fixed"/>
        <w:tblLook w:val="04A0" w:firstRow="1" w:lastRow="0" w:firstColumn="1" w:lastColumn="0" w:noHBand="0" w:noVBand="1"/>
      </w:tblPr>
      <w:tblGrid>
        <w:gridCol w:w="6138"/>
        <w:gridCol w:w="3420"/>
      </w:tblGrid>
      <w:tr w:rsidR="00F53BE6" w:rsidRPr="00CC2259" w:rsidTr="00B04CAC">
        <w:trPr>
          <w:tblHeader/>
        </w:trPr>
        <w:tc>
          <w:tcPr>
            <w:tcW w:w="6138" w:type="dxa"/>
            <w:shd w:val="clear" w:color="auto" w:fill="D6E3BC" w:themeFill="accent3" w:themeFillTint="66"/>
          </w:tcPr>
          <w:p w:rsidR="00F53BE6" w:rsidRPr="00CC2259" w:rsidRDefault="00F53BE6" w:rsidP="00B04CAC">
            <w:pPr>
              <w:rPr>
                <w:b/>
                <w:i/>
              </w:rPr>
            </w:pPr>
            <w:r w:rsidRPr="00CC2259">
              <w:rPr>
                <w:b/>
                <w:i/>
              </w:rPr>
              <w:t>Potential Completion Option</w:t>
            </w:r>
          </w:p>
        </w:tc>
        <w:tc>
          <w:tcPr>
            <w:tcW w:w="3420" w:type="dxa"/>
            <w:shd w:val="clear" w:color="auto" w:fill="D6E3BC" w:themeFill="accent3" w:themeFillTint="66"/>
          </w:tcPr>
          <w:p w:rsidR="00F53BE6" w:rsidRPr="00CC2259" w:rsidRDefault="00F53BE6" w:rsidP="00B04CAC">
            <w:pPr>
              <w:rPr>
                <w:b/>
                <w:i/>
              </w:rPr>
            </w:pPr>
            <w:r w:rsidRPr="00CC2259">
              <w:rPr>
                <w:b/>
                <w:i/>
              </w:rPr>
              <w:t>Evidence</w:t>
            </w:r>
          </w:p>
        </w:tc>
      </w:tr>
      <w:tr w:rsidR="00F53BE6" w:rsidRPr="00CC2259" w:rsidTr="00B04CAC">
        <w:tc>
          <w:tcPr>
            <w:tcW w:w="6138" w:type="dxa"/>
          </w:tcPr>
          <w:p w:rsidR="00F53BE6" w:rsidRPr="00CC2259" w:rsidRDefault="00F53BE6" w:rsidP="00B04CAC">
            <w:r w:rsidRPr="00CC2259">
              <w:rPr>
                <w:rFonts w:eastAsia="Times New Roman" w:cs="Arial"/>
                <w:color w:val="000000"/>
              </w:rPr>
              <w:t>Acceptable completion of writing sample that is scored by rubric</w:t>
            </w:r>
          </w:p>
        </w:tc>
        <w:tc>
          <w:tcPr>
            <w:tcW w:w="3420" w:type="dxa"/>
          </w:tcPr>
          <w:p w:rsidR="00F53BE6" w:rsidRPr="00CC2259" w:rsidRDefault="00F53BE6" w:rsidP="00B04CAC"/>
        </w:tc>
      </w:tr>
    </w:tbl>
    <w:p w:rsidR="00F53BE6" w:rsidRPr="00CC2259" w:rsidRDefault="00F53BE6" w:rsidP="00F53BE6">
      <w:pPr>
        <w:pStyle w:val="Heading4"/>
      </w:pPr>
    </w:p>
    <w:p w:rsidR="00F53BE6" w:rsidRPr="00CC2259" w:rsidRDefault="00F53BE6" w:rsidP="00F53BE6">
      <w:pPr>
        <w:rPr>
          <w:rFonts w:eastAsiaTheme="majorEastAsia" w:cstheme="majorBidi"/>
        </w:rPr>
      </w:pPr>
      <w:r w:rsidRPr="00CC2259">
        <w:br w:type="page"/>
      </w:r>
    </w:p>
    <w:p w:rsidR="00F53BE6" w:rsidRDefault="00F53BE6" w:rsidP="00F53BE6">
      <w:pPr>
        <w:pStyle w:val="Heading4"/>
      </w:pPr>
      <w:r w:rsidRPr="00CC2259">
        <w:lastRenderedPageBreak/>
        <w:t>Potential Mathematics Competency Completion Options</w:t>
      </w:r>
    </w:p>
    <w:p w:rsidR="00F53BE6" w:rsidRPr="00F53BE6" w:rsidRDefault="00F53BE6" w:rsidP="00F53BE6">
      <w:pPr>
        <w:rPr>
          <w:i/>
        </w:rPr>
      </w:pPr>
      <w:r w:rsidRPr="00F53BE6">
        <w:rPr>
          <w:i/>
        </w:rPr>
        <w:t>Section One:  Secondary Readiness</w:t>
      </w:r>
    </w:p>
    <w:tbl>
      <w:tblPr>
        <w:tblStyle w:val="TableGrid"/>
        <w:tblW w:w="0" w:type="auto"/>
        <w:tblLook w:val="04A0" w:firstRow="1" w:lastRow="0" w:firstColumn="1" w:lastColumn="0" w:noHBand="0" w:noVBand="1"/>
      </w:tblPr>
      <w:tblGrid>
        <w:gridCol w:w="6138"/>
        <w:gridCol w:w="3438"/>
      </w:tblGrid>
      <w:tr w:rsidR="00F53BE6" w:rsidRPr="00CC2259" w:rsidTr="00B04CAC">
        <w:trPr>
          <w:tblHeader/>
        </w:trPr>
        <w:tc>
          <w:tcPr>
            <w:tcW w:w="6138" w:type="dxa"/>
            <w:shd w:val="clear" w:color="auto" w:fill="D6E3BC" w:themeFill="accent3" w:themeFillTint="66"/>
          </w:tcPr>
          <w:p w:rsidR="00F53BE6" w:rsidRPr="00CC2259" w:rsidRDefault="00F53BE6" w:rsidP="00B04CAC">
            <w:pPr>
              <w:rPr>
                <w:b/>
                <w:i/>
              </w:rPr>
            </w:pPr>
            <w:r w:rsidRPr="00CC2259">
              <w:rPr>
                <w:b/>
                <w:i/>
              </w:rPr>
              <w:t>Potential Completion Option</w:t>
            </w:r>
          </w:p>
        </w:tc>
        <w:tc>
          <w:tcPr>
            <w:tcW w:w="3438" w:type="dxa"/>
            <w:shd w:val="clear" w:color="auto" w:fill="D6E3BC" w:themeFill="accent3" w:themeFillTint="66"/>
          </w:tcPr>
          <w:p w:rsidR="00F53BE6" w:rsidRPr="00CC2259" w:rsidRDefault="00F53BE6" w:rsidP="00B04CAC">
            <w:pPr>
              <w:rPr>
                <w:b/>
                <w:i/>
              </w:rPr>
            </w:pPr>
            <w:r>
              <w:rPr>
                <w:b/>
                <w:i/>
              </w:rPr>
              <w:t>Evidence</w:t>
            </w:r>
          </w:p>
        </w:tc>
      </w:tr>
      <w:tr w:rsidR="00F53BE6" w:rsidRPr="00CC2259" w:rsidTr="00B04CAC">
        <w:tc>
          <w:tcPr>
            <w:tcW w:w="6138" w:type="dxa"/>
          </w:tcPr>
          <w:p w:rsidR="00F53BE6" w:rsidRPr="00CC2259" w:rsidRDefault="00F53BE6" w:rsidP="00B04CAC">
            <w:r>
              <w:t>CASAS Math Score 211+</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t>TABE Total Math Score 442+</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GED (2002 Version) Mathematics Passing Score (410+)</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GED (2014 Version) Mathematics  Passing Score (150+)</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Completion and passing grade in postsecondary courses that align to identified competencies in Mathematics</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 xml:space="preserve">Accuplacer Math scores (either Elementary Algebra 60+ </w:t>
            </w:r>
            <w:r w:rsidRPr="00CC2259">
              <w:rPr>
                <w:u w:val="single"/>
              </w:rPr>
              <w:t>or</w:t>
            </w:r>
            <w:r w:rsidRPr="00CC2259">
              <w:t xml:space="preserve"> Intermediate Algebra score of 47+)</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MCA Math Test Passing Score (“M” or “E” rating)</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 xml:space="preserve">Passing BST Math test </w:t>
            </w:r>
            <w:r w:rsidRPr="00CC2259">
              <w:rPr>
                <w:u w:val="single"/>
              </w:rPr>
              <w:t>and</w:t>
            </w:r>
            <w:r w:rsidRPr="00CC2259">
              <w:t xml:space="preserve"> ABE instruction (CCRS Level E Competency Demonstration)</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ACT Score 1</w:t>
            </w:r>
            <w:r>
              <w:t>6+ on Math test</w:t>
            </w:r>
          </w:p>
        </w:tc>
        <w:tc>
          <w:tcPr>
            <w:tcW w:w="3438" w:type="dxa"/>
          </w:tcPr>
          <w:p w:rsidR="00F53BE6" w:rsidRPr="00CC2259" w:rsidRDefault="00F53BE6" w:rsidP="00B04CAC"/>
        </w:tc>
      </w:tr>
    </w:tbl>
    <w:p w:rsidR="00F53BE6" w:rsidRPr="00BA1BB9" w:rsidRDefault="00F53BE6" w:rsidP="00F53BE6">
      <w:pPr>
        <w:rPr>
          <w:i/>
        </w:rPr>
      </w:pPr>
      <w:r w:rsidRPr="00BA1BB9">
        <w:rPr>
          <w:i/>
        </w:rPr>
        <w:t>Section Two:  Secondary Level</w:t>
      </w:r>
    </w:p>
    <w:tbl>
      <w:tblPr>
        <w:tblStyle w:val="TableGrid"/>
        <w:tblW w:w="0" w:type="auto"/>
        <w:tblLook w:val="04A0" w:firstRow="1" w:lastRow="0" w:firstColumn="1" w:lastColumn="0" w:noHBand="0" w:noVBand="1"/>
      </w:tblPr>
      <w:tblGrid>
        <w:gridCol w:w="6138"/>
        <w:gridCol w:w="3438"/>
      </w:tblGrid>
      <w:tr w:rsidR="00F53BE6" w:rsidRPr="00CC2259" w:rsidTr="00B04CAC">
        <w:trPr>
          <w:tblHeader/>
        </w:trPr>
        <w:tc>
          <w:tcPr>
            <w:tcW w:w="6138" w:type="dxa"/>
            <w:shd w:val="clear" w:color="auto" w:fill="D6E3BC" w:themeFill="accent3" w:themeFillTint="66"/>
          </w:tcPr>
          <w:p w:rsidR="00F53BE6" w:rsidRPr="00CC2259" w:rsidRDefault="00F53BE6" w:rsidP="00B04CAC">
            <w:pPr>
              <w:rPr>
                <w:b/>
                <w:i/>
              </w:rPr>
            </w:pPr>
            <w:r w:rsidRPr="00CC2259">
              <w:rPr>
                <w:b/>
                <w:i/>
              </w:rPr>
              <w:t>Potential Completion Option</w:t>
            </w:r>
          </w:p>
        </w:tc>
        <w:tc>
          <w:tcPr>
            <w:tcW w:w="3438" w:type="dxa"/>
            <w:shd w:val="clear" w:color="auto" w:fill="D6E3BC" w:themeFill="accent3" w:themeFillTint="66"/>
          </w:tcPr>
          <w:p w:rsidR="00F53BE6" w:rsidRPr="00CC2259" w:rsidRDefault="00F53BE6" w:rsidP="00B04CAC">
            <w:pPr>
              <w:rPr>
                <w:b/>
                <w:i/>
              </w:rPr>
            </w:pPr>
            <w:r>
              <w:rPr>
                <w:b/>
                <w:i/>
              </w:rPr>
              <w:t>Evidence</w:t>
            </w:r>
          </w:p>
        </w:tc>
      </w:tr>
      <w:tr w:rsidR="00F53BE6" w:rsidRPr="00CC2259" w:rsidTr="00B04CAC">
        <w:tc>
          <w:tcPr>
            <w:tcW w:w="6138" w:type="dxa"/>
          </w:tcPr>
          <w:p w:rsidR="00F53BE6" w:rsidRPr="00CC2259" w:rsidRDefault="00F53BE6" w:rsidP="00B04CAC">
            <w:r w:rsidRPr="00CC2259">
              <w:rPr>
                <w:rFonts w:eastAsia="Times New Roman" w:cs="Arial"/>
                <w:color w:val="000000"/>
              </w:rPr>
              <w:t>Completion of required Math high school credits</w:t>
            </w:r>
            <w:r w:rsidRPr="00CC2259">
              <w:t xml:space="preserve"> (as acceptable by postsecondary institutions and Pell eligible)</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Foreign Secondary Math Course Passing and Completion Verification (as acceptable by postsecondary institutions and Pell eligible)</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GED (2002 Version) Mathematics Passing Score (410+)</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GED (2014 Version) Mathematics  Passing Score (150+)</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Completion and passing grade in postsecondary courses that align to identified competencies in Mathematics</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 xml:space="preserve">Accuplacer Math scores (either Elementary Algebra 60+ </w:t>
            </w:r>
            <w:r w:rsidRPr="00CC2259">
              <w:rPr>
                <w:u w:val="single"/>
              </w:rPr>
              <w:t>or</w:t>
            </w:r>
            <w:r w:rsidRPr="00CC2259">
              <w:t xml:space="preserve"> Intermediate Algebra score of 47+)</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MCA Math Test Passing Score (“M” or “E” rating)</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 xml:space="preserve">Passing BST Math test </w:t>
            </w:r>
            <w:r w:rsidRPr="00CC2259">
              <w:rPr>
                <w:u w:val="single"/>
              </w:rPr>
              <w:t>and</w:t>
            </w:r>
            <w:r w:rsidRPr="00CC2259">
              <w:t xml:space="preserve"> ABE instruction (CCRS Level E Competency Demonstration)</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ACT Score 1</w:t>
            </w:r>
            <w:r>
              <w:t>6+ on Math test</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pPr>
              <w:rPr>
                <w:u w:val="single"/>
              </w:rPr>
            </w:pPr>
            <w:r w:rsidRPr="00CC2259">
              <w:t>ABE instruction (CCRS Level E Competency Demonstration) – Prerequisite:  student must first demonstrate secondary-readiness with a TABE Total Math 442+ or CASAS Math 211+</w:t>
            </w:r>
          </w:p>
        </w:tc>
        <w:tc>
          <w:tcPr>
            <w:tcW w:w="3438" w:type="dxa"/>
          </w:tcPr>
          <w:p w:rsidR="00F53BE6" w:rsidRPr="00CC2259" w:rsidRDefault="00F53BE6" w:rsidP="00B04CAC"/>
        </w:tc>
      </w:tr>
    </w:tbl>
    <w:p w:rsidR="00F53BE6" w:rsidRDefault="00F53BE6" w:rsidP="00F53BE6">
      <w:pPr>
        <w:pStyle w:val="Heading2"/>
      </w:pPr>
    </w:p>
    <w:p w:rsidR="00F53BE6" w:rsidRDefault="00F53BE6" w:rsidP="00F53BE6">
      <w:pPr>
        <w:rPr>
          <w:rFonts w:eastAsiaTheme="majorEastAsia" w:cstheme="majorBidi"/>
          <w:b/>
          <w:bCs/>
          <w:sz w:val="26"/>
          <w:szCs w:val="26"/>
        </w:rPr>
      </w:pPr>
      <w:r>
        <w:br w:type="page"/>
      </w:r>
    </w:p>
    <w:p w:rsidR="00F53BE6" w:rsidRPr="00CC2259" w:rsidRDefault="00F53BE6" w:rsidP="00F53BE6">
      <w:pPr>
        <w:pStyle w:val="Heading4"/>
      </w:pPr>
      <w:r w:rsidRPr="00CC2259">
        <w:lastRenderedPageBreak/>
        <w:t>Potential Science Competency Completion Options</w:t>
      </w:r>
    </w:p>
    <w:tbl>
      <w:tblPr>
        <w:tblStyle w:val="TableGrid"/>
        <w:tblW w:w="0" w:type="auto"/>
        <w:tblLook w:val="04A0" w:firstRow="1" w:lastRow="0" w:firstColumn="1" w:lastColumn="0" w:noHBand="0" w:noVBand="1"/>
      </w:tblPr>
      <w:tblGrid>
        <w:gridCol w:w="6138"/>
        <w:gridCol w:w="3438"/>
      </w:tblGrid>
      <w:tr w:rsidR="00F53BE6" w:rsidRPr="00CC2259" w:rsidTr="00B04CAC">
        <w:trPr>
          <w:tblHeader/>
        </w:trPr>
        <w:tc>
          <w:tcPr>
            <w:tcW w:w="6138" w:type="dxa"/>
            <w:shd w:val="clear" w:color="auto" w:fill="D6E3BC" w:themeFill="accent3" w:themeFillTint="66"/>
          </w:tcPr>
          <w:p w:rsidR="00F53BE6" w:rsidRPr="00CC2259" w:rsidRDefault="00F53BE6" w:rsidP="00B04CAC">
            <w:pPr>
              <w:rPr>
                <w:b/>
                <w:i/>
              </w:rPr>
            </w:pPr>
            <w:r w:rsidRPr="00CC2259">
              <w:rPr>
                <w:b/>
                <w:i/>
              </w:rPr>
              <w:t>Potential Completion Option</w:t>
            </w:r>
          </w:p>
        </w:tc>
        <w:tc>
          <w:tcPr>
            <w:tcW w:w="3438" w:type="dxa"/>
            <w:shd w:val="clear" w:color="auto" w:fill="D6E3BC" w:themeFill="accent3" w:themeFillTint="66"/>
          </w:tcPr>
          <w:p w:rsidR="00F53BE6" w:rsidRPr="00CC2259" w:rsidRDefault="00F53BE6" w:rsidP="00B04CAC">
            <w:pPr>
              <w:rPr>
                <w:b/>
                <w:i/>
              </w:rPr>
            </w:pPr>
            <w:r>
              <w:rPr>
                <w:b/>
                <w:i/>
              </w:rPr>
              <w:t>Evidence</w:t>
            </w:r>
          </w:p>
        </w:tc>
      </w:tr>
      <w:tr w:rsidR="00F53BE6" w:rsidRPr="00CC2259" w:rsidTr="00B04CAC">
        <w:tc>
          <w:tcPr>
            <w:tcW w:w="6138" w:type="dxa"/>
          </w:tcPr>
          <w:p w:rsidR="00F53BE6" w:rsidRPr="00CC2259" w:rsidRDefault="00F53BE6" w:rsidP="00B04CAC">
            <w:r w:rsidRPr="00CC2259">
              <w:t>K-12 Science Course Credit Passing and Completion Verification (as acceptable by postsecondary institutions and Pell eligible)</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Completion and passing grade in postsecondary courses that align to identified competencies in Science</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GED (2002 Version) Science test passing score (410+)</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GED (2014 Version) Science test passing score (150+)</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ABE instruction (verified demonstration of secondary-level competencies in the Nature of Science and Engineering, Life Science, Physical Science, and Earth and Space Science)</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Approved and standards-aligned interdisciplinary and/or culminating project with written report and/or oral presentation</w:t>
            </w:r>
          </w:p>
        </w:tc>
        <w:tc>
          <w:tcPr>
            <w:tcW w:w="3438" w:type="dxa"/>
          </w:tcPr>
          <w:p w:rsidR="00F53BE6" w:rsidRPr="00CC2259" w:rsidRDefault="00F53BE6" w:rsidP="00B04CAC"/>
        </w:tc>
      </w:tr>
    </w:tbl>
    <w:p w:rsidR="00F53BE6" w:rsidRPr="00CC2259" w:rsidRDefault="00F53BE6" w:rsidP="00F53BE6">
      <w:pPr>
        <w:pStyle w:val="Heading4"/>
      </w:pPr>
      <w:r w:rsidRPr="00CC2259">
        <w:t>Potential Social Studies Competency Completion Options</w:t>
      </w:r>
    </w:p>
    <w:tbl>
      <w:tblPr>
        <w:tblStyle w:val="TableGrid"/>
        <w:tblW w:w="0" w:type="auto"/>
        <w:tblLook w:val="04A0" w:firstRow="1" w:lastRow="0" w:firstColumn="1" w:lastColumn="0" w:noHBand="0" w:noVBand="1"/>
      </w:tblPr>
      <w:tblGrid>
        <w:gridCol w:w="6138"/>
        <w:gridCol w:w="3438"/>
      </w:tblGrid>
      <w:tr w:rsidR="00F53BE6" w:rsidRPr="00CC2259" w:rsidTr="00B04CAC">
        <w:trPr>
          <w:tblHeader/>
        </w:trPr>
        <w:tc>
          <w:tcPr>
            <w:tcW w:w="6138" w:type="dxa"/>
            <w:shd w:val="clear" w:color="auto" w:fill="D6E3BC" w:themeFill="accent3" w:themeFillTint="66"/>
          </w:tcPr>
          <w:p w:rsidR="00F53BE6" w:rsidRPr="00CC2259" w:rsidRDefault="00F53BE6" w:rsidP="00B04CAC">
            <w:pPr>
              <w:rPr>
                <w:b/>
                <w:i/>
              </w:rPr>
            </w:pPr>
            <w:r w:rsidRPr="00CC2259">
              <w:rPr>
                <w:b/>
                <w:i/>
              </w:rPr>
              <w:t>Completion Option</w:t>
            </w:r>
          </w:p>
        </w:tc>
        <w:tc>
          <w:tcPr>
            <w:tcW w:w="3438" w:type="dxa"/>
            <w:shd w:val="clear" w:color="auto" w:fill="D6E3BC" w:themeFill="accent3" w:themeFillTint="66"/>
          </w:tcPr>
          <w:p w:rsidR="00F53BE6" w:rsidRPr="00CC2259" w:rsidRDefault="00F53BE6" w:rsidP="00B04CAC">
            <w:pPr>
              <w:rPr>
                <w:b/>
                <w:i/>
              </w:rPr>
            </w:pPr>
            <w:r>
              <w:rPr>
                <w:b/>
                <w:i/>
              </w:rPr>
              <w:t>Evidence</w:t>
            </w:r>
          </w:p>
        </w:tc>
      </w:tr>
      <w:tr w:rsidR="00F53BE6" w:rsidRPr="00CC2259" w:rsidTr="00B04CAC">
        <w:tc>
          <w:tcPr>
            <w:tcW w:w="6138" w:type="dxa"/>
          </w:tcPr>
          <w:p w:rsidR="00F53BE6" w:rsidRPr="00CC2259" w:rsidRDefault="00F53BE6" w:rsidP="00B04CAC">
            <w:r w:rsidRPr="00CC2259">
              <w:t>K-12 Social Studies Course Credit Passing and Completion Verification (as acceptable by postsecondary institutions and Pell eligible)</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Completion and passing grade in postsecondary courses that align to identified competencies in social studies</w:t>
            </w:r>
          </w:p>
        </w:tc>
        <w:tc>
          <w:tcPr>
            <w:tcW w:w="3438" w:type="dxa"/>
          </w:tcPr>
          <w:p w:rsidR="00F53BE6" w:rsidRPr="00CC2259" w:rsidRDefault="00F53BE6" w:rsidP="00B04CAC"/>
        </w:tc>
      </w:tr>
      <w:tr w:rsidR="00F53BE6" w:rsidRPr="00CC2259" w:rsidTr="00B04CAC">
        <w:tc>
          <w:tcPr>
            <w:tcW w:w="6138" w:type="dxa"/>
          </w:tcPr>
          <w:p w:rsidR="00F53BE6" w:rsidRPr="00CC2259" w:rsidRDefault="00F53BE6" w:rsidP="00B04CAC">
            <w:r w:rsidRPr="00CC2259">
              <w:t>GED (2002 Version) Social Studies passing score 410+</w:t>
            </w:r>
          </w:p>
        </w:tc>
        <w:tc>
          <w:tcPr>
            <w:tcW w:w="3438" w:type="dxa"/>
          </w:tcPr>
          <w:p w:rsidR="00F53BE6" w:rsidRPr="00CC2259" w:rsidRDefault="00F53BE6" w:rsidP="00B04CAC"/>
        </w:tc>
      </w:tr>
      <w:tr w:rsidR="00F53BE6" w:rsidRPr="00127D39" w:rsidTr="00B04CAC">
        <w:tc>
          <w:tcPr>
            <w:tcW w:w="6138" w:type="dxa"/>
          </w:tcPr>
          <w:p w:rsidR="00F53BE6" w:rsidRPr="00127D39" w:rsidRDefault="00F53BE6" w:rsidP="00B04CAC">
            <w:r w:rsidRPr="00CC2259">
              <w:t>GED (2014 Version) Social Studies passing score 150+</w:t>
            </w:r>
          </w:p>
        </w:tc>
        <w:tc>
          <w:tcPr>
            <w:tcW w:w="3438" w:type="dxa"/>
          </w:tcPr>
          <w:p w:rsidR="00F53BE6" w:rsidRPr="00127D39" w:rsidRDefault="00F53BE6" w:rsidP="00B04CAC"/>
        </w:tc>
      </w:tr>
      <w:tr w:rsidR="00F53BE6" w:rsidRPr="00127D39" w:rsidTr="00B04CAC">
        <w:tc>
          <w:tcPr>
            <w:tcW w:w="6138" w:type="dxa"/>
          </w:tcPr>
          <w:p w:rsidR="00F53BE6" w:rsidRPr="00127D39" w:rsidRDefault="00F53BE6" w:rsidP="00B04CAC">
            <w:r w:rsidRPr="00127D39">
              <w:t>ABE instruction</w:t>
            </w:r>
            <w:r>
              <w:t xml:space="preserve"> (verified demonstration of secondary-level competencies in the U.S. Government and Citizenship, Economics, History and Geography)</w:t>
            </w:r>
          </w:p>
        </w:tc>
        <w:tc>
          <w:tcPr>
            <w:tcW w:w="3438" w:type="dxa"/>
          </w:tcPr>
          <w:p w:rsidR="00F53BE6" w:rsidRPr="00127D39" w:rsidRDefault="00F53BE6" w:rsidP="00B04CAC"/>
        </w:tc>
      </w:tr>
      <w:tr w:rsidR="00F53BE6" w:rsidTr="00B04CAC">
        <w:tc>
          <w:tcPr>
            <w:tcW w:w="6138" w:type="dxa"/>
          </w:tcPr>
          <w:p w:rsidR="00F53BE6" w:rsidRPr="003739A6" w:rsidRDefault="00F53BE6" w:rsidP="00B04CAC">
            <w:r w:rsidRPr="003739A6">
              <w:t xml:space="preserve">Approved and </w:t>
            </w:r>
            <w:r>
              <w:t>standards-</w:t>
            </w:r>
            <w:r w:rsidRPr="003739A6">
              <w:t>aligned interdisciplinary and/or culminating project with written report and</w:t>
            </w:r>
            <w:r>
              <w:t>/or</w:t>
            </w:r>
            <w:r w:rsidRPr="003739A6">
              <w:t xml:space="preserve"> oral presentation</w:t>
            </w:r>
          </w:p>
        </w:tc>
        <w:tc>
          <w:tcPr>
            <w:tcW w:w="3438" w:type="dxa"/>
          </w:tcPr>
          <w:p w:rsidR="00F53BE6" w:rsidRPr="00127D39" w:rsidRDefault="00F53BE6" w:rsidP="00B04CAC"/>
        </w:tc>
      </w:tr>
    </w:tbl>
    <w:p w:rsidR="00F53BE6" w:rsidRDefault="00F53BE6" w:rsidP="00F53BE6">
      <w:pPr>
        <w:pStyle w:val="Heading2"/>
      </w:pPr>
    </w:p>
    <w:p w:rsidR="00F53BE6" w:rsidRDefault="00F53BE6" w:rsidP="00F53BE6">
      <w:pPr>
        <w:rPr>
          <w:rFonts w:eastAsiaTheme="majorEastAsia" w:cstheme="majorBidi"/>
          <w:b/>
          <w:bCs/>
          <w:sz w:val="26"/>
          <w:szCs w:val="26"/>
        </w:rPr>
      </w:pPr>
      <w:r>
        <w:br w:type="page"/>
      </w:r>
    </w:p>
    <w:p w:rsidR="00F53BE6" w:rsidRDefault="00F53BE6" w:rsidP="00F53BE6">
      <w:pPr>
        <w:pStyle w:val="Heading4"/>
      </w:pPr>
      <w:r w:rsidRPr="00565C97">
        <w:lastRenderedPageBreak/>
        <w:t xml:space="preserve">Potential Employability, Career Development and Digital Literacy </w:t>
      </w:r>
      <w:r>
        <w:t xml:space="preserve">Competency </w:t>
      </w:r>
      <w:r w:rsidRPr="00565C97">
        <w:t>Completion Options</w:t>
      </w:r>
    </w:p>
    <w:p w:rsidR="00F53BE6" w:rsidRPr="00F53BE6" w:rsidRDefault="00F53BE6" w:rsidP="00F53BE6">
      <w:pPr>
        <w:rPr>
          <w:i/>
        </w:rPr>
      </w:pPr>
      <w:r w:rsidRPr="00F53BE6">
        <w:rPr>
          <w:i/>
        </w:rPr>
        <w:t>Section One:  Resume Completion</w:t>
      </w:r>
    </w:p>
    <w:tbl>
      <w:tblPr>
        <w:tblStyle w:val="TableGrid"/>
        <w:tblW w:w="0" w:type="auto"/>
        <w:tblLook w:val="04A0" w:firstRow="1" w:lastRow="0" w:firstColumn="1" w:lastColumn="0" w:noHBand="0" w:noVBand="1"/>
      </w:tblPr>
      <w:tblGrid>
        <w:gridCol w:w="6138"/>
        <w:gridCol w:w="3438"/>
      </w:tblGrid>
      <w:tr w:rsidR="00F53BE6" w:rsidRPr="00565C97" w:rsidTr="00B04CAC">
        <w:trPr>
          <w:tblHeader/>
        </w:trPr>
        <w:tc>
          <w:tcPr>
            <w:tcW w:w="6138" w:type="dxa"/>
            <w:shd w:val="clear" w:color="auto" w:fill="D6E3BC" w:themeFill="accent3" w:themeFillTint="66"/>
          </w:tcPr>
          <w:p w:rsidR="00F53BE6" w:rsidRPr="00565C97" w:rsidRDefault="00F53BE6" w:rsidP="00B04CAC">
            <w:pPr>
              <w:rPr>
                <w:b/>
                <w:i/>
              </w:rPr>
            </w:pPr>
            <w:r w:rsidRPr="00565C97">
              <w:rPr>
                <w:b/>
                <w:i/>
              </w:rPr>
              <w:t>Potential Completion Option</w:t>
            </w:r>
          </w:p>
        </w:tc>
        <w:tc>
          <w:tcPr>
            <w:tcW w:w="3438" w:type="dxa"/>
            <w:shd w:val="clear" w:color="auto" w:fill="D6E3BC" w:themeFill="accent3" w:themeFillTint="66"/>
          </w:tcPr>
          <w:p w:rsidR="00F53BE6" w:rsidRPr="00565C97" w:rsidRDefault="00F53BE6" w:rsidP="00B04CAC">
            <w:pPr>
              <w:rPr>
                <w:b/>
                <w:i/>
              </w:rPr>
            </w:pPr>
            <w:r>
              <w:rPr>
                <w:b/>
                <w:i/>
              </w:rPr>
              <w:t>Evidence</w:t>
            </w:r>
          </w:p>
        </w:tc>
      </w:tr>
      <w:tr w:rsidR="00F53BE6" w:rsidRPr="00565C97" w:rsidTr="00B04CAC">
        <w:tc>
          <w:tcPr>
            <w:tcW w:w="6138" w:type="dxa"/>
          </w:tcPr>
          <w:p w:rsidR="00F53BE6" w:rsidRPr="00565C97" w:rsidRDefault="00F53BE6" w:rsidP="00B04CAC">
            <w:r w:rsidRPr="00565C97">
              <w:t>Resume Completion</w:t>
            </w:r>
          </w:p>
        </w:tc>
        <w:tc>
          <w:tcPr>
            <w:tcW w:w="3438" w:type="dxa"/>
          </w:tcPr>
          <w:p w:rsidR="00F53BE6" w:rsidRPr="00565C97" w:rsidRDefault="00F53BE6" w:rsidP="00B04CAC"/>
        </w:tc>
      </w:tr>
    </w:tbl>
    <w:p w:rsidR="00F53BE6" w:rsidRPr="00F53BE6" w:rsidRDefault="00F53BE6" w:rsidP="00F53BE6">
      <w:pPr>
        <w:rPr>
          <w:i/>
        </w:rPr>
      </w:pPr>
      <w:r w:rsidRPr="00F53BE6">
        <w:rPr>
          <w:i/>
        </w:rPr>
        <w:t>Section Two:  Self-Management</w:t>
      </w:r>
    </w:p>
    <w:tbl>
      <w:tblPr>
        <w:tblStyle w:val="TableGrid"/>
        <w:tblW w:w="0" w:type="auto"/>
        <w:tblLook w:val="04A0" w:firstRow="1" w:lastRow="0" w:firstColumn="1" w:lastColumn="0" w:noHBand="0" w:noVBand="1"/>
      </w:tblPr>
      <w:tblGrid>
        <w:gridCol w:w="6138"/>
        <w:gridCol w:w="3438"/>
      </w:tblGrid>
      <w:tr w:rsidR="00F53BE6" w:rsidRPr="00565C97" w:rsidTr="00B04CAC">
        <w:trPr>
          <w:tblHeader/>
        </w:trPr>
        <w:tc>
          <w:tcPr>
            <w:tcW w:w="6138" w:type="dxa"/>
            <w:shd w:val="clear" w:color="auto" w:fill="D6E3BC" w:themeFill="accent3" w:themeFillTint="66"/>
          </w:tcPr>
          <w:p w:rsidR="00F53BE6" w:rsidRPr="00565C97" w:rsidRDefault="00F53BE6" w:rsidP="00B04CAC">
            <w:pPr>
              <w:rPr>
                <w:b/>
                <w:i/>
              </w:rPr>
            </w:pPr>
            <w:r w:rsidRPr="00565C97">
              <w:rPr>
                <w:b/>
                <w:i/>
              </w:rPr>
              <w:t>Potential Completion Option</w:t>
            </w:r>
          </w:p>
        </w:tc>
        <w:tc>
          <w:tcPr>
            <w:tcW w:w="3438" w:type="dxa"/>
            <w:shd w:val="clear" w:color="auto" w:fill="D6E3BC" w:themeFill="accent3" w:themeFillTint="66"/>
          </w:tcPr>
          <w:p w:rsidR="00F53BE6" w:rsidRPr="00565C97" w:rsidRDefault="00F53BE6" w:rsidP="00B04CAC">
            <w:pPr>
              <w:rPr>
                <w:b/>
                <w:i/>
              </w:rPr>
            </w:pPr>
            <w:r>
              <w:rPr>
                <w:b/>
                <w:i/>
              </w:rPr>
              <w:t>Evidence</w:t>
            </w:r>
          </w:p>
        </w:tc>
      </w:tr>
      <w:tr w:rsidR="00F53BE6" w:rsidRPr="00565C97" w:rsidTr="00B04CAC">
        <w:tc>
          <w:tcPr>
            <w:tcW w:w="6138" w:type="dxa"/>
          </w:tcPr>
          <w:p w:rsidR="00F53BE6" w:rsidRPr="00565C97" w:rsidRDefault="00F53BE6" w:rsidP="00B04CAC">
            <w:r>
              <w:t>Participation in advising and demonstration through adult diploma program participation</w:t>
            </w:r>
          </w:p>
        </w:tc>
        <w:tc>
          <w:tcPr>
            <w:tcW w:w="3438" w:type="dxa"/>
          </w:tcPr>
          <w:p w:rsidR="00F53BE6" w:rsidRPr="00565C97" w:rsidRDefault="00F53BE6" w:rsidP="00B04CAC"/>
        </w:tc>
      </w:tr>
    </w:tbl>
    <w:p w:rsidR="00F53BE6" w:rsidRPr="00F53BE6" w:rsidRDefault="00F53BE6" w:rsidP="00F53BE6">
      <w:pPr>
        <w:rPr>
          <w:i/>
        </w:rPr>
      </w:pPr>
      <w:r w:rsidRPr="00F53BE6">
        <w:rPr>
          <w:i/>
        </w:rPr>
        <w:t>Section Three:  Developing a Future Pathway</w:t>
      </w:r>
    </w:p>
    <w:tbl>
      <w:tblPr>
        <w:tblStyle w:val="TableGrid"/>
        <w:tblW w:w="0" w:type="auto"/>
        <w:tblLook w:val="04A0" w:firstRow="1" w:lastRow="0" w:firstColumn="1" w:lastColumn="0" w:noHBand="0" w:noVBand="1"/>
      </w:tblPr>
      <w:tblGrid>
        <w:gridCol w:w="6138"/>
        <w:gridCol w:w="3420"/>
      </w:tblGrid>
      <w:tr w:rsidR="00F53BE6" w:rsidRPr="00565C97" w:rsidTr="00B04CAC">
        <w:trPr>
          <w:tblHeader/>
        </w:trPr>
        <w:tc>
          <w:tcPr>
            <w:tcW w:w="6138" w:type="dxa"/>
            <w:shd w:val="clear" w:color="auto" w:fill="D6E3BC" w:themeFill="accent3" w:themeFillTint="66"/>
          </w:tcPr>
          <w:p w:rsidR="00F53BE6" w:rsidRPr="00565C97" w:rsidRDefault="00F53BE6" w:rsidP="00B04CAC">
            <w:pPr>
              <w:rPr>
                <w:b/>
                <w:i/>
              </w:rPr>
            </w:pPr>
            <w:r w:rsidRPr="00565C97">
              <w:rPr>
                <w:b/>
                <w:i/>
              </w:rPr>
              <w:t>Potential Completion Option</w:t>
            </w:r>
          </w:p>
        </w:tc>
        <w:tc>
          <w:tcPr>
            <w:tcW w:w="3420" w:type="dxa"/>
            <w:shd w:val="clear" w:color="auto" w:fill="D6E3BC" w:themeFill="accent3" w:themeFillTint="66"/>
          </w:tcPr>
          <w:p w:rsidR="00F53BE6" w:rsidRPr="00565C97" w:rsidRDefault="00F53BE6" w:rsidP="00B04CAC">
            <w:pPr>
              <w:rPr>
                <w:b/>
                <w:i/>
              </w:rPr>
            </w:pPr>
            <w:r>
              <w:rPr>
                <w:b/>
                <w:i/>
              </w:rPr>
              <w:t>Evidence</w:t>
            </w:r>
          </w:p>
        </w:tc>
      </w:tr>
      <w:tr w:rsidR="00F53BE6" w:rsidRPr="00565C97" w:rsidTr="00B04CAC">
        <w:tc>
          <w:tcPr>
            <w:tcW w:w="6138" w:type="dxa"/>
          </w:tcPr>
          <w:p w:rsidR="00F53BE6" w:rsidRPr="00565C97" w:rsidRDefault="00F53BE6" w:rsidP="00B04CAC">
            <w:r w:rsidRPr="00565C97">
              <w:t>ABE instruction</w:t>
            </w:r>
            <w:r>
              <w:t xml:space="preserve"> aligned to ACES TIF Developing a Future Pathway</w:t>
            </w:r>
            <w:r>
              <w:rPr>
                <w:rFonts w:cs="Arial"/>
                <w:color w:val="000000"/>
              </w:rPr>
              <w:t xml:space="preserve"> that addresses competencies identified in domain</w:t>
            </w:r>
          </w:p>
        </w:tc>
        <w:tc>
          <w:tcPr>
            <w:tcW w:w="3420" w:type="dxa"/>
          </w:tcPr>
          <w:p w:rsidR="00F53BE6" w:rsidRPr="00565C97" w:rsidRDefault="00F53BE6" w:rsidP="00B04CAC"/>
        </w:tc>
      </w:tr>
      <w:tr w:rsidR="00F53BE6" w:rsidRPr="00565C97" w:rsidTr="00B04CAC">
        <w:tc>
          <w:tcPr>
            <w:tcW w:w="6138" w:type="dxa"/>
          </w:tcPr>
          <w:p w:rsidR="00F53BE6" w:rsidRPr="00565C97" w:rsidRDefault="00F53BE6" w:rsidP="00B04CAC">
            <w:r>
              <w:t>APEX College and Career Readiness Course (aligned to standards)</w:t>
            </w:r>
          </w:p>
        </w:tc>
        <w:tc>
          <w:tcPr>
            <w:tcW w:w="3420" w:type="dxa"/>
          </w:tcPr>
          <w:p w:rsidR="00F53BE6" w:rsidRPr="00565C97" w:rsidRDefault="00F53BE6" w:rsidP="00B04CAC"/>
        </w:tc>
      </w:tr>
      <w:tr w:rsidR="00F53BE6" w:rsidRPr="00565C97" w:rsidTr="00B04CAC">
        <w:tc>
          <w:tcPr>
            <w:tcW w:w="6138" w:type="dxa"/>
          </w:tcPr>
          <w:p w:rsidR="00F53BE6" w:rsidRPr="00565C97" w:rsidRDefault="00F53BE6" w:rsidP="00B04CAC">
            <w:r>
              <w:t>Guided career packet completion with workforce development staff</w:t>
            </w:r>
          </w:p>
        </w:tc>
        <w:tc>
          <w:tcPr>
            <w:tcW w:w="3420" w:type="dxa"/>
          </w:tcPr>
          <w:p w:rsidR="00F53BE6" w:rsidRPr="00565C97" w:rsidRDefault="00F53BE6" w:rsidP="00B04CAC"/>
        </w:tc>
      </w:tr>
      <w:tr w:rsidR="00F53BE6" w:rsidRPr="00565C97" w:rsidTr="00B04CAC">
        <w:tc>
          <w:tcPr>
            <w:tcW w:w="6138" w:type="dxa"/>
          </w:tcPr>
          <w:p w:rsidR="00F53BE6" w:rsidRPr="00565C97" w:rsidRDefault="00F53BE6" w:rsidP="00B04CAC">
            <w:r>
              <w:rPr>
                <w:rFonts w:cs="Arial"/>
                <w:color w:val="000000"/>
              </w:rPr>
              <w:t>Approved and aligned i</w:t>
            </w:r>
            <w:r w:rsidRPr="004D33C5">
              <w:rPr>
                <w:rFonts w:cs="Arial"/>
                <w:color w:val="000000"/>
              </w:rPr>
              <w:t xml:space="preserve">ndependent project that utilizes online resources </w:t>
            </w:r>
            <w:r>
              <w:rPr>
                <w:rFonts w:cs="Arial"/>
                <w:color w:val="000000"/>
              </w:rPr>
              <w:t>(</w:t>
            </w:r>
            <w:r w:rsidRPr="004D33C5">
              <w:rPr>
                <w:rFonts w:cs="Arial"/>
                <w:color w:val="000000"/>
              </w:rPr>
              <w:t>such as iseek.org, Minnesota Career Information System, GPS LifePlan</w:t>
            </w:r>
            <w:r>
              <w:rPr>
                <w:rFonts w:cs="Arial"/>
                <w:color w:val="000000"/>
              </w:rPr>
              <w:t>, mymncareers.org) that addresses competencies</w:t>
            </w:r>
          </w:p>
        </w:tc>
        <w:tc>
          <w:tcPr>
            <w:tcW w:w="3420" w:type="dxa"/>
          </w:tcPr>
          <w:p w:rsidR="00F53BE6" w:rsidRPr="00565C97" w:rsidRDefault="00F53BE6" w:rsidP="00B04CAC"/>
        </w:tc>
      </w:tr>
    </w:tbl>
    <w:p w:rsidR="00F53BE6" w:rsidRPr="00F53BE6" w:rsidRDefault="00F53BE6" w:rsidP="00F53BE6">
      <w:pPr>
        <w:rPr>
          <w:i/>
        </w:rPr>
      </w:pPr>
      <w:r w:rsidRPr="00F53BE6">
        <w:rPr>
          <w:i/>
        </w:rPr>
        <w:t>Section Four:  Navigating Systems</w:t>
      </w:r>
    </w:p>
    <w:tbl>
      <w:tblPr>
        <w:tblStyle w:val="TableGrid"/>
        <w:tblW w:w="0" w:type="auto"/>
        <w:tblLook w:val="04A0" w:firstRow="1" w:lastRow="0" w:firstColumn="1" w:lastColumn="0" w:noHBand="0" w:noVBand="1"/>
      </w:tblPr>
      <w:tblGrid>
        <w:gridCol w:w="6138"/>
        <w:gridCol w:w="3438"/>
      </w:tblGrid>
      <w:tr w:rsidR="00F53BE6" w:rsidRPr="00565C97" w:rsidTr="00B04CAC">
        <w:trPr>
          <w:tblHeader/>
        </w:trPr>
        <w:tc>
          <w:tcPr>
            <w:tcW w:w="6138" w:type="dxa"/>
            <w:shd w:val="clear" w:color="auto" w:fill="D6E3BC" w:themeFill="accent3" w:themeFillTint="66"/>
          </w:tcPr>
          <w:p w:rsidR="00F53BE6" w:rsidRPr="00565C97" w:rsidRDefault="00F53BE6" w:rsidP="00B04CAC">
            <w:pPr>
              <w:rPr>
                <w:b/>
                <w:i/>
              </w:rPr>
            </w:pPr>
            <w:r w:rsidRPr="00565C97">
              <w:rPr>
                <w:b/>
                <w:i/>
              </w:rPr>
              <w:t>Potential Completion Option</w:t>
            </w:r>
          </w:p>
        </w:tc>
        <w:tc>
          <w:tcPr>
            <w:tcW w:w="3438" w:type="dxa"/>
            <w:shd w:val="clear" w:color="auto" w:fill="D6E3BC" w:themeFill="accent3" w:themeFillTint="66"/>
          </w:tcPr>
          <w:p w:rsidR="00F53BE6" w:rsidRPr="00565C97" w:rsidRDefault="00F53BE6" w:rsidP="00B04CAC">
            <w:pPr>
              <w:rPr>
                <w:b/>
                <w:i/>
              </w:rPr>
            </w:pPr>
            <w:r>
              <w:rPr>
                <w:b/>
                <w:i/>
              </w:rPr>
              <w:t>Evidence</w:t>
            </w:r>
          </w:p>
        </w:tc>
      </w:tr>
      <w:tr w:rsidR="00F53BE6" w:rsidRPr="00565C97" w:rsidTr="00B04CAC">
        <w:tc>
          <w:tcPr>
            <w:tcW w:w="6138" w:type="dxa"/>
          </w:tcPr>
          <w:p w:rsidR="00F53BE6" w:rsidRPr="00565C97" w:rsidRDefault="00F53BE6" w:rsidP="00B04CAC">
            <w:r w:rsidRPr="004D33C5">
              <w:rPr>
                <w:rFonts w:cs="Arial"/>
                <w:color w:val="000000"/>
              </w:rPr>
              <w:t>An employer or course instructor verifies in writing that the learner has met all skills of the standard</w:t>
            </w:r>
          </w:p>
        </w:tc>
        <w:tc>
          <w:tcPr>
            <w:tcW w:w="3438" w:type="dxa"/>
          </w:tcPr>
          <w:p w:rsidR="00F53BE6" w:rsidRPr="00565C97" w:rsidRDefault="00F53BE6" w:rsidP="00B04CAC"/>
        </w:tc>
      </w:tr>
      <w:tr w:rsidR="00F53BE6" w:rsidRPr="00565C97" w:rsidTr="00B04CAC">
        <w:tc>
          <w:tcPr>
            <w:tcW w:w="6138" w:type="dxa"/>
          </w:tcPr>
          <w:p w:rsidR="00F53BE6" w:rsidRPr="00565C97" w:rsidRDefault="00F53BE6" w:rsidP="00B04CAC">
            <w:r w:rsidRPr="00565C97">
              <w:t>ABE instruction</w:t>
            </w:r>
            <w:r>
              <w:t xml:space="preserve"> aligned to ACES TIF Navigating Systems</w:t>
            </w:r>
            <w:r>
              <w:rPr>
                <w:rFonts w:cs="Arial"/>
                <w:color w:val="000000"/>
              </w:rPr>
              <w:t xml:space="preserve"> that addresses competencies identified in domain</w:t>
            </w:r>
          </w:p>
        </w:tc>
        <w:tc>
          <w:tcPr>
            <w:tcW w:w="3438" w:type="dxa"/>
          </w:tcPr>
          <w:p w:rsidR="00F53BE6" w:rsidRPr="00565C97" w:rsidRDefault="00F53BE6" w:rsidP="00B04CAC"/>
        </w:tc>
      </w:tr>
      <w:tr w:rsidR="00F53BE6" w:rsidRPr="00565C97" w:rsidTr="00B04CAC">
        <w:tc>
          <w:tcPr>
            <w:tcW w:w="6138" w:type="dxa"/>
          </w:tcPr>
          <w:p w:rsidR="00F53BE6" w:rsidRPr="00565C97" w:rsidRDefault="00F53BE6" w:rsidP="00B04CAC">
            <w:r>
              <w:rPr>
                <w:rFonts w:cs="Arial"/>
                <w:color w:val="000000"/>
              </w:rPr>
              <w:t>Approved and aligned i</w:t>
            </w:r>
            <w:r w:rsidRPr="004D33C5">
              <w:rPr>
                <w:rFonts w:cs="Arial"/>
                <w:color w:val="000000"/>
              </w:rPr>
              <w:t xml:space="preserve">ndependent project that </w:t>
            </w:r>
            <w:r>
              <w:rPr>
                <w:rFonts w:cs="Arial"/>
                <w:color w:val="000000"/>
              </w:rPr>
              <w:t>addresses competencies identified in domain (can include volunteer experience and work experience, if verified)</w:t>
            </w:r>
          </w:p>
        </w:tc>
        <w:tc>
          <w:tcPr>
            <w:tcW w:w="3438" w:type="dxa"/>
          </w:tcPr>
          <w:p w:rsidR="00F53BE6" w:rsidRPr="00565C97" w:rsidRDefault="00F53BE6" w:rsidP="00B04CAC"/>
        </w:tc>
      </w:tr>
    </w:tbl>
    <w:p w:rsidR="00F53BE6" w:rsidRPr="00F53BE6" w:rsidRDefault="00F53BE6" w:rsidP="00F53BE6">
      <w:pPr>
        <w:rPr>
          <w:i/>
        </w:rPr>
      </w:pPr>
      <w:r w:rsidRPr="00F53BE6">
        <w:rPr>
          <w:i/>
        </w:rPr>
        <w:t>Section Five:  Digital Literacy</w:t>
      </w:r>
    </w:p>
    <w:tbl>
      <w:tblPr>
        <w:tblStyle w:val="TableGrid"/>
        <w:tblW w:w="0" w:type="auto"/>
        <w:tblLook w:val="04A0" w:firstRow="1" w:lastRow="0" w:firstColumn="1" w:lastColumn="0" w:noHBand="0" w:noVBand="1"/>
      </w:tblPr>
      <w:tblGrid>
        <w:gridCol w:w="6138"/>
        <w:gridCol w:w="3438"/>
      </w:tblGrid>
      <w:tr w:rsidR="00F53BE6" w:rsidRPr="00565C97" w:rsidTr="00B04CAC">
        <w:trPr>
          <w:tblHeader/>
        </w:trPr>
        <w:tc>
          <w:tcPr>
            <w:tcW w:w="6138" w:type="dxa"/>
            <w:shd w:val="clear" w:color="auto" w:fill="D6E3BC" w:themeFill="accent3" w:themeFillTint="66"/>
          </w:tcPr>
          <w:p w:rsidR="00F53BE6" w:rsidRPr="00565C97" w:rsidRDefault="00F53BE6" w:rsidP="00B04CAC">
            <w:pPr>
              <w:rPr>
                <w:b/>
                <w:i/>
              </w:rPr>
            </w:pPr>
            <w:r w:rsidRPr="00565C97">
              <w:rPr>
                <w:b/>
                <w:i/>
              </w:rPr>
              <w:t>Potential Completion Option</w:t>
            </w:r>
          </w:p>
        </w:tc>
        <w:tc>
          <w:tcPr>
            <w:tcW w:w="3438" w:type="dxa"/>
            <w:shd w:val="clear" w:color="auto" w:fill="D6E3BC" w:themeFill="accent3" w:themeFillTint="66"/>
          </w:tcPr>
          <w:p w:rsidR="00F53BE6" w:rsidRPr="00565C97" w:rsidRDefault="00F53BE6" w:rsidP="00B04CAC">
            <w:pPr>
              <w:rPr>
                <w:b/>
                <w:i/>
              </w:rPr>
            </w:pPr>
            <w:r>
              <w:rPr>
                <w:b/>
                <w:i/>
              </w:rPr>
              <w:t>Evidence</w:t>
            </w:r>
          </w:p>
        </w:tc>
      </w:tr>
      <w:tr w:rsidR="00F53BE6" w:rsidRPr="00565C97" w:rsidTr="00B04CAC">
        <w:tc>
          <w:tcPr>
            <w:tcW w:w="6138" w:type="dxa"/>
          </w:tcPr>
          <w:p w:rsidR="00F53BE6" w:rsidRPr="00565C97" w:rsidRDefault="00F53BE6" w:rsidP="00B04CAC">
            <w:r w:rsidRPr="00565C97">
              <w:t xml:space="preserve">Northstar Digital Literacy </w:t>
            </w:r>
            <w:r>
              <w:t>Assessments (5 tests with 85%+ correct per test in a proctored environment)</w:t>
            </w:r>
          </w:p>
        </w:tc>
        <w:tc>
          <w:tcPr>
            <w:tcW w:w="3438" w:type="dxa"/>
          </w:tcPr>
          <w:p w:rsidR="00F53BE6" w:rsidRPr="00565C97" w:rsidRDefault="00F53BE6" w:rsidP="00B04CAC"/>
        </w:tc>
      </w:tr>
      <w:tr w:rsidR="00F53BE6" w:rsidRPr="00565C97" w:rsidTr="00B04CAC">
        <w:tc>
          <w:tcPr>
            <w:tcW w:w="6138" w:type="dxa"/>
          </w:tcPr>
          <w:p w:rsidR="00F53BE6" w:rsidRPr="00565C97" w:rsidRDefault="00F53BE6" w:rsidP="00B04CAC">
            <w:r>
              <w:rPr>
                <w:rFonts w:cs="Arial"/>
                <w:color w:val="000000"/>
              </w:rPr>
              <w:t>E</w:t>
            </w:r>
            <w:r w:rsidRPr="004D33C5">
              <w:rPr>
                <w:rFonts w:cs="Arial"/>
                <w:color w:val="000000"/>
              </w:rPr>
              <w:t xml:space="preserve">vidence of competency </w:t>
            </w:r>
            <w:r>
              <w:rPr>
                <w:rFonts w:cs="Arial"/>
                <w:color w:val="000000"/>
              </w:rPr>
              <w:t xml:space="preserve">demonstrated </w:t>
            </w:r>
            <w:r w:rsidRPr="004D33C5">
              <w:rPr>
                <w:rFonts w:cs="Arial"/>
                <w:color w:val="000000"/>
              </w:rPr>
              <w:t>through the application of skills in an ABE classroom, DL platform, or employment situation (using the standards as a checklist/rubric)</w:t>
            </w:r>
            <w:r>
              <w:rPr>
                <w:rFonts w:cs="Arial"/>
                <w:color w:val="000000"/>
              </w:rPr>
              <w:t xml:space="preserve"> </w:t>
            </w:r>
            <w:r w:rsidRPr="00B921D7">
              <w:rPr>
                <w:rFonts w:cs="Arial"/>
                <w:color w:val="000000"/>
                <w:u w:val="single"/>
              </w:rPr>
              <w:t>and</w:t>
            </w:r>
            <w:r>
              <w:rPr>
                <w:rFonts w:cs="Arial"/>
                <w:color w:val="000000"/>
              </w:rPr>
              <w:t xml:space="preserve"> t</w:t>
            </w:r>
            <w:r w:rsidRPr="00565C97">
              <w:t>yping speed verification (15+ words/minute)</w:t>
            </w:r>
          </w:p>
        </w:tc>
        <w:tc>
          <w:tcPr>
            <w:tcW w:w="3438" w:type="dxa"/>
          </w:tcPr>
          <w:p w:rsidR="00F53BE6" w:rsidRPr="00565C97" w:rsidRDefault="00F53BE6" w:rsidP="00B04CAC"/>
        </w:tc>
      </w:tr>
    </w:tbl>
    <w:p w:rsidR="00F53BE6" w:rsidRPr="00A40872" w:rsidRDefault="00F53BE6" w:rsidP="00F53BE6"/>
    <w:p w:rsidR="00F53BE6" w:rsidRDefault="00F53BE6" w:rsidP="004C70BB"/>
    <w:p w:rsidR="00AF30A3" w:rsidRDefault="00AF30A3">
      <w:pPr>
        <w:rPr>
          <w:rFonts w:eastAsiaTheme="majorEastAsia" w:cstheme="majorBidi"/>
          <w:b/>
          <w:bCs/>
          <w:sz w:val="26"/>
          <w:szCs w:val="26"/>
        </w:rPr>
      </w:pPr>
      <w:r>
        <w:br w:type="page"/>
      </w:r>
    </w:p>
    <w:p w:rsidR="00AF30A3" w:rsidRDefault="00AF30A3" w:rsidP="00982A71">
      <w:pPr>
        <w:pStyle w:val="Heading1"/>
      </w:pPr>
      <w:bookmarkStart w:id="47" w:name="_Toc409031684"/>
      <w:r>
        <w:lastRenderedPageBreak/>
        <w:t>Employability and Career Development</w:t>
      </w:r>
      <w:bookmarkEnd w:id="47"/>
    </w:p>
    <w:p w:rsidR="00AF30A3" w:rsidRDefault="00AF30A3" w:rsidP="00982A71">
      <w:pPr>
        <w:pStyle w:val="Heading2"/>
      </w:pPr>
      <w:bookmarkStart w:id="48" w:name="_Toc409031685"/>
      <w:r>
        <w:t>Competency Domain Standards</w:t>
      </w:r>
      <w:bookmarkEnd w:id="48"/>
    </w:p>
    <w:p w:rsidR="004D33C5" w:rsidRPr="004D33C5" w:rsidRDefault="004D33C5" w:rsidP="004D33C5">
      <w:pPr>
        <w:pStyle w:val="NormalWeb"/>
        <w:spacing w:before="0"/>
        <w:rPr>
          <w:rFonts w:ascii="Arial" w:hAnsi="Arial" w:cs="Arial"/>
        </w:rPr>
      </w:pPr>
      <w:r w:rsidRPr="004D33C5">
        <w:rPr>
          <w:rFonts w:ascii="Arial" w:hAnsi="Arial" w:cs="Arial"/>
          <w:color w:val="000000"/>
        </w:rPr>
        <w:t>There are 3 ACES Standards, 5 Northstar Digital Literacy Standards and the development of a professional resume required in the area of Employability/Career Development and Digital Literacy.  </w:t>
      </w:r>
    </w:p>
    <w:p w:rsidR="004D33C5" w:rsidRPr="004D33C5" w:rsidRDefault="004D33C5" w:rsidP="008C278D">
      <w:pPr>
        <w:pStyle w:val="NormalWeb"/>
        <w:numPr>
          <w:ilvl w:val="0"/>
          <w:numId w:val="75"/>
        </w:numPr>
        <w:spacing w:before="0" w:after="0" w:line="240" w:lineRule="auto"/>
        <w:textAlignment w:val="baseline"/>
        <w:rPr>
          <w:rFonts w:ascii="Arial" w:hAnsi="Arial" w:cs="Arial"/>
          <w:color w:val="000000"/>
        </w:rPr>
      </w:pPr>
      <w:r w:rsidRPr="004D33C5">
        <w:rPr>
          <w:rFonts w:ascii="Arial" w:hAnsi="Arial" w:cs="Arial"/>
          <w:color w:val="000000"/>
        </w:rPr>
        <w:t>Professional Resume</w:t>
      </w:r>
    </w:p>
    <w:p w:rsidR="004D33C5" w:rsidRPr="004D33C5" w:rsidRDefault="004D33C5" w:rsidP="008C278D">
      <w:pPr>
        <w:pStyle w:val="NormalWeb"/>
        <w:numPr>
          <w:ilvl w:val="0"/>
          <w:numId w:val="75"/>
        </w:numPr>
        <w:spacing w:before="0" w:after="0" w:line="240" w:lineRule="auto"/>
        <w:textAlignment w:val="baseline"/>
        <w:rPr>
          <w:rFonts w:ascii="Arial" w:hAnsi="Arial" w:cs="Arial"/>
          <w:color w:val="000000"/>
        </w:rPr>
      </w:pPr>
      <w:r w:rsidRPr="004D33C5">
        <w:rPr>
          <w:rFonts w:ascii="Arial" w:hAnsi="Arial" w:cs="Arial"/>
          <w:color w:val="000000"/>
        </w:rPr>
        <w:t>ACES Self-Management Standard</w:t>
      </w:r>
    </w:p>
    <w:p w:rsidR="004D33C5" w:rsidRPr="004D33C5" w:rsidRDefault="004D33C5" w:rsidP="008C278D">
      <w:pPr>
        <w:pStyle w:val="NormalWeb"/>
        <w:numPr>
          <w:ilvl w:val="0"/>
          <w:numId w:val="75"/>
        </w:numPr>
        <w:spacing w:before="0" w:after="0" w:line="240" w:lineRule="auto"/>
        <w:textAlignment w:val="baseline"/>
        <w:rPr>
          <w:rFonts w:ascii="Arial" w:hAnsi="Arial" w:cs="Arial"/>
          <w:color w:val="000000"/>
        </w:rPr>
      </w:pPr>
      <w:r w:rsidRPr="004D33C5">
        <w:rPr>
          <w:rFonts w:ascii="Arial" w:hAnsi="Arial" w:cs="Arial"/>
          <w:color w:val="000000"/>
        </w:rPr>
        <w:t>ACES Developing a Future Pathway Standard</w:t>
      </w:r>
    </w:p>
    <w:p w:rsidR="004D33C5" w:rsidRPr="004D33C5" w:rsidRDefault="004D33C5" w:rsidP="008C278D">
      <w:pPr>
        <w:pStyle w:val="NormalWeb"/>
        <w:numPr>
          <w:ilvl w:val="0"/>
          <w:numId w:val="75"/>
        </w:numPr>
        <w:spacing w:before="0" w:after="0" w:line="240" w:lineRule="auto"/>
        <w:textAlignment w:val="baseline"/>
        <w:rPr>
          <w:rFonts w:ascii="Arial" w:hAnsi="Arial" w:cs="Arial"/>
          <w:color w:val="000000"/>
        </w:rPr>
      </w:pPr>
      <w:r w:rsidRPr="004D33C5">
        <w:rPr>
          <w:rFonts w:ascii="Arial" w:hAnsi="Arial" w:cs="Arial"/>
          <w:color w:val="000000"/>
        </w:rPr>
        <w:t>ACES Navigating Systems Standard</w:t>
      </w:r>
    </w:p>
    <w:p w:rsidR="004D33C5" w:rsidRPr="004D33C5" w:rsidRDefault="004D33C5" w:rsidP="008C278D">
      <w:pPr>
        <w:pStyle w:val="NormalWeb"/>
        <w:numPr>
          <w:ilvl w:val="0"/>
          <w:numId w:val="75"/>
        </w:numPr>
        <w:spacing w:before="0" w:after="0" w:line="240" w:lineRule="auto"/>
        <w:textAlignment w:val="baseline"/>
        <w:rPr>
          <w:rFonts w:ascii="Arial" w:hAnsi="Arial" w:cs="Arial"/>
          <w:color w:val="000000"/>
        </w:rPr>
      </w:pPr>
      <w:r w:rsidRPr="004D33C5">
        <w:rPr>
          <w:rFonts w:ascii="Arial" w:hAnsi="Arial" w:cs="Arial"/>
          <w:color w:val="000000"/>
        </w:rPr>
        <w:t>North</w:t>
      </w:r>
      <w:r w:rsidR="004A3C16">
        <w:rPr>
          <w:rFonts w:ascii="Arial" w:hAnsi="Arial" w:cs="Arial"/>
          <w:color w:val="000000"/>
        </w:rPr>
        <w:t>star Digital Literacy Standards</w:t>
      </w:r>
    </w:p>
    <w:p w:rsidR="004D33C5" w:rsidRPr="004D33C5" w:rsidRDefault="004D33C5" w:rsidP="008C278D">
      <w:pPr>
        <w:pStyle w:val="NormalWeb"/>
        <w:numPr>
          <w:ilvl w:val="1"/>
          <w:numId w:val="88"/>
        </w:numPr>
        <w:spacing w:before="0" w:after="0" w:line="240" w:lineRule="auto"/>
        <w:textAlignment w:val="baseline"/>
        <w:rPr>
          <w:rFonts w:ascii="Arial" w:hAnsi="Arial" w:cs="Arial"/>
          <w:color w:val="000000"/>
        </w:rPr>
      </w:pPr>
      <w:r w:rsidRPr="004D33C5">
        <w:rPr>
          <w:rFonts w:ascii="Arial" w:hAnsi="Arial" w:cs="Arial"/>
          <w:color w:val="000000"/>
        </w:rPr>
        <w:t>Email</w:t>
      </w:r>
    </w:p>
    <w:p w:rsidR="004D33C5" w:rsidRPr="004D33C5" w:rsidRDefault="004D33C5" w:rsidP="008C278D">
      <w:pPr>
        <w:pStyle w:val="NormalWeb"/>
        <w:numPr>
          <w:ilvl w:val="1"/>
          <w:numId w:val="88"/>
        </w:numPr>
        <w:spacing w:before="0" w:after="0" w:line="240" w:lineRule="auto"/>
        <w:textAlignment w:val="baseline"/>
        <w:rPr>
          <w:rFonts w:ascii="Arial" w:hAnsi="Arial" w:cs="Arial"/>
          <w:color w:val="000000"/>
        </w:rPr>
      </w:pPr>
      <w:r w:rsidRPr="004D33C5">
        <w:rPr>
          <w:rFonts w:ascii="Arial" w:hAnsi="Arial" w:cs="Arial"/>
          <w:color w:val="000000"/>
        </w:rPr>
        <w:t>Basic Computer</w:t>
      </w:r>
    </w:p>
    <w:p w:rsidR="004D33C5" w:rsidRPr="004D33C5" w:rsidRDefault="004D33C5" w:rsidP="008C278D">
      <w:pPr>
        <w:pStyle w:val="NormalWeb"/>
        <w:numPr>
          <w:ilvl w:val="1"/>
          <w:numId w:val="88"/>
        </w:numPr>
        <w:spacing w:before="0" w:after="0" w:line="240" w:lineRule="auto"/>
        <w:textAlignment w:val="baseline"/>
        <w:rPr>
          <w:rFonts w:ascii="Arial" w:hAnsi="Arial" w:cs="Arial"/>
          <w:color w:val="000000"/>
        </w:rPr>
      </w:pPr>
      <w:r w:rsidRPr="004D33C5">
        <w:rPr>
          <w:rFonts w:ascii="Arial" w:hAnsi="Arial" w:cs="Arial"/>
          <w:color w:val="000000"/>
        </w:rPr>
        <w:t>World Wide Web</w:t>
      </w:r>
    </w:p>
    <w:p w:rsidR="004D33C5" w:rsidRPr="004D33C5" w:rsidRDefault="004D33C5" w:rsidP="008C278D">
      <w:pPr>
        <w:pStyle w:val="NormalWeb"/>
        <w:numPr>
          <w:ilvl w:val="1"/>
          <w:numId w:val="88"/>
        </w:numPr>
        <w:spacing w:before="0" w:after="0" w:line="240" w:lineRule="auto"/>
        <w:textAlignment w:val="baseline"/>
        <w:rPr>
          <w:rFonts w:ascii="Arial" w:hAnsi="Arial" w:cs="Arial"/>
          <w:color w:val="000000"/>
        </w:rPr>
      </w:pPr>
      <w:r w:rsidRPr="004D33C5">
        <w:rPr>
          <w:rFonts w:ascii="Arial" w:hAnsi="Arial" w:cs="Arial"/>
          <w:color w:val="000000"/>
        </w:rPr>
        <w:t>Word (or google docs)</w:t>
      </w:r>
    </w:p>
    <w:p w:rsidR="004D33C5" w:rsidRDefault="004D33C5" w:rsidP="008C278D">
      <w:pPr>
        <w:pStyle w:val="NormalWeb"/>
        <w:numPr>
          <w:ilvl w:val="1"/>
          <w:numId w:val="88"/>
        </w:numPr>
        <w:spacing w:before="0" w:after="0" w:line="240" w:lineRule="auto"/>
        <w:textAlignment w:val="baseline"/>
        <w:rPr>
          <w:rFonts w:ascii="Arial" w:hAnsi="Arial" w:cs="Arial"/>
          <w:color w:val="000000"/>
        </w:rPr>
      </w:pPr>
      <w:r w:rsidRPr="004D33C5">
        <w:rPr>
          <w:rFonts w:ascii="Arial" w:hAnsi="Arial" w:cs="Arial"/>
          <w:color w:val="000000"/>
        </w:rPr>
        <w:t xml:space="preserve">Mac OS </w:t>
      </w:r>
      <w:r w:rsidRPr="004D33C5">
        <w:rPr>
          <w:rFonts w:ascii="Arial" w:hAnsi="Arial" w:cs="Arial"/>
          <w:color w:val="000000"/>
          <w:u w:val="single"/>
        </w:rPr>
        <w:t>or</w:t>
      </w:r>
      <w:r w:rsidRPr="004D33C5">
        <w:rPr>
          <w:rFonts w:ascii="Arial" w:hAnsi="Arial" w:cs="Arial"/>
          <w:color w:val="000000"/>
        </w:rPr>
        <w:t xml:space="preserve"> Windows</w:t>
      </w:r>
    </w:p>
    <w:p w:rsidR="00E30FAE" w:rsidRDefault="00E30FAE" w:rsidP="008C278D">
      <w:pPr>
        <w:pStyle w:val="NormalWeb"/>
        <w:numPr>
          <w:ilvl w:val="1"/>
          <w:numId w:val="88"/>
        </w:numPr>
        <w:spacing w:before="0" w:line="240" w:lineRule="auto"/>
        <w:textAlignment w:val="baseline"/>
        <w:rPr>
          <w:rFonts w:ascii="Arial" w:hAnsi="Arial" w:cs="Arial"/>
          <w:color w:val="000000"/>
        </w:rPr>
      </w:pPr>
      <w:r>
        <w:rPr>
          <w:rFonts w:ascii="Arial" w:hAnsi="Arial" w:cs="Arial"/>
          <w:color w:val="000000"/>
        </w:rPr>
        <w:t>Social Media (This module is optional)</w:t>
      </w:r>
    </w:p>
    <w:p w:rsidR="004D33C5" w:rsidRPr="004D33C5" w:rsidRDefault="004D33C5" w:rsidP="004D33C5">
      <w:pPr>
        <w:pStyle w:val="NormalWeb"/>
        <w:spacing w:before="0" w:line="240" w:lineRule="auto"/>
        <w:textAlignment w:val="baseline"/>
        <w:rPr>
          <w:rFonts w:ascii="Arial" w:hAnsi="Arial" w:cs="Arial"/>
          <w:color w:val="000000"/>
        </w:rPr>
      </w:pPr>
    </w:p>
    <w:p w:rsidR="004D33C5" w:rsidRPr="00C5137A" w:rsidRDefault="004D33C5" w:rsidP="00C5137A">
      <w:pPr>
        <w:pStyle w:val="Heading3"/>
      </w:pPr>
      <w:r w:rsidRPr="00C5137A">
        <w:t>ACES</w:t>
      </w:r>
      <w:r w:rsidR="00C5137A">
        <w:t xml:space="preserve"> Transitions Integration Framework:  </w:t>
      </w:r>
      <w:r w:rsidRPr="00C5137A">
        <w:t>Self-</w:t>
      </w:r>
      <w:r w:rsidR="00C5137A">
        <w:t>Management</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The self-management standard will be introduced at the initial advising session and will be demonstrated/assessed throughout the advising process.  Once a student completes their diploma, this standard will be validated by their advisor. (Notice that the components of this standard are documented throughout the advising process in the advising tool, and evidenced by the completion of the online portfolio via Learner Web.)</w:t>
      </w:r>
    </w:p>
    <w:p w:rsidR="004D33C5" w:rsidRPr="004D33C5" w:rsidRDefault="004D33C5" w:rsidP="004D33C5">
      <w:pPr>
        <w:rPr>
          <w:rFonts w:cs="Arial"/>
        </w:rPr>
      </w:pP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ACES Self-Management (SM):</w:t>
      </w:r>
      <w:r w:rsidRPr="004D33C5">
        <w:rPr>
          <w:rFonts w:ascii="Arial" w:hAnsi="Arial" w:cs="Arial"/>
          <w:b/>
          <w:bCs/>
          <w:color w:val="000000"/>
        </w:rPr>
        <w:t xml:space="preserve"> </w:t>
      </w:r>
      <w:r w:rsidRPr="004D33C5">
        <w:rPr>
          <w:rFonts w:ascii="Arial" w:hAnsi="Arial" w:cs="Arial"/>
          <w:color w:val="000000"/>
        </w:rPr>
        <w:t xml:space="preserve">Self-management refers to steps, strategies, and skills that individuals can use toward the achievement of goals. Some examples include organizing study materials, setting goals, and monitoring progress. Teaching self-management will prepare learners to succeed in environments where there is little guidance, structure and monitoring. </w:t>
      </w:r>
    </w:p>
    <w:p w:rsidR="004D33C5" w:rsidRPr="004D33C5" w:rsidRDefault="004D33C5" w:rsidP="004D33C5">
      <w:pPr>
        <w:rPr>
          <w:rFonts w:cs="Arial"/>
        </w:rPr>
      </w:pPr>
    </w:p>
    <w:p w:rsidR="004D33C5" w:rsidRPr="000E5BE0" w:rsidRDefault="004D33C5" w:rsidP="000E5BE0">
      <w:pPr>
        <w:pStyle w:val="Heading4"/>
        <w:rPr>
          <w:sz w:val="24"/>
        </w:rPr>
      </w:pPr>
      <w:r w:rsidRPr="000E5BE0">
        <w:rPr>
          <w:sz w:val="24"/>
        </w:rPr>
        <w:t xml:space="preserve">Skill 1: SWBAT Set realistic goals and work independently to achieve them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Sub Skills: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a. Identify steps to achieve a goal</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b. Identify potential obstacles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c. Use strategies and resources to overcome obstacles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d. Monitor progress in achieving one’s goal and make adjustments as needed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e. Persevere and stick with a task until completion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f. Evaluate the quality of the outcome or product of a task </w:t>
      </w:r>
    </w:p>
    <w:p w:rsidR="004D33C5" w:rsidRPr="004D33C5" w:rsidRDefault="004D33C5" w:rsidP="004D33C5">
      <w:pPr>
        <w:rPr>
          <w:rFonts w:cs="Arial"/>
        </w:rPr>
      </w:pPr>
    </w:p>
    <w:p w:rsidR="004D33C5" w:rsidRPr="000E5BE0" w:rsidRDefault="004D33C5" w:rsidP="000E5BE0">
      <w:pPr>
        <w:pStyle w:val="Heading4"/>
        <w:rPr>
          <w:sz w:val="24"/>
        </w:rPr>
      </w:pPr>
      <w:r w:rsidRPr="000E5BE0">
        <w:rPr>
          <w:sz w:val="24"/>
        </w:rPr>
        <w:t xml:space="preserve">Skill 2:  SWBAT Manage information and materials for one’s own learning and goals </w:t>
      </w: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 xml:space="preserve">Sub Skills: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a. Identify tools and organizational method (e.g., chronologically, categorically) for the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organization of information and/or materials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b. Select and use appropriate organizational tool for given task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c. Evaluate effectiveness of organization strategy </w:t>
      </w:r>
    </w:p>
    <w:p w:rsidR="004D33C5" w:rsidRPr="004D33C5" w:rsidRDefault="004D33C5" w:rsidP="004D33C5">
      <w:pPr>
        <w:rPr>
          <w:rFonts w:cs="Arial"/>
        </w:rPr>
      </w:pPr>
    </w:p>
    <w:p w:rsidR="004D33C5" w:rsidRPr="000E5BE0" w:rsidRDefault="004D33C5" w:rsidP="000E5BE0">
      <w:pPr>
        <w:pStyle w:val="Heading4"/>
        <w:rPr>
          <w:sz w:val="24"/>
        </w:rPr>
      </w:pPr>
      <w:r w:rsidRPr="000E5BE0">
        <w:rPr>
          <w:sz w:val="24"/>
        </w:rPr>
        <w:t xml:space="preserve">Skill 3: SWBAT Manage time effectively to complete tasks </w:t>
      </w: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 xml:space="preserve">Sub Skills: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a. Identify time demands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b. Utilize tools for time management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c. Prioritize tasks using criteria (negotiable vs. nonnegotiable, proximity of deadline, importance) to build efficiency and competence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d. Estimate time needed to complete tasks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e. Set deadlines</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f. Evaluate progress and adjust accordingly</w:t>
      </w:r>
    </w:p>
    <w:p w:rsidR="004D33C5" w:rsidRPr="004D33C5" w:rsidRDefault="004D33C5" w:rsidP="004D33C5">
      <w:pPr>
        <w:rPr>
          <w:rFonts w:cs="Arial"/>
        </w:rPr>
      </w:pPr>
    </w:p>
    <w:p w:rsidR="004D33C5" w:rsidRPr="004D33C5" w:rsidRDefault="00C5137A" w:rsidP="00C5137A">
      <w:pPr>
        <w:pStyle w:val="Heading3"/>
      </w:pPr>
      <w:r w:rsidRPr="00C5137A">
        <w:t>ACES</w:t>
      </w:r>
      <w:r>
        <w:t xml:space="preserve"> Transitions Integration Framework:  </w:t>
      </w:r>
      <w:r w:rsidR="004D33C5" w:rsidRPr="004D33C5">
        <w:t>Developing a Future Pathway</w:t>
      </w:r>
    </w:p>
    <w:p w:rsidR="004D33C5" w:rsidRPr="004D33C5" w:rsidRDefault="004D33C5" w:rsidP="004D33C5">
      <w:pPr>
        <w:pStyle w:val="NormalWeb"/>
        <w:spacing w:before="0"/>
        <w:rPr>
          <w:rFonts w:ascii="Arial" w:hAnsi="Arial" w:cs="Arial"/>
        </w:rPr>
      </w:pPr>
      <w:r w:rsidRPr="004D33C5">
        <w:rPr>
          <w:rFonts w:ascii="Arial" w:hAnsi="Arial" w:cs="Arial"/>
          <w:color w:val="000000"/>
        </w:rPr>
        <w:t>Students will be considered competent in the standard “Developing a Future Pathway” if they complete:</w:t>
      </w:r>
    </w:p>
    <w:p w:rsidR="004D33C5" w:rsidRPr="004D33C5" w:rsidRDefault="004D33C5" w:rsidP="008C278D">
      <w:pPr>
        <w:pStyle w:val="NormalWeb"/>
        <w:numPr>
          <w:ilvl w:val="0"/>
          <w:numId w:val="76"/>
        </w:numPr>
        <w:spacing w:before="0" w:after="0" w:line="240" w:lineRule="auto"/>
        <w:textAlignment w:val="baseline"/>
        <w:rPr>
          <w:rFonts w:ascii="Arial" w:hAnsi="Arial" w:cs="Arial"/>
          <w:color w:val="000000"/>
        </w:rPr>
      </w:pPr>
      <w:r w:rsidRPr="004D33C5">
        <w:rPr>
          <w:rFonts w:ascii="Arial" w:hAnsi="Arial" w:cs="Arial"/>
          <w:color w:val="000000"/>
        </w:rPr>
        <w:t>the Mind</w:t>
      </w:r>
      <w:r w:rsidR="0084719E">
        <w:rPr>
          <w:rFonts w:ascii="Arial" w:hAnsi="Arial" w:cs="Arial"/>
          <w:color w:val="000000"/>
        </w:rPr>
        <w:t>Q</w:t>
      </w:r>
      <w:r w:rsidRPr="004D33C5">
        <w:rPr>
          <w:rFonts w:ascii="Arial" w:hAnsi="Arial" w:cs="Arial"/>
          <w:color w:val="000000"/>
        </w:rPr>
        <w:t xml:space="preserve">uest Academy course “Career Explorations” </w:t>
      </w:r>
    </w:p>
    <w:p w:rsidR="004D33C5" w:rsidRPr="004D33C5" w:rsidRDefault="004D33C5" w:rsidP="008C278D">
      <w:pPr>
        <w:pStyle w:val="NormalWeb"/>
        <w:numPr>
          <w:ilvl w:val="0"/>
          <w:numId w:val="76"/>
        </w:numPr>
        <w:spacing w:before="0" w:after="0" w:line="240" w:lineRule="auto"/>
        <w:textAlignment w:val="baseline"/>
        <w:rPr>
          <w:rFonts w:ascii="Arial" w:hAnsi="Arial" w:cs="Arial"/>
          <w:color w:val="000000"/>
        </w:rPr>
      </w:pPr>
      <w:r w:rsidRPr="004D33C5">
        <w:rPr>
          <w:rFonts w:ascii="Arial" w:hAnsi="Arial" w:cs="Arial"/>
          <w:color w:val="000000"/>
        </w:rPr>
        <w:t>a FastTRAC Bridge that aligns with this standard</w:t>
      </w:r>
    </w:p>
    <w:p w:rsidR="004D33C5" w:rsidRPr="004D33C5" w:rsidRDefault="004D33C5" w:rsidP="008C278D">
      <w:pPr>
        <w:pStyle w:val="NormalWeb"/>
        <w:numPr>
          <w:ilvl w:val="0"/>
          <w:numId w:val="76"/>
        </w:numPr>
        <w:spacing w:before="0" w:after="0" w:line="240" w:lineRule="auto"/>
        <w:textAlignment w:val="baseline"/>
        <w:rPr>
          <w:rFonts w:ascii="Arial" w:hAnsi="Arial" w:cs="Arial"/>
          <w:color w:val="000000"/>
        </w:rPr>
      </w:pPr>
      <w:r w:rsidRPr="004D33C5">
        <w:rPr>
          <w:rFonts w:ascii="Arial" w:hAnsi="Arial" w:cs="Arial"/>
          <w:color w:val="000000"/>
        </w:rPr>
        <w:t>an APEX College and Career Readiness course</w:t>
      </w:r>
    </w:p>
    <w:p w:rsidR="004D33C5" w:rsidRPr="004D33C5" w:rsidRDefault="004D33C5" w:rsidP="008C278D">
      <w:pPr>
        <w:pStyle w:val="NormalWeb"/>
        <w:numPr>
          <w:ilvl w:val="0"/>
          <w:numId w:val="76"/>
        </w:numPr>
        <w:spacing w:before="0" w:after="0" w:line="240" w:lineRule="auto"/>
        <w:textAlignment w:val="baseline"/>
        <w:rPr>
          <w:rFonts w:ascii="Arial" w:hAnsi="Arial" w:cs="Arial"/>
          <w:color w:val="000000"/>
        </w:rPr>
      </w:pPr>
      <w:r w:rsidRPr="004D33C5">
        <w:rPr>
          <w:rFonts w:ascii="Arial" w:hAnsi="Arial" w:cs="Arial"/>
          <w:color w:val="000000"/>
        </w:rPr>
        <w:t>(under the guidance of a workforce counselor) a career packet at one of the Local one-stop (workforce centers) or a local workforce partner - for example one that is used with the dislocated worker/WIA Adult programs</w:t>
      </w:r>
    </w:p>
    <w:p w:rsidR="004D33C5" w:rsidRPr="004D33C5" w:rsidRDefault="004D33C5" w:rsidP="008C278D">
      <w:pPr>
        <w:pStyle w:val="NormalWeb"/>
        <w:numPr>
          <w:ilvl w:val="0"/>
          <w:numId w:val="76"/>
        </w:numPr>
        <w:spacing w:before="0" w:after="0" w:line="240" w:lineRule="auto"/>
        <w:textAlignment w:val="baseline"/>
        <w:rPr>
          <w:rFonts w:ascii="Arial" w:hAnsi="Arial" w:cs="Arial"/>
          <w:color w:val="000000"/>
        </w:rPr>
      </w:pPr>
      <w:r w:rsidRPr="004D33C5">
        <w:rPr>
          <w:rFonts w:ascii="Arial" w:hAnsi="Arial" w:cs="Arial"/>
          <w:color w:val="000000"/>
        </w:rPr>
        <w:t>an independent project - (to be designed) that utilizes online resources such as iseek.org, Minnesota Career Information System, GPS LifePlan, mymncareers.org that addresses this standard.</w:t>
      </w:r>
    </w:p>
    <w:p w:rsidR="004D33C5" w:rsidRPr="004D33C5" w:rsidRDefault="004D33C5" w:rsidP="004D33C5">
      <w:pPr>
        <w:rPr>
          <w:rFonts w:cs="Arial"/>
        </w:rPr>
      </w:pP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 xml:space="preserve">ACES  Developing a Future Pathway (DFP): </w:t>
      </w:r>
      <w:r w:rsidRPr="004D33C5">
        <w:rPr>
          <w:rFonts w:ascii="Arial" w:hAnsi="Arial" w:cs="Arial"/>
          <w:color w:val="000000"/>
        </w:rPr>
        <w:t>Developing a future pathway builds the aptitude to more fully understand one's own skills, interests and talents and how these are transferable to a successful career or success in one's family or larger community. Activities include using a variety of data and research methods to identify and choose a potential pathway, goal setting, and learning about the culture of being a professional in the United States. Teaching the skills in this category will help learners to be more self-actualized and purposeful in the choices that they make about their future</w:t>
      </w:r>
    </w:p>
    <w:p w:rsidR="004D33C5" w:rsidRPr="004D33C5" w:rsidRDefault="004D33C5" w:rsidP="004D33C5">
      <w:pPr>
        <w:rPr>
          <w:rFonts w:cs="Arial"/>
        </w:rPr>
      </w:pPr>
    </w:p>
    <w:p w:rsidR="004D33C5" w:rsidRPr="000E5BE0" w:rsidRDefault="004D33C5" w:rsidP="000E5BE0">
      <w:pPr>
        <w:pStyle w:val="Heading4"/>
        <w:rPr>
          <w:sz w:val="24"/>
        </w:rPr>
      </w:pPr>
      <w:r w:rsidRPr="000E5BE0">
        <w:rPr>
          <w:sz w:val="24"/>
        </w:rPr>
        <w:lastRenderedPageBreak/>
        <w:t>Skill 1: SWBAT Evaluate personal skills, strengths, values, and beliefs to inform decisions about one’s future pathway.</w:t>
      </w: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 xml:space="preserve">Sub Skills: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a. Recognize and use vocabulary related to skills, values and beliefs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b. Identify personal interests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c. Reflect on successes and challenges to identify skills and aptitudes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d. Recognize how one’s values and beliefs impact choices regarding a future pathway</w:t>
      </w:r>
    </w:p>
    <w:p w:rsidR="004D33C5" w:rsidRPr="004D33C5" w:rsidRDefault="004D33C5" w:rsidP="004D33C5">
      <w:pPr>
        <w:rPr>
          <w:rFonts w:cs="Arial"/>
        </w:rPr>
      </w:pPr>
    </w:p>
    <w:p w:rsidR="004D33C5" w:rsidRPr="000E5BE0" w:rsidRDefault="004D33C5" w:rsidP="000E5BE0">
      <w:pPr>
        <w:pStyle w:val="Heading4"/>
        <w:rPr>
          <w:sz w:val="24"/>
        </w:rPr>
      </w:pPr>
      <w:r w:rsidRPr="000E5BE0">
        <w:rPr>
          <w:sz w:val="24"/>
        </w:rPr>
        <w:t xml:space="preserve">Skill 2:  SWBAT  Explore available options in order to identify one’s future pathway </w:t>
      </w: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 xml:space="preserve">Sub Skills: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a. Link personal skills and interests to various careers or community opportunities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b. Explore the job market and current employment trends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c. Conduct research on community resources, education, and training options </w:t>
      </w:r>
    </w:p>
    <w:p w:rsidR="004D33C5" w:rsidRPr="004D33C5" w:rsidRDefault="004D33C5" w:rsidP="004D33C5">
      <w:pPr>
        <w:rPr>
          <w:rFonts w:cs="Arial"/>
        </w:rPr>
      </w:pPr>
    </w:p>
    <w:p w:rsidR="004D33C5" w:rsidRPr="000E5BE0" w:rsidRDefault="004D33C5" w:rsidP="000E5BE0">
      <w:pPr>
        <w:pStyle w:val="Heading4"/>
        <w:rPr>
          <w:sz w:val="24"/>
        </w:rPr>
      </w:pPr>
      <w:r w:rsidRPr="000E5BE0">
        <w:rPr>
          <w:sz w:val="24"/>
        </w:rPr>
        <w:t xml:space="preserve">Skill 3: SWBAT Effectively complete the steps needed to enter into a selected pathway </w:t>
      </w: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 xml:space="preserve">Sub Skills: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a. Research and outline the process needed to enter into a volunteer opportunity, educational program, or career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b. Gather and organize requisite information and documents needed for a particular step in the process [work history, awards, certificates]</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c. Implement appropriate strategies to complete each step [networking, job shadowing, conducting informational interviews]</w:t>
      </w:r>
    </w:p>
    <w:p w:rsidR="004D33C5" w:rsidRPr="004D33C5" w:rsidRDefault="004D33C5" w:rsidP="004D33C5">
      <w:pPr>
        <w:rPr>
          <w:rFonts w:cs="Arial"/>
        </w:rPr>
      </w:pPr>
    </w:p>
    <w:p w:rsidR="004D33C5" w:rsidRPr="00C5137A" w:rsidRDefault="00C5137A" w:rsidP="00C5137A">
      <w:pPr>
        <w:pStyle w:val="Heading3"/>
        <w:rPr>
          <w:rFonts w:cs="Arial"/>
          <w:szCs w:val="24"/>
        </w:rPr>
      </w:pPr>
      <w:r w:rsidRPr="00C5137A">
        <w:rPr>
          <w:szCs w:val="24"/>
        </w:rPr>
        <w:t xml:space="preserve">ACES Transitions Integration Framework:  </w:t>
      </w:r>
      <w:r w:rsidR="004D33C5" w:rsidRPr="00C5137A">
        <w:rPr>
          <w:rFonts w:cs="Arial"/>
          <w:color w:val="000000"/>
          <w:szCs w:val="24"/>
        </w:rPr>
        <w:t>Navigating Systems</w:t>
      </w:r>
    </w:p>
    <w:p w:rsidR="004D33C5" w:rsidRPr="004D33C5" w:rsidRDefault="004D33C5" w:rsidP="004D33C5">
      <w:pPr>
        <w:pStyle w:val="NormalWeb"/>
        <w:spacing w:before="0"/>
        <w:rPr>
          <w:rFonts w:ascii="Arial" w:hAnsi="Arial" w:cs="Arial"/>
        </w:rPr>
      </w:pPr>
      <w:r w:rsidRPr="004D33C5">
        <w:rPr>
          <w:rFonts w:ascii="Arial" w:hAnsi="Arial" w:cs="Arial"/>
          <w:color w:val="000000"/>
        </w:rPr>
        <w:t>Students will be considered competent in the “navigating systems” standard when:</w:t>
      </w:r>
    </w:p>
    <w:p w:rsidR="004D33C5" w:rsidRPr="004D33C5" w:rsidRDefault="004D33C5" w:rsidP="008C278D">
      <w:pPr>
        <w:pStyle w:val="NormalWeb"/>
        <w:numPr>
          <w:ilvl w:val="0"/>
          <w:numId w:val="77"/>
        </w:numPr>
        <w:spacing w:before="0" w:after="0" w:line="240" w:lineRule="auto"/>
        <w:textAlignment w:val="baseline"/>
        <w:rPr>
          <w:rFonts w:ascii="Arial" w:hAnsi="Arial" w:cs="Arial"/>
          <w:color w:val="000000"/>
        </w:rPr>
      </w:pPr>
      <w:r w:rsidRPr="004D33C5">
        <w:rPr>
          <w:rFonts w:ascii="Arial" w:hAnsi="Arial" w:cs="Arial"/>
          <w:color w:val="000000"/>
        </w:rPr>
        <w:t>An employer or course instructor verifies in writing that the learner has met all skills of the standard</w:t>
      </w:r>
    </w:p>
    <w:p w:rsidR="004D33C5" w:rsidRPr="004D33C5" w:rsidRDefault="00E30FAE" w:rsidP="008C278D">
      <w:pPr>
        <w:pStyle w:val="NormalWeb"/>
        <w:numPr>
          <w:ilvl w:val="0"/>
          <w:numId w:val="78"/>
        </w:numPr>
        <w:spacing w:before="0" w:after="0" w:line="240" w:lineRule="auto"/>
        <w:textAlignment w:val="baseline"/>
        <w:rPr>
          <w:rFonts w:ascii="Arial" w:hAnsi="Arial" w:cs="Arial"/>
          <w:color w:val="000000"/>
        </w:rPr>
      </w:pPr>
      <w:r>
        <w:rPr>
          <w:rFonts w:ascii="Arial" w:hAnsi="Arial" w:cs="Arial"/>
          <w:color w:val="000000"/>
        </w:rPr>
        <w:t>Student c</w:t>
      </w:r>
      <w:r w:rsidR="004D33C5" w:rsidRPr="004D33C5">
        <w:rPr>
          <w:rFonts w:ascii="Arial" w:hAnsi="Arial" w:cs="Arial"/>
          <w:color w:val="000000"/>
        </w:rPr>
        <w:t>ompletion of an ABE course, where all skills in the standard are embedded in the curriculum</w:t>
      </w:r>
    </w:p>
    <w:p w:rsidR="004D33C5" w:rsidRPr="004D33C5" w:rsidRDefault="00E30FAE" w:rsidP="008C278D">
      <w:pPr>
        <w:pStyle w:val="NormalWeb"/>
        <w:numPr>
          <w:ilvl w:val="0"/>
          <w:numId w:val="78"/>
        </w:numPr>
        <w:spacing w:before="0" w:after="0" w:line="240" w:lineRule="auto"/>
        <w:textAlignment w:val="baseline"/>
        <w:rPr>
          <w:rFonts w:ascii="Arial" w:hAnsi="Arial" w:cs="Arial"/>
          <w:color w:val="000000"/>
        </w:rPr>
      </w:pPr>
      <w:r>
        <w:rPr>
          <w:rFonts w:ascii="Arial" w:hAnsi="Arial" w:cs="Arial"/>
          <w:color w:val="000000"/>
        </w:rPr>
        <w:t>Student c</w:t>
      </w:r>
      <w:r w:rsidR="004D33C5" w:rsidRPr="004D33C5">
        <w:rPr>
          <w:rFonts w:ascii="Arial" w:hAnsi="Arial" w:cs="Arial"/>
          <w:color w:val="000000"/>
        </w:rPr>
        <w:t>ompletion of an independent project, including a volunteer experience, work experience, or other approved project (for example skill set #1 could be evidenced by completion of the admissions/FAFSA applications at a local college or training center, navigating the MFIP system, utilizing county service agencies, transportation systems, public health systems, or job search activities)</w:t>
      </w:r>
    </w:p>
    <w:p w:rsidR="004D33C5" w:rsidRPr="004D33C5" w:rsidRDefault="004D33C5" w:rsidP="004D33C5">
      <w:pPr>
        <w:rPr>
          <w:rFonts w:cs="Arial"/>
        </w:rPr>
      </w:pPr>
    </w:p>
    <w:p w:rsidR="004D33C5" w:rsidRPr="004D33C5" w:rsidRDefault="004D33C5" w:rsidP="004D33C5">
      <w:pPr>
        <w:pStyle w:val="NormalWeb"/>
        <w:spacing w:before="0"/>
        <w:rPr>
          <w:rFonts w:ascii="Arial" w:hAnsi="Arial" w:cs="Arial"/>
        </w:rPr>
      </w:pPr>
      <w:r w:rsidRPr="004D33C5">
        <w:rPr>
          <w:rFonts w:ascii="Arial" w:hAnsi="Arial" w:cs="Arial"/>
          <w:color w:val="000000"/>
          <w:u w:val="single"/>
        </w:rPr>
        <w:t>ACES Navigating Systems (NS):</w:t>
      </w:r>
      <w:r w:rsidRPr="004D33C5">
        <w:rPr>
          <w:rFonts w:ascii="Arial" w:hAnsi="Arial" w:cs="Arial"/>
          <w:color w:val="000000"/>
        </w:rPr>
        <w:t xml:space="preserve"> Navigating Systems is the ability to successfully function within the institutions and organizational structures (such as school, workplace, or community organizations) in one’s life. Successful learners and are those who are </w:t>
      </w:r>
      <w:r w:rsidRPr="004D33C5">
        <w:rPr>
          <w:rFonts w:ascii="Arial" w:hAnsi="Arial" w:cs="Arial"/>
          <w:color w:val="000000"/>
        </w:rPr>
        <w:lastRenderedPageBreak/>
        <w:t>able to adapt to their environment and problem solve when issues arise. Examples of activities in this category could include looking at and evaluating processes, evaluating and fitting into a particular environment, and understanding and breaking down policies. Teaching the skills in this category will assist the learner in understanding new experiences, and help them to become their own best advocate.</w:t>
      </w:r>
    </w:p>
    <w:p w:rsidR="004D33C5" w:rsidRPr="004D33C5" w:rsidRDefault="004D33C5" w:rsidP="004D33C5">
      <w:pPr>
        <w:rPr>
          <w:rFonts w:cs="Arial"/>
        </w:rPr>
      </w:pPr>
    </w:p>
    <w:p w:rsidR="004D33C5" w:rsidRPr="000E5BE0" w:rsidRDefault="004D33C5" w:rsidP="000E5BE0">
      <w:pPr>
        <w:pStyle w:val="Heading4"/>
        <w:rPr>
          <w:sz w:val="24"/>
        </w:rPr>
      </w:pPr>
      <w:r w:rsidRPr="000E5BE0">
        <w:rPr>
          <w:sz w:val="24"/>
        </w:rPr>
        <w:t>Skill 1: SWBAT... Seek information or assistance appropriately from others in order to successfully navigate specific systems</w:t>
      </w: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Sub Skills:</w:t>
      </w:r>
      <w:r w:rsidRPr="004D33C5">
        <w:rPr>
          <w:rFonts w:ascii="Arial" w:hAnsi="Arial" w:cs="Arial"/>
          <w:color w:val="000000"/>
        </w:rPr>
        <w:t xml:space="preserve">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a. Identify and utilize resources (print, electronic, and human) that aide in navigating specific systems (e.g., employee handbooks, HR department, student support services)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b.  Recognize, develop, and maintain relationships that may provide further or future assistance</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c.  Demonstrate appropriate self-advocacy when faced with barriers</w:t>
      </w:r>
    </w:p>
    <w:p w:rsidR="004D33C5" w:rsidRPr="004D33C5" w:rsidRDefault="004D33C5" w:rsidP="004D33C5">
      <w:pPr>
        <w:rPr>
          <w:rFonts w:cs="Arial"/>
        </w:rPr>
      </w:pPr>
    </w:p>
    <w:p w:rsidR="004D33C5" w:rsidRPr="000E5BE0" w:rsidRDefault="004D33C5" w:rsidP="000E5BE0">
      <w:pPr>
        <w:pStyle w:val="Heading4"/>
        <w:rPr>
          <w:sz w:val="24"/>
        </w:rPr>
      </w:pPr>
      <w:r w:rsidRPr="000E5BE0">
        <w:rPr>
          <w:sz w:val="24"/>
        </w:rPr>
        <w:t>Skill 2: SWBAT... Identify and comply with rules, policies and performance expectations within institutions and organizational structures</w:t>
      </w: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Sub Skills:</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a. Follow standard procedures and protocols regarding behavior and tasks (punctuality,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calling in sick, proper cell phone or computer use)</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b. Use appropriate documentation processes for tasks (filing emails, cc-ing emails to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others, taking messages)</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c. Differentiate formal and informal speech, dress and communication and apply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appropriately to various situations</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d. Actively reflect on personal performance and seek feedback</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 xml:space="preserve">e. Acknowledge mistakes, recognize consequences for them, and offer options for </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redress</w:t>
      </w:r>
    </w:p>
    <w:p w:rsidR="004D33C5" w:rsidRPr="004D33C5" w:rsidRDefault="004D33C5" w:rsidP="004D33C5">
      <w:pPr>
        <w:rPr>
          <w:rFonts w:cs="Arial"/>
        </w:rPr>
      </w:pPr>
    </w:p>
    <w:p w:rsidR="004D33C5" w:rsidRPr="000E5BE0" w:rsidRDefault="004D33C5" w:rsidP="000E5BE0">
      <w:pPr>
        <w:pStyle w:val="Heading4"/>
        <w:rPr>
          <w:sz w:val="24"/>
        </w:rPr>
      </w:pPr>
      <w:r w:rsidRPr="000E5BE0">
        <w:rPr>
          <w:sz w:val="24"/>
        </w:rPr>
        <w:t>Skill 3: SWBAT... Identify and follow norms of an organizational structure</w:t>
      </w:r>
    </w:p>
    <w:p w:rsidR="004D33C5" w:rsidRPr="004D33C5" w:rsidRDefault="004D33C5" w:rsidP="004D33C5">
      <w:pPr>
        <w:pStyle w:val="NormalWeb"/>
        <w:spacing w:before="0" w:after="0"/>
        <w:rPr>
          <w:rFonts w:ascii="Arial" w:hAnsi="Arial" w:cs="Arial"/>
        </w:rPr>
      </w:pPr>
      <w:r w:rsidRPr="004D33C5">
        <w:rPr>
          <w:rFonts w:ascii="Arial" w:hAnsi="Arial" w:cs="Arial"/>
          <w:color w:val="000000"/>
          <w:u w:val="single"/>
        </w:rPr>
        <w:t>Sub Skills:</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a. Identify the hierarchy or chain of command of an institution</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b. Choose appropriate processes for communication within a hierarchy (e.g., scheduling a meeting, using communication forms, completing documentation)</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c. Recognize one’s rights and processes for appeals within an organization</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d. Identify opportunities for advancement within an organization</w:t>
      </w:r>
    </w:p>
    <w:p w:rsidR="004D33C5" w:rsidRPr="004D33C5" w:rsidRDefault="004D33C5" w:rsidP="004D33C5">
      <w:pPr>
        <w:rPr>
          <w:rFonts w:cs="Arial"/>
        </w:rPr>
      </w:pPr>
    </w:p>
    <w:p w:rsidR="004D33C5" w:rsidRPr="004D33C5" w:rsidRDefault="004D33C5" w:rsidP="00C5137A">
      <w:pPr>
        <w:pStyle w:val="Heading3"/>
      </w:pPr>
      <w:r w:rsidRPr="004D33C5">
        <w:t>Northstar Digital Literacy Standards</w:t>
      </w:r>
    </w:p>
    <w:p w:rsidR="004D33C5" w:rsidRPr="004D33C5" w:rsidRDefault="004D33C5" w:rsidP="004D33C5">
      <w:pPr>
        <w:pStyle w:val="NormalWeb"/>
        <w:spacing w:before="0"/>
        <w:rPr>
          <w:rFonts w:ascii="Arial" w:hAnsi="Arial" w:cs="Arial"/>
        </w:rPr>
      </w:pPr>
      <w:r w:rsidRPr="004D33C5">
        <w:rPr>
          <w:rFonts w:ascii="Arial" w:hAnsi="Arial" w:cs="Arial"/>
          <w:color w:val="000000"/>
        </w:rPr>
        <w:t>Students will be considered competent in Northstar Digital Literacy Standards when:</w:t>
      </w:r>
    </w:p>
    <w:p w:rsidR="004D33C5" w:rsidRPr="004D33C5" w:rsidRDefault="004D33C5" w:rsidP="008C278D">
      <w:pPr>
        <w:pStyle w:val="NormalWeb"/>
        <w:numPr>
          <w:ilvl w:val="0"/>
          <w:numId w:val="79"/>
        </w:numPr>
        <w:spacing w:before="0" w:after="0" w:line="240" w:lineRule="auto"/>
        <w:textAlignment w:val="baseline"/>
        <w:rPr>
          <w:rFonts w:ascii="Arial" w:hAnsi="Arial" w:cs="Arial"/>
          <w:color w:val="000000"/>
        </w:rPr>
      </w:pPr>
      <w:r w:rsidRPr="004D33C5">
        <w:rPr>
          <w:rFonts w:ascii="Arial" w:hAnsi="Arial" w:cs="Arial"/>
          <w:color w:val="000000"/>
        </w:rPr>
        <w:lastRenderedPageBreak/>
        <w:t>They demonstrate competency (85% correct) on each of 5 Northstar Digital Literacy Assessments (e-mail, world wide web, basic computer</w:t>
      </w:r>
      <w:r w:rsidR="000C3B47">
        <w:rPr>
          <w:rFonts w:ascii="Arial" w:hAnsi="Arial" w:cs="Arial"/>
          <w:color w:val="000000"/>
        </w:rPr>
        <w:t>, word, and windows or mac os) in a proctored environment</w:t>
      </w:r>
    </w:p>
    <w:p w:rsidR="004D33C5" w:rsidRPr="00B921D7" w:rsidRDefault="004D33C5" w:rsidP="008C278D">
      <w:pPr>
        <w:pStyle w:val="NormalWeb"/>
        <w:numPr>
          <w:ilvl w:val="0"/>
          <w:numId w:val="79"/>
        </w:numPr>
        <w:spacing w:before="0" w:after="0" w:line="240" w:lineRule="auto"/>
        <w:textAlignment w:val="baseline"/>
        <w:rPr>
          <w:rFonts w:ascii="Arial" w:hAnsi="Arial" w:cs="Arial"/>
          <w:color w:val="000000"/>
        </w:rPr>
      </w:pPr>
      <w:r w:rsidRPr="004D33C5">
        <w:rPr>
          <w:rFonts w:ascii="Arial" w:hAnsi="Arial" w:cs="Arial"/>
          <w:color w:val="000000"/>
        </w:rPr>
        <w:t>There is evidence of competency through the application of skills in an ABE classroom, DL platform, or employment situation (using the standards as a checklist/rubric)</w:t>
      </w:r>
      <w:r w:rsidR="00B921D7">
        <w:rPr>
          <w:rFonts w:ascii="Arial" w:hAnsi="Arial" w:cs="Arial"/>
          <w:color w:val="000000"/>
        </w:rPr>
        <w:t xml:space="preserve"> </w:t>
      </w:r>
      <w:r w:rsidR="00B921D7" w:rsidRPr="00B921D7">
        <w:rPr>
          <w:rFonts w:ascii="Arial" w:hAnsi="Arial" w:cs="Arial"/>
          <w:color w:val="000000"/>
          <w:u w:val="single"/>
        </w:rPr>
        <w:t>and</w:t>
      </w:r>
      <w:r w:rsidR="00B921D7">
        <w:rPr>
          <w:rFonts w:ascii="Arial" w:hAnsi="Arial" w:cs="Arial"/>
          <w:color w:val="000000"/>
        </w:rPr>
        <w:t xml:space="preserve"> t</w:t>
      </w:r>
      <w:r w:rsidRPr="00B921D7">
        <w:rPr>
          <w:rFonts w:ascii="Arial" w:hAnsi="Arial" w:cs="Arial"/>
          <w:color w:val="000000"/>
        </w:rPr>
        <w:t>hey demonstrate competency of 15 words per minute for keyboarding</w:t>
      </w:r>
    </w:p>
    <w:p w:rsidR="004D33C5" w:rsidRPr="004D33C5" w:rsidRDefault="004D33C5" w:rsidP="004D33C5">
      <w:pPr>
        <w:pStyle w:val="NormalWeb"/>
        <w:spacing w:before="0" w:after="0"/>
        <w:rPr>
          <w:rFonts w:ascii="Arial" w:hAnsi="Arial" w:cs="Arial"/>
        </w:rPr>
      </w:pPr>
      <w:r w:rsidRPr="004D33C5">
        <w:rPr>
          <w:rFonts w:ascii="Arial" w:hAnsi="Arial" w:cs="Arial"/>
          <w:color w:val="000000"/>
        </w:rPr>
        <w:t>If they are lacking any of the above, competencies may be met through the following options:</w:t>
      </w:r>
    </w:p>
    <w:p w:rsidR="004D33C5" w:rsidRPr="004D33C5" w:rsidRDefault="004D33C5" w:rsidP="008C278D">
      <w:pPr>
        <w:pStyle w:val="NormalWeb"/>
        <w:numPr>
          <w:ilvl w:val="0"/>
          <w:numId w:val="80"/>
        </w:numPr>
        <w:spacing w:before="0" w:after="0" w:line="240" w:lineRule="auto"/>
        <w:textAlignment w:val="baseline"/>
        <w:rPr>
          <w:rFonts w:ascii="Arial" w:hAnsi="Arial" w:cs="Arial"/>
          <w:color w:val="000000"/>
        </w:rPr>
      </w:pPr>
      <w:r w:rsidRPr="004D33C5">
        <w:rPr>
          <w:rFonts w:ascii="Arial" w:hAnsi="Arial" w:cs="Arial"/>
          <w:color w:val="000000"/>
        </w:rPr>
        <w:t>Completion of Northstar Learner Web plans in the deficient areas and follow up Northstar assessments</w:t>
      </w:r>
      <w:r w:rsidR="000C3B47">
        <w:rPr>
          <w:rFonts w:ascii="Arial" w:hAnsi="Arial" w:cs="Arial"/>
          <w:color w:val="000000"/>
        </w:rPr>
        <w:t xml:space="preserve"> in a proctored environment</w:t>
      </w:r>
    </w:p>
    <w:p w:rsidR="004D33C5" w:rsidRPr="004D33C5" w:rsidRDefault="004D33C5" w:rsidP="008C278D">
      <w:pPr>
        <w:pStyle w:val="NormalWeb"/>
        <w:numPr>
          <w:ilvl w:val="0"/>
          <w:numId w:val="80"/>
        </w:numPr>
        <w:spacing w:before="0" w:after="0" w:line="240" w:lineRule="auto"/>
        <w:textAlignment w:val="baseline"/>
        <w:rPr>
          <w:rFonts w:ascii="Arial" w:hAnsi="Arial" w:cs="Arial"/>
          <w:color w:val="000000"/>
        </w:rPr>
      </w:pPr>
      <w:r w:rsidRPr="004D33C5">
        <w:rPr>
          <w:rFonts w:ascii="Arial" w:hAnsi="Arial" w:cs="Arial"/>
          <w:color w:val="000000"/>
        </w:rPr>
        <w:t>Complete an ABE class that would allow them to practice and demonstrate the Northstar standards</w:t>
      </w:r>
    </w:p>
    <w:p w:rsidR="004D33C5" w:rsidRPr="004D33C5" w:rsidRDefault="004D33C5" w:rsidP="008C278D">
      <w:pPr>
        <w:pStyle w:val="NormalWeb"/>
        <w:numPr>
          <w:ilvl w:val="0"/>
          <w:numId w:val="80"/>
        </w:numPr>
        <w:spacing w:before="0" w:after="0" w:line="240" w:lineRule="auto"/>
        <w:textAlignment w:val="baseline"/>
        <w:rPr>
          <w:rFonts w:ascii="Arial" w:hAnsi="Arial" w:cs="Arial"/>
          <w:color w:val="000000"/>
        </w:rPr>
      </w:pPr>
      <w:r w:rsidRPr="004D33C5">
        <w:rPr>
          <w:rFonts w:ascii="Arial" w:hAnsi="Arial" w:cs="Arial"/>
          <w:color w:val="000000"/>
        </w:rPr>
        <w:t xml:space="preserve">Utilize online resources to learn the necessary </w:t>
      </w:r>
      <w:r w:rsidR="000C3B47">
        <w:rPr>
          <w:rFonts w:ascii="Arial" w:hAnsi="Arial" w:cs="Arial"/>
          <w:color w:val="000000"/>
        </w:rPr>
        <w:t>skills and re-test on Northstar in a proctored environment</w:t>
      </w:r>
    </w:p>
    <w:p w:rsidR="004D33C5" w:rsidRPr="004D33C5" w:rsidRDefault="004D33C5" w:rsidP="004D33C5">
      <w:pPr>
        <w:rPr>
          <w:rFonts w:cs="Arial"/>
        </w:rPr>
      </w:pPr>
    </w:p>
    <w:p w:rsidR="004D33C5" w:rsidRPr="00C5137A" w:rsidRDefault="004D33C5" w:rsidP="00C5137A">
      <w:pPr>
        <w:pStyle w:val="Heading4"/>
        <w:rPr>
          <w:sz w:val="24"/>
        </w:rPr>
      </w:pPr>
      <w:r w:rsidRPr="00C5137A">
        <w:rPr>
          <w:sz w:val="24"/>
        </w:rPr>
        <w:t>The Standards for Northstar Digital Literacy</w:t>
      </w:r>
    </w:p>
    <w:p w:rsidR="004D33C5" w:rsidRPr="004D33C5" w:rsidRDefault="00E47875" w:rsidP="008C278D">
      <w:pPr>
        <w:pStyle w:val="NormalWeb"/>
        <w:numPr>
          <w:ilvl w:val="0"/>
          <w:numId w:val="81"/>
        </w:numPr>
        <w:spacing w:before="0" w:after="0" w:line="240" w:lineRule="auto"/>
        <w:textAlignment w:val="baseline"/>
        <w:rPr>
          <w:rFonts w:ascii="Arial" w:hAnsi="Arial" w:cs="Arial"/>
          <w:color w:val="222222"/>
        </w:rPr>
      </w:pPr>
      <w:hyperlink r:id="rId28" w:anchor="basiccomputer" w:history="1">
        <w:r w:rsidR="004D33C5" w:rsidRPr="004D33C5">
          <w:rPr>
            <w:rStyle w:val="Hyperlink"/>
            <w:rFonts w:ascii="Arial" w:hAnsi="Arial" w:cs="Arial"/>
            <w:color w:val="000000"/>
          </w:rPr>
          <w:t>Basic Computer Skills</w:t>
        </w:r>
      </w:hyperlink>
    </w:p>
    <w:p w:rsidR="004D33C5" w:rsidRPr="004D33C5" w:rsidRDefault="00E47875" w:rsidP="008C278D">
      <w:pPr>
        <w:pStyle w:val="NormalWeb"/>
        <w:numPr>
          <w:ilvl w:val="0"/>
          <w:numId w:val="81"/>
        </w:numPr>
        <w:spacing w:before="0" w:after="0" w:line="240" w:lineRule="auto"/>
        <w:textAlignment w:val="baseline"/>
        <w:rPr>
          <w:rFonts w:ascii="Arial" w:hAnsi="Arial" w:cs="Arial"/>
          <w:color w:val="222222"/>
        </w:rPr>
      </w:pPr>
      <w:hyperlink r:id="rId29" w:anchor="osx" w:history="1">
        <w:r w:rsidR="004D33C5" w:rsidRPr="004D33C5">
          <w:rPr>
            <w:rStyle w:val="Hyperlink"/>
            <w:rFonts w:ascii="Arial" w:hAnsi="Arial" w:cs="Arial"/>
            <w:color w:val="000000"/>
          </w:rPr>
          <w:t>Mac OS X or Windows</w:t>
        </w:r>
      </w:hyperlink>
    </w:p>
    <w:p w:rsidR="004D33C5" w:rsidRPr="004D33C5" w:rsidRDefault="00E47875" w:rsidP="008C278D">
      <w:pPr>
        <w:pStyle w:val="NormalWeb"/>
        <w:numPr>
          <w:ilvl w:val="0"/>
          <w:numId w:val="81"/>
        </w:numPr>
        <w:spacing w:before="0" w:after="0" w:line="240" w:lineRule="auto"/>
        <w:textAlignment w:val="baseline"/>
        <w:rPr>
          <w:rFonts w:ascii="Arial" w:hAnsi="Arial" w:cs="Arial"/>
          <w:color w:val="222222"/>
        </w:rPr>
      </w:pPr>
      <w:hyperlink r:id="rId30" w:anchor="www" w:history="1">
        <w:r w:rsidR="004D33C5" w:rsidRPr="004D33C5">
          <w:rPr>
            <w:rStyle w:val="Hyperlink"/>
            <w:rFonts w:ascii="Arial" w:hAnsi="Arial" w:cs="Arial"/>
            <w:color w:val="000000"/>
          </w:rPr>
          <w:t>World Wide Web (Internet)</w:t>
        </w:r>
      </w:hyperlink>
    </w:p>
    <w:p w:rsidR="004D33C5" w:rsidRPr="004D33C5" w:rsidRDefault="00E47875" w:rsidP="008C278D">
      <w:pPr>
        <w:pStyle w:val="NormalWeb"/>
        <w:numPr>
          <w:ilvl w:val="0"/>
          <w:numId w:val="81"/>
        </w:numPr>
        <w:spacing w:before="0" w:after="0" w:line="240" w:lineRule="auto"/>
        <w:textAlignment w:val="baseline"/>
        <w:rPr>
          <w:rFonts w:ascii="Arial" w:hAnsi="Arial" w:cs="Arial"/>
          <w:color w:val="222222"/>
        </w:rPr>
      </w:pPr>
      <w:hyperlink r:id="rId31" w:anchor="email" w:history="1">
        <w:r w:rsidR="004D33C5" w:rsidRPr="004D33C5">
          <w:rPr>
            <w:rStyle w:val="Hyperlink"/>
            <w:rFonts w:ascii="Arial" w:hAnsi="Arial" w:cs="Arial"/>
            <w:color w:val="000000"/>
          </w:rPr>
          <w:t>Emai</w:t>
        </w:r>
      </w:hyperlink>
      <w:r w:rsidR="004D33C5" w:rsidRPr="004D33C5">
        <w:rPr>
          <w:rFonts w:ascii="Arial" w:hAnsi="Arial" w:cs="Arial"/>
          <w:color w:val="000000"/>
        </w:rPr>
        <w:t>l</w:t>
      </w:r>
    </w:p>
    <w:p w:rsidR="004D33C5" w:rsidRPr="004D33C5" w:rsidRDefault="00E47875" w:rsidP="008C278D">
      <w:pPr>
        <w:pStyle w:val="NormalWeb"/>
        <w:numPr>
          <w:ilvl w:val="0"/>
          <w:numId w:val="81"/>
        </w:numPr>
        <w:spacing w:before="0" w:after="0" w:line="240" w:lineRule="auto"/>
        <w:textAlignment w:val="baseline"/>
        <w:rPr>
          <w:rFonts w:ascii="Arial" w:hAnsi="Arial" w:cs="Arial"/>
          <w:color w:val="222222"/>
        </w:rPr>
      </w:pPr>
      <w:hyperlink r:id="rId32" w:anchor="word" w:history="1">
        <w:r w:rsidR="004D33C5" w:rsidRPr="004D33C5">
          <w:rPr>
            <w:rStyle w:val="Hyperlink"/>
            <w:rFonts w:ascii="Arial" w:hAnsi="Arial" w:cs="Arial"/>
            <w:color w:val="000000"/>
          </w:rPr>
          <w:t>Word (google docs)</w:t>
        </w:r>
      </w:hyperlink>
    </w:p>
    <w:p w:rsidR="004D33C5" w:rsidRDefault="004D33C5" w:rsidP="004D33C5">
      <w:pPr>
        <w:pStyle w:val="Heading3"/>
        <w:spacing w:before="160" w:after="80"/>
        <w:rPr>
          <w:rFonts w:cs="Arial"/>
          <w:color w:val="222222"/>
          <w:szCs w:val="24"/>
        </w:rPr>
      </w:pPr>
    </w:p>
    <w:p w:rsidR="004D33C5" w:rsidRPr="00C5137A" w:rsidRDefault="004D33C5" w:rsidP="00C5137A">
      <w:pPr>
        <w:pStyle w:val="Heading4"/>
        <w:rPr>
          <w:sz w:val="24"/>
        </w:rPr>
      </w:pPr>
      <w:r w:rsidRPr="00C5137A">
        <w:rPr>
          <w:sz w:val="24"/>
        </w:rPr>
        <w:t>Basic Computer Skills</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Distinguish between desktop and laptop computers.</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Identify specific computer hardware: a system unit, monitor, printer, keyboard, mouse or touchpad, USB port</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Turn computer and monitor on and off</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Log on to computer</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Demonstrate knowledge of function and placement of keys on keyboard: Enter, Shift, Control, Backspace, Delete, Arrow Keys, Tab, Caps Lock, Number Lock</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Identify types of mice: mouse and touchpad</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Identify mouse pointer shapes and match them to the correct context of use: typing arrow (text), arrow (basic clicking), hand pointer (clickable links)</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Demonstrate appropriate use and ability to right-click and left-click</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Double click and right click</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Drag and drop</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Use mouse to select check boxes, use drop-down menus and scroll</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Adjust volume and mute audio</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Plug in headphones correctly and use when appropriate</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Identify icons on desktop (Internet Browser, Control Panel, Recycle Bin, Skype)</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Demonstrate the ability to use the recycle bin correctly for trashing and retrieving items</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Demonstrate understanding that it is possible to customize a computer for increased accessibility</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lastRenderedPageBreak/>
        <w:t>Demonstrate understanding that mice can be customized for left-handed people and that the speed of clicking can also be customized</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Demonstrate understanding that screen resolution can be changed</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Demonstrate understanding that software programs are upgraded periodically and that different versions may be installed on different computers</w:t>
      </w:r>
    </w:p>
    <w:p w:rsidR="004D33C5" w:rsidRPr="004D33C5" w:rsidRDefault="004D33C5" w:rsidP="008C278D">
      <w:pPr>
        <w:pStyle w:val="NormalWeb"/>
        <w:numPr>
          <w:ilvl w:val="0"/>
          <w:numId w:val="82"/>
        </w:numPr>
        <w:spacing w:before="0" w:after="0" w:line="240" w:lineRule="auto"/>
        <w:textAlignment w:val="baseline"/>
        <w:rPr>
          <w:rFonts w:ascii="Arial" w:hAnsi="Arial" w:cs="Arial"/>
          <w:color w:val="222222"/>
        </w:rPr>
      </w:pPr>
      <w:r w:rsidRPr="004D33C5">
        <w:rPr>
          <w:rFonts w:ascii="Arial" w:hAnsi="Arial" w:cs="Arial"/>
          <w:color w:val="222222"/>
        </w:rPr>
        <w:t>Identify storage media: USB/Flash drives (external) and hard drive (external and internal)</w:t>
      </w:r>
    </w:p>
    <w:p w:rsidR="004D33C5" w:rsidRPr="00C5137A" w:rsidRDefault="004D33C5" w:rsidP="00C5137A">
      <w:pPr>
        <w:pStyle w:val="Heading4"/>
        <w:rPr>
          <w:sz w:val="24"/>
        </w:rPr>
      </w:pPr>
      <w:r w:rsidRPr="00C5137A">
        <w:rPr>
          <w:sz w:val="24"/>
        </w:rPr>
        <w:t>World Wide Web</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an Internet Service Provider and identify the main options for connecting to the internet: Dial-up, High Speed (cable or DSL), or wireless connection.</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commonly used browsers (Internet Explorer, Firefox, Chrome, Safari) and demonstrate knowledge of function.</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the address bar and enter a URL address.</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a website.</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a homepage.</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the following browser toolbar buttons and demonstrate the ability to use them: home, refresh, stop, back, forward</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Use scroll bars to view different portions of webpages</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a hyperlink and demonstrate the ability to use a hyperlink to access other webpages.</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Create a new tab, open a webpage in a tab, and move between tabs.</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Enlarge the displayed text size</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Fill out an online form.</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Correctly enter CAPTCHA security codes.</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Use zoom function to enlarge image (CTRL+ or CTRL-)</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search engines (Google, Yahoo!, Bing) and enter search terms into the search engine.</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pop-up windows and close them.</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pop up windows have been blocked and enable individual pop up windows as needed</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common domain types: com, org, gov, edu.</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Demonstrate knowledge that there are ways to increase Internet safety for children.</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Identify antivirus software providers and function of antivirus software (Norton, McAfee, AVG).</w:t>
      </w:r>
    </w:p>
    <w:p w:rsidR="004D33C5" w:rsidRPr="004D33C5" w:rsidRDefault="004D33C5" w:rsidP="008C278D">
      <w:pPr>
        <w:pStyle w:val="NormalWeb"/>
        <w:numPr>
          <w:ilvl w:val="0"/>
          <w:numId w:val="83"/>
        </w:numPr>
        <w:spacing w:before="0" w:after="0" w:line="240" w:lineRule="auto"/>
        <w:textAlignment w:val="baseline"/>
        <w:rPr>
          <w:rFonts w:ascii="Arial" w:hAnsi="Arial" w:cs="Arial"/>
          <w:color w:val="222222"/>
        </w:rPr>
      </w:pPr>
      <w:r w:rsidRPr="004D33C5">
        <w:rPr>
          <w:rFonts w:ascii="Arial" w:hAnsi="Arial" w:cs="Arial"/>
          <w:color w:val="222222"/>
        </w:rPr>
        <w:t>Avoid providing personal or financial information unless on a secured website (https://)</w:t>
      </w:r>
    </w:p>
    <w:p w:rsidR="004D33C5" w:rsidRPr="00C5137A" w:rsidRDefault="004D33C5" w:rsidP="00C5137A">
      <w:pPr>
        <w:pStyle w:val="Heading4"/>
        <w:rPr>
          <w:sz w:val="24"/>
        </w:rPr>
      </w:pPr>
      <w:r w:rsidRPr="00C5137A">
        <w:rPr>
          <w:sz w:val="24"/>
        </w:rPr>
        <w:t>Windows</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Identify the operating system used by a computer.</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Shutdown, restart, and log off a computer.</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Open, close and switch between windows</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Minimize and maximize windows</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Identify the toolbar and menus.</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Identify the taskbar.</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Start, and exit programs (Microsoft Word, Excel, PowerPoint)</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Identify drives on a computer: CD/DVD, floppy, hard drive (C), USB port, network drives (A, B, D, F, H, etc.)</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lastRenderedPageBreak/>
        <w:t>Access the help menu.</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Identify the desktop.</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Demonstrate knowledge of Windows file organizational system and use it to locate files/documents (desktop, My Document, My Computer)</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Use "Search" to locate a file or document</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Delete documents or files.</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Open programs.</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Identify basic office software programs (Microsoft Word, Excel, Powerpoint), demonstrate knowledge of their functions, and identify their corresponding file extensions.</w:t>
      </w:r>
    </w:p>
    <w:p w:rsidR="004D33C5" w:rsidRPr="004D33C5" w:rsidRDefault="004D33C5" w:rsidP="008C278D">
      <w:pPr>
        <w:pStyle w:val="NormalWeb"/>
        <w:numPr>
          <w:ilvl w:val="0"/>
          <w:numId w:val="84"/>
        </w:numPr>
        <w:spacing w:before="0" w:after="0" w:line="240" w:lineRule="auto"/>
        <w:textAlignment w:val="baseline"/>
        <w:rPr>
          <w:rFonts w:ascii="Arial" w:hAnsi="Arial" w:cs="Arial"/>
          <w:color w:val="222222"/>
        </w:rPr>
      </w:pPr>
      <w:r w:rsidRPr="004D33C5">
        <w:rPr>
          <w:rFonts w:ascii="Arial" w:hAnsi="Arial" w:cs="Arial"/>
          <w:color w:val="222222"/>
        </w:rPr>
        <w:t>Open files using appropriate programs</w:t>
      </w:r>
    </w:p>
    <w:p w:rsidR="004D33C5" w:rsidRPr="00C5137A" w:rsidRDefault="004D33C5" w:rsidP="00C5137A">
      <w:pPr>
        <w:pStyle w:val="Heading4"/>
        <w:rPr>
          <w:sz w:val="24"/>
        </w:rPr>
      </w:pPr>
      <w:r w:rsidRPr="00C5137A">
        <w:rPr>
          <w:sz w:val="24"/>
        </w:rPr>
        <w:t>Mac OS X</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Identify the operating system.</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Identify the Dock.</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Identify the Menu Bar.</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Identify the desktop.</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Use Finder to locate files, folders, and applications.</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Move and delete documents or files.</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Identify devices on a computer.</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Open applications using the Application Folder.</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Minimize and expand windows.</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Open applications using the Dock.</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Close and switch between applications.</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Quit an application.</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Demonstrate knowledge of System Preferences.</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Demonstrate knowledge of Dashboard.</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Use the help menu.</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Use "Spotlight" to locate a document.</w:t>
      </w:r>
    </w:p>
    <w:p w:rsidR="004D33C5" w:rsidRPr="004D33C5" w:rsidRDefault="004D33C5" w:rsidP="008C278D">
      <w:pPr>
        <w:pStyle w:val="NormalWeb"/>
        <w:numPr>
          <w:ilvl w:val="0"/>
          <w:numId w:val="85"/>
        </w:numPr>
        <w:spacing w:before="0" w:after="0" w:line="240" w:lineRule="auto"/>
        <w:textAlignment w:val="baseline"/>
        <w:rPr>
          <w:rFonts w:ascii="Arial" w:hAnsi="Arial" w:cs="Arial"/>
          <w:color w:val="222222"/>
        </w:rPr>
      </w:pPr>
      <w:r w:rsidRPr="004D33C5">
        <w:rPr>
          <w:rFonts w:ascii="Arial" w:hAnsi="Arial" w:cs="Arial"/>
          <w:color w:val="222222"/>
        </w:rPr>
        <w:t>Log out and shutdown a computer.</w:t>
      </w:r>
    </w:p>
    <w:p w:rsidR="004D33C5" w:rsidRPr="00C5137A" w:rsidRDefault="004D33C5" w:rsidP="00C5137A">
      <w:pPr>
        <w:pStyle w:val="Heading4"/>
        <w:rPr>
          <w:sz w:val="24"/>
        </w:rPr>
      </w:pPr>
      <w:r w:rsidRPr="00C5137A">
        <w:rPr>
          <w:sz w:val="24"/>
        </w:rPr>
        <w:t>Email</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Register for new email account in online program</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Create username and secure password</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Log into email</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Create an email message</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Address an email, including to more than one recipient</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Send an email</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Open an email</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Reply to only the sender of an email or to all recipients (reply all)</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Forward an email</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Add an attachment to an email</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Open an attachment in an email</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Move or delete an email and retrieve an email from the trash</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Understand basics of email etiquette: don't use all capital letters, fill in the subject line, use appropriate greetings &amp; closings</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Use caution when opening an email from an unfamiliar or unexpected source and avoid opening suspicious attachments</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lastRenderedPageBreak/>
        <w:t>Avoid giving out personal information (especially financial information) or email address to unfamiliar people</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Identify and delete junk mail, including spam</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Be selective and cautious about forwarding email to large groups of people</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Define: Computer virus</w:t>
      </w:r>
    </w:p>
    <w:p w:rsidR="004D33C5" w:rsidRPr="004D33C5" w:rsidRDefault="004D33C5" w:rsidP="008C278D">
      <w:pPr>
        <w:pStyle w:val="NormalWeb"/>
        <w:numPr>
          <w:ilvl w:val="0"/>
          <w:numId w:val="86"/>
        </w:numPr>
        <w:spacing w:before="0" w:after="0" w:line="240" w:lineRule="auto"/>
        <w:textAlignment w:val="baseline"/>
        <w:rPr>
          <w:rFonts w:ascii="Arial" w:hAnsi="Arial" w:cs="Arial"/>
          <w:color w:val="222222"/>
        </w:rPr>
      </w:pPr>
      <w:r w:rsidRPr="004D33C5">
        <w:rPr>
          <w:rFonts w:ascii="Arial" w:hAnsi="Arial" w:cs="Arial"/>
          <w:color w:val="222222"/>
        </w:rPr>
        <w:t>Define and tell the difference between a URL and an email address (see World Wide Web)</w:t>
      </w:r>
    </w:p>
    <w:p w:rsidR="004D33C5" w:rsidRPr="00C5137A" w:rsidRDefault="004D33C5" w:rsidP="00C5137A">
      <w:pPr>
        <w:pStyle w:val="Heading4"/>
        <w:rPr>
          <w:sz w:val="24"/>
        </w:rPr>
      </w:pPr>
      <w:r w:rsidRPr="00C5137A">
        <w:rPr>
          <w:sz w:val="24"/>
        </w:rPr>
        <w:t>Word</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Create a new document</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Save and close a document</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Open existing document</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Identify ribbon and toolbars</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Demonstrate knowledge of the difference between "Save" and "Save As" functions.</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Use Save As to save to a particular folder or file location and name the document.</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Use undo and redo arrows</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Cut, copy and paste</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Use spell check and grammar check</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Format the size, color and type of font</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Align text: left, center and right justify</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Set single or double spacing</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Use bullets and automatic numbering</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Use print preview and print.</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Set margins</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Select portrait or landscape</w:t>
      </w:r>
    </w:p>
    <w:p w:rsidR="004D33C5" w:rsidRPr="004D33C5" w:rsidRDefault="004D33C5" w:rsidP="008C278D">
      <w:pPr>
        <w:pStyle w:val="NormalWeb"/>
        <w:numPr>
          <w:ilvl w:val="0"/>
          <w:numId w:val="87"/>
        </w:numPr>
        <w:spacing w:before="0" w:after="0" w:line="240" w:lineRule="auto"/>
        <w:textAlignment w:val="baseline"/>
        <w:rPr>
          <w:rFonts w:ascii="Arial" w:hAnsi="Arial" w:cs="Arial"/>
          <w:color w:val="222222"/>
        </w:rPr>
      </w:pPr>
      <w:r w:rsidRPr="004D33C5">
        <w:rPr>
          <w:rFonts w:ascii="Arial" w:hAnsi="Arial" w:cs="Arial"/>
          <w:color w:val="222222"/>
        </w:rPr>
        <w:t>Identify file extensions, corresponding document types and associated programs used to open them: pdf, xls, doc, docx, rtf, pub, ppt, pptx</w:t>
      </w:r>
    </w:p>
    <w:p w:rsidR="00B04CAC" w:rsidRDefault="0004688A" w:rsidP="0004688A">
      <w:pPr>
        <w:rPr>
          <w:rFonts w:eastAsia="Times New Roman" w:cs="Arial"/>
          <w:b/>
          <w:bCs/>
          <w:color w:val="000000"/>
          <w:sz w:val="23"/>
          <w:szCs w:val="23"/>
        </w:rPr>
      </w:pPr>
      <w:r w:rsidRPr="0004688A">
        <w:rPr>
          <w:rFonts w:eastAsia="Times New Roman" w:cs="Arial"/>
          <w:b/>
          <w:bCs/>
          <w:color w:val="000000"/>
          <w:sz w:val="23"/>
          <w:szCs w:val="23"/>
        </w:rPr>
        <w:t xml:space="preserve"> </w:t>
      </w:r>
    </w:p>
    <w:p w:rsidR="00B04CAC" w:rsidRDefault="00B04CAC">
      <w:pPr>
        <w:rPr>
          <w:rFonts w:eastAsia="Times New Roman" w:cs="Arial"/>
          <w:b/>
          <w:bCs/>
          <w:color w:val="000000"/>
          <w:sz w:val="23"/>
          <w:szCs w:val="23"/>
        </w:rPr>
      </w:pPr>
      <w:r>
        <w:rPr>
          <w:rFonts w:eastAsia="Times New Roman" w:cs="Arial"/>
          <w:b/>
          <w:bCs/>
          <w:color w:val="000000"/>
          <w:sz w:val="23"/>
          <w:szCs w:val="23"/>
        </w:rPr>
        <w:br w:type="page"/>
      </w:r>
    </w:p>
    <w:p w:rsidR="00A10753" w:rsidRPr="00A10753" w:rsidRDefault="00A10753" w:rsidP="00A10753">
      <w:pPr>
        <w:pStyle w:val="Heading2"/>
        <w:rPr>
          <w:rFonts w:ascii="Times New Roman" w:eastAsia="Times New Roman" w:hAnsi="Times New Roman" w:cs="Times New Roman"/>
          <w:sz w:val="24"/>
          <w:szCs w:val="24"/>
        </w:rPr>
      </w:pPr>
      <w:bookmarkStart w:id="49" w:name="_Toc409031686"/>
      <w:r w:rsidRPr="00A10753">
        <w:rPr>
          <w:rFonts w:eastAsia="Times New Roman"/>
        </w:rPr>
        <w:lastRenderedPageBreak/>
        <w:t>Self-Management Advising Checklist</w:t>
      </w:r>
      <w:bookmarkEnd w:id="49"/>
    </w:p>
    <w:p w:rsidR="00A10753" w:rsidRDefault="00A10753" w:rsidP="00A10753">
      <w:pPr>
        <w:spacing w:before="0" w:after="0" w:line="240" w:lineRule="auto"/>
        <w:rPr>
          <w:rFonts w:eastAsia="Times New Roman" w:cs="Arial"/>
          <w:b/>
          <w:bCs/>
          <w:color w:val="000000"/>
          <w:sz w:val="18"/>
          <w:szCs w:val="18"/>
        </w:rPr>
      </w:pPr>
      <w:r w:rsidRPr="00A10753">
        <w:rPr>
          <w:rFonts w:eastAsia="Times New Roman" w:cs="Arial"/>
          <w:color w:val="000000"/>
          <w:sz w:val="24"/>
          <w:szCs w:val="24"/>
        </w:rPr>
        <w:t>Name:_______________________________        Advisor:____________________</w:t>
      </w:r>
      <w:r w:rsidRPr="00A10753">
        <w:rPr>
          <w:rFonts w:eastAsia="Times New Roman" w:cs="Arial"/>
          <w:b/>
          <w:bCs/>
          <w:color w:val="000000"/>
          <w:sz w:val="18"/>
          <w:szCs w:val="18"/>
        </w:rPr>
        <w:t xml:space="preserve">                                    </w:t>
      </w:r>
    </w:p>
    <w:tbl>
      <w:tblPr>
        <w:tblStyle w:val="TableGrid"/>
        <w:tblW w:w="0" w:type="auto"/>
        <w:tblLook w:val="04A0" w:firstRow="1" w:lastRow="0" w:firstColumn="1" w:lastColumn="0" w:noHBand="0" w:noVBand="1"/>
      </w:tblPr>
      <w:tblGrid>
        <w:gridCol w:w="7308"/>
        <w:gridCol w:w="756"/>
        <w:gridCol w:w="756"/>
        <w:gridCol w:w="756"/>
      </w:tblGrid>
      <w:tr w:rsidR="00A10753" w:rsidRPr="00A10753" w:rsidTr="00A10753">
        <w:tc>
          <w:tcPr>
            <w:tcW w:w="7308" w:type="dxa"/>
            <w:shd w:val="clear" w:color="auto" w:fill="4F6228" w:themeFill="accent3" w:themeFillShade="80"/>
          </w:tcPr>
          <w:p w:rsidR="00A10753" w:rsidRPr="00A10753" w:rsidRDefault="00A10753" w:rsidP="00A10753">
            <w:pPr>
              <w:rPr>
                <w:rFonts w:eastAsia="Times New Roman" w:cs="Arial"/>
                <w:b/>
                <w:color w:val="FFFFFF" w:themeColor="background1"/>
                <w:sz w:val="24"/>
                <w:szCs w:val="24"/>
              </w:rPr>
            </w:pPr>
            <w:r w:rsidRPr="00A10753">
              <w:rPr>
                <w:rFonts w:eastAsia="Times New Roman" w:cs="Arial"/>
                <w:b/>
                <w:color w:val="FFFFFF" w:themeColor="background1"/>
                <w:sz w:val="24"/>
                <w:szCs w:val="24"/>
              </w:rPr>
              <w:t>Skills</w:t>
            </w:r>
          </w:p>
        </w:tc>
        <w:tc>
          <w:tcPr>
            <w:tcW w:w="756" w:type="dxa"/>
            <w:shd w:val="clear" w:color="auto" w:fill="4F6228" w:themeFill="accent3" w:themeFillShade="80"/>
          </w:tcPr>
          <w:p w:rsidR="00A10753" w:rsidRPr="00A10753" w:rsidRDefault="00A10753" w:rsidP="00A10753">
            <w:pPr>
              <w:rPr>
                <w:rFonts w:eastAsia="Times New Roman" w:cs="Arial"/>
                <w:b/>
                <w:color w:val="FFFFFF" w:themeColor="background1"/>
                <w:sz w:val="24"/>
                <w:szCs w:val="24"/>
              </w:rPr>
            </w:pPr>
            <w:r w:rsidRPr="00A10753">
              <w:rPr>
                <w:rFonts w:eastAsia="Times New Roman" w:cs="Arial"/>
                <w:b/>
                <w:color w:val="FFFFFF" w:themeColor="background1"/>
                <w:sz w:val="24"/>
                <w:szCs w:val="24"/>
              </w:rPr>
              <w:t>Yes</w:t>
            </w:r>
          </w:p>
        </w:tc>
        <w:tc>
          <w:tcPr>
            <w:tcW w:w="756" w:type="dxa"/>
            <w:shd w:val="clear" w:color="auto" w:fill="4F6228" w:themeFill="accent3" w:themeFillShade="80"/>
          </w:tcPr>
          <w:p w:rsidR="00A10753" w:rsidRPr="00A10753" w:rsidRDefault="00A10753" w:rsidP="00A10753">
            <w:pPr>
              <w:rPr>
                <w:rFonts w:eastAsia="Times New Roman" w:cs="Arial"/>
                <w:b/>
                <w:color w:val="FFFFFF" w:themeColor="background1"/>
                <w:sz w:val="24"/>
                <w:szCs w:val="24"/>
              </w:rPr>
            </w:pPr>
            <w:r w:rsidRPr="00A10753">
              <w:rPr>
                <w:rFonts w:eastAsia="Times New Roman" w:cs="Arial"/>
                <w:b/>
                <w:color w:val="FFFFFF" w:themeColor="background1"/>
                <w:sz w:val="24"/>
                <w:szCs w:val="24"/>
              </w:rPr>
              <w:t>No</w:t>
            </w:r>
          </w:p>
        </w:tc>
        <w:tc>
          <w:tcPr>
            <w:tcW w:w="756" w:type="dxa"/>
            <w:shd w:val="clear" w:color="auto" w:fill="4F6228" w:themeFill="accent3" w:themeFillShade="80"/>
          </w:tcPr>
          <w:p w:rsidR="00A10753" w:rsidRPr="00A10753" w:rsidRDefault="00A10753" w:rsidP="00A10753">
            <w:pPr>
              <w:rPr>
                <w:rFonts w:eastAsia="Times New Roman" w:cs="Arial"/>
                <w:b/>
                <w:color w:val="FFFFFF" w:themeColor="background1"/>
                <w:sz w:val="24"/>
                <w:szCs w:val="24"/>
              </w:rPr>
            </w:pPr>
            <w:r w:rsidRPr="00A10753">
              <w:rPr>
                <w:rFonts w:eastAsia="Times New Roman" w:cs="Arial"/>
                <w:b/>
                <w:color w:val="FFFFFF" w:themeColor="background1"/>
                <w:sz w:val="24"/>
                <w:szCs w:val="24"/>
              </w:rPr>
              <w:t>N/A</w:t>
            </w:r>
          </w:p>
        </w:tc>
      </w:tr>
      <w:tr w:rsidR="00A10753" w:rsidRPr="00A10753" w:rsidTr="00A10753">
        <w:tc>
          <w:tcPr>
            <w:tcW w:w="7308" w:type="dxa"/>
            <w:shd w:val="clear" w:color="auto" w:fill="F2DBDB" w:themeFill="accent2" w:themeFillTint="33"/>
          </w:tcPr>
          <w:p w:rsidR="00A10753" w:rsidRPr="00A10753" w:rsidRDefault="00A10753" w:rsidP="00A10753">
            <w:pPr>
              <w:rPr>
                <w:rFonts w:eastAsia="Times New Roman" w:cs="Arial"/>
                <w:sz w:val="24"/>
                <w:szCs w:val="24"/>
              </w:rPr>
            </w:pPr>
            <w:r w:rsidRPr="00A10753">
              <w:rPr>
                <w:rFonts w:eastAsia="Times New Roman" w:cs="Arial"/>
                <w:b/>
                <w:bCs/>
                <w:color w:val="000000"/>
                <w:sz w:val="24"/>
                <w:szCs w:val="20"/>
              </w:rPr>
              <w:t xml:space="preserve">Skill 1 </w:t>
            </w:r>
            <w:r w:rsidRPr="00A10753">
              <w:rPr>
                <w:rFonts w:eastAsia="Times New Roman" w:cs="Arial"/>
                <w:b/>
                <w:bCs/>
                <w:color w:val="000000"/>
                <w:sz w:val="24"/>
                <w:szCs w:val="20"/>
                <w:u w:val="single"/>
              </w:rPr>
              <w:t>Set realistic goals and work independently to achieve them</w:t>
            </w:r>
          </w:p>
        </w:tc>
        <w:tc>
          <w:tcPr>
            <w:tcW w:w="756" w:type="dxa"/>
            <w:shd w:val="clear" w:color="auto" w:fill="F2DBDB" w:themeFill="accent2" w:themeFillTint="33"/>
          </w:tcPr>
          <w:p w:rsidR="00A10753" w:rsidRPr="00A10753" w:rsidRDefault="00A10753" w:rsidP="00A10753">
            <w:pPr>
              <w:rPr>
                <w:rFonts w:eastAsia="Times New Roman" w:cs="Arial"/>
                <w:sz w:val="24"/>
                <w:szCs w:val="24"/>
              </w:rPr>
            </w:pPr>
          </w:p>
        </w:tc>
        <w:tc>
          <w:tcPr>
            <w:tcW w:w="756" w:type="dxa"/>
            <w:shd w:val="clear" w:color="auto" w:fill="F2DBDB" w:themeFill="accent2" w:themeFillTint="33"/>
          </w:tcPr>
          <w:p w:rsidR="00A10753" w:rsidRPr="00A10753" w:rsidRDefault="00A10753" w:rsidP="00A10753">
            <w:pPr>
              <w:rPr>
                <w:rFonts w:eastAsia="Times New Roman" w:cs="Arial"/>
                <w:sz w:val="24"/>
                <w:szCs w:val="24"/>
              </w:rPr>
            </w:pPr>
          </w:p>
        </w:tc>
        <w:tc>
          <w:tcPr>
            <w:tcW w:w="756" w:type="dxa"/>
            <w:shd w:val="clear" w:color="auto" w:fill="F2DBDB" w:themeFill="accent2" w:themeFillTint="33"/>
          </w:tcPr>
          <w:p w:rsidR="00A10753" w:rsidRPr="00A10753" w:rsidRDefault="00A10753" w:rsidP="00A10753">
            <w:pPr>
              <w:rPr>
                <w:rFonts w:eastAsia="Times New Roman" w:cs="Arial"/>
                <w:sz w:val="24"/>
                <w:szCs w:val="24"/>
              </w:rPr>
            </w:pPr>
          </w:p>
        </w:tc>
      </w:tr>
      <w:tr w:rsidR="00A10753" w:rsidRPr="00A10753" w:rsidTr="00A10753">
        <w:tc>
          <w:tcPr>
            <w:tcW w:w="7308" w:type="dxa"/>
          </w:tcPr>
          <w:p w:rsidR="00A10753" w:rsidRPr="00A10753" w:rsidRDefault="00A10753" w:rsidP="00A10753">
            <w:pPr>
              <w:rPr>
                <w:rFonts w:eastAsia="Times New Roman" w:cs="Arial"/>
                <w:szCs w:val="24"/>
              </w:rPr>
            </w:pPr>
            <w:r w:rsidRPr="00A10753">
              <w:rPr>
                <w:rFonts w:eastAsia="Times New Roman" w:cs="Arial"/>
                <w:color w:val="000000"/>
                <w:szCs w:val="23"/>
              </w:rPr>
              <w:t>a. Identify steps to achieve a goal</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b. Identify potential obstacles</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c. Use strategies and resources to overcome obstacles</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d. Monitor progress in achieving one’s goal and make adjustments as needed</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e. Persevere and stick with a task until completion</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f. Evaluate the quality of the outcome or product of a task</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shd w:val="clear" w:color="auto" w:fill="F2DBDB" w:themeFill="accent2" w:themeFillTint="33"/>
          </w:tcPr>
          <w:p w:rsidR="00A10753" w:rsidRPr="00A10753" w:rsidRDefault="00A10753" w:rsidP="00A10753">
            <w:pPr>
              <w:rPr>
                <w:rFonts w:eastAsia="Times New Roman" w:cs="Arial"/>
                <w:color w:val="000000"/>
                <w:sz w:val="24"/>
                <w:szCs w:val="23"/>
              </w:rPr>
            </w:pPr>
            <w:r w:rsidRPr="00A10753">
              <w:rPr>
                <w:rFonts w:eastAsia="Times New Roman" w:cs="Arial"/>
                <w:b/>
                <w:bCs/>
                <w:color w:val="000000"/>
                <w:sz w:val="24"/>
                <w:szCs w:val="23"/>
              </w:rPr>
              <w:t>Skill 2</w:t>
            </w:r>
            <w:r w:rsidRPr="00A10753">
              <w:rPr>
                <w:rFonts w:eastAsia="Times New Roman" w:cs="Arial"/>
                <w:b/>
                <w:bCs/>
                <w:color w:val="000000"/>
                <w:sz w:val="24"/>
                <w:szCs w:val="23"/>
              </w:rPr>
              <w:t xml:space="preserve">  </w:t>
            </w:r>
            <w:r w:rsidRPr="00A10753">
              <w:rPr>
                <w:rFonts w:eastAsia="Times New Roman" w:cs="Arial"/>
                <w:b/>
                <w:bCs/>
                <w:color w:val="000000"/>
                <w:sz w:val="24"/>
                <w:szCs w:val="23"/>
                <w:u w:val="single"/>
              </w:rPr>
              <w:t>Manage information and materials for one’s own learning and goals</w:t>
            </w:r>
          </w:p>
        </w:tc>
        <w:tc>
          <w:tcPr>
            <w:tcW w:w="756" w:type="dxa"/>
            <w:shd w:val="clear" w:color="auto" w:fill="F2DBDB" w:themeFill="accent2" w:themeFillTint="33"/>
          </w:tcPr>
          <w:p w:rsidR="00A10753" w:rsidRPr="00A10753" w:rsidRDefault="00A10753" w:rsidP="00A10753">
            <w:pPr>
              <w:rPr>
                <w:rFonts w:eastAsia="Times New Roman" w:cs="Arial"/>
                <w:sz w:val="24"/>
                <w:szCs w:val="24"/>
              </w:rPr>
            </w:pPr>
          </w:p>
        </w:tc>
        <w:tc>
          <w:tcPr>
            <w:tcW w:w="756" w:type="dxa"/>
            <w:shd w:val="clear" w:color="auto" w:fill="F2DBDB" w:themeFill="accent2" w:themeFillTint="33"/>
          </w:tcPr>
          <w:p w:rsidR="00A10753" w:rsidRPr="00A10753" w:rsidRDefault="00A10753" w:rsidP="00A10753">
            <w:pPr>
              <w:rPr>
                <w:rFonts w:eastAsia="Times New Roman" w:cs="Arial"/>
                <w:sz w:val="24"/>
                <w:szCs w:val="24"/>
              </w:rPr>
            </w:pPr>
          </w:p>
        </w:tc>
        <w:tc>
          <w:tcPr>
            <w:tcW w:w="756" w:type="dxa"/>
            <w:shd w:val="clear" w:color="auto" w:fill="F2DBDB" w:themeFill="accent2" w:themeFillTint="33"/>
          </w:tcPr>
          <w:p w:rsidR="00A10753" w:rsidRPr="00A10753" w:rsidRDefault="00A10753" w:rsidP="00A10753">
            <w:pPr>
              <w:rPr>
                <w:rFonts w:eastAsia="Times New Roman" w:cs="Arial"/>
                <w:sz w:val="24"/>
                <w:szCs w:val="24"/>
              </w:rPr>
            </w:pPr>
          </w:p>
        </w:tc>
      </w:tr>
      <w:tr w:rsidR="00A10753" w:rsidRPr="00A10753" w:rsidTr="00A10753">
        <w:tc>
          <w:tcPr>
            <w:tcW w:w="7308" w:type="dxa"/>
          </w:tcPr>
          <w:p w:rsidR="00A10753" w:rsidRPr="00A10753" w:rsidRDefault="00A10753" w:rsidP="00A10753">
            <w:pPr>
              <w:rPr>
                <w:rFonts w:ascii="Times New Roman" w:eastAsia="Times New Roman" w:hAnsi="Times New Roman" w:cs="Times New Roman"/>
                <w:szCs w:val="24"/>
              </w:rPr>
            </w:pPr>
            <w:r w:rsidRPr="00A10753">
              <w:rPr>
                <w:rFonts w:eastAsia="Times New Roman" w:cs="Arial"/>
                <w:color w:val="000000"/>
                <w:szCs w:val="23"/>
              </w:rPr>
              <w:t>a. Identify tools and organizational method (chronologica</w:t>
            </w:r>
            <w:r w:rsidRPr="00A10753">
              <w:rPr>
                <w:rFonts w:eastAsia="Times New Roman" w:cs="Arial"/>
                <w:color w:val="000000"/>
                <w:szCs w:val="23"/>
              </w:rPr>
              <w:t xml:space="preserve">lly, categorically) for the </w:t>
            </w:r>
            <w:r w:rsidRPr="00A10753">
              <w:rPr>
                <w:rFonts w:eastAsia="Times New Roman" w:cs="Arial"/>
                <w:color w:val="000000"/>
                <w:szCs w:val="23"/>
              </w:rPr>
              <w:t>organization of information and/or materials</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b. Select and use appropriate organizational tool for given task</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c. Evaluate effectiveness of organization strategy</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 w:val="23"/>
                <w:szCs w:val="23"/>
              </w:rPr>
            </w:pPr>
          </w:p>
        </w:tc>
        <w:tc>
          <w:tcPr>
            <w:tcW w:w="756" w:type="dxa"/>
          </w:tcPr>
          <w:p w:rsidR="00A10753" w:rsidRDefault="00A10753" w:rsidP="00A10753">
            <w:pPr>
              <w:rPr>
                <w:rFonts w:eastAsia="Times New Roman" w:cs="Arial"/>
                <w:sz w:val="24"/>
                <w:szCs w:val="24"/>
              </w:rPr>
            </w:pPr>
          </w:p>
        </w:tc>
        <w:tc>
          <w:tcPr>
            <w:tcW w:w="756" w:type="dxa"/>
          </w:tcPr>
          <w:p w:rsidR="00A10753" w:rsidRDefault="00A10753" w:rsidP="00A10753">
            <w:pPr>
              <w:rPr>
                <w:rFonts w:eastAsia="Times New Roman" w:cs="Arial"/>
                <w:sz w:val="24"/>
                <w:szCs w:val="24"/>
              </w:rPr>
            </w:pPr>
          </w:p>
        </w:tc>
        <w:tc>
          <w:tcPr>
            <w:tcW w:w="756" w:type="dxa"/>
          </w:tcPr>
          <w:p w:rsidR="00A10753" w:rsidRDefault="00A10753" w:rsidP="00A10753">
            <w:pPr>
              <w:rPr>
                <w:rFonts w:eastAsia="Times New Roman" w:cs="Arial"/>
                <w:sz w:val="24"/>
                <w:szCs w:val="24"/>
              </w:rPr>
            </w:pPr>
          </w:p>
        </w:tc>
      </w:tr>
      <w:tr w:rsidR="00A10753" w:rsidRPr="00A10753" w:rsidTr="00A10753">
        <w:tc>
          <w:tcPr>
            <w:tcW w:w="7308" w:type="dxa"/>
            <w:shd w:val="clear" w:color="auto" w:fill="F2DBDB" w:themeFill="accent2" w:themeFillTint="33"/>
          </w:tcPr>
          <w:p w:rsidR="00A10753" w:rsidRPr="00A10753" w:rsidRDefault="00A10753" w:rsidP="00A10753">
            <w:pPr>
              <w:rPr>
                <w:rFonts w:eastAsia="Times New Roman" w:cs="Arial"/>
                <w:color w:val="000000"/>
                <w:sz w:val="24"/>
                <w:szCs w:val="23"/>
              </w:rPr>
            </w:pPr>
            <w:r w:rsidRPr="00A10753">
              <w:rPr>
                <w:rFonts w:eastAsia="Times New Roman" w:cs="Arial"/>
                <w:b/>
                <w:bCs/>
                <w:color w:val="000000"/>
                <w:sz w:val="24"/>
                <w:szCs w:val="23"/>
              </w:rPr>
              <w:t xml:space="preserve">Skill 3: </w:t>
            </w:r>
            <w:r w:rsidRPr="00A10753">
              <w:rPr>
                <w:rFonts w:eastAsia="Times New Roman" w:cs="Arial"/>
                <w:b/>
                <w:bCs/>
                <w:color w:val="000000"/>
                <w:sz w:val="24"/>
                <w:szCs w:val="23"/>
                <w:u w:val="single"/>
              </w:rPr>
              <w:t>Manage time effectively to complete tasks</w:t>
            </w:r>
          </w:p>
        </w:tc>
        <w:tc>
          <w:tcPr>
            <w:tcW w:w="756" w:type="dxa"/>
            <w:shd w:val="clear" w:color="auto" w:fill="F2DBDB" w:themeFill="accent2" w:themeFillTint="33"/>
          </w:tcPr>
          <w:p w:rsidR="00A10753" w:rsidRPr="00A10753" w:rsidRDefault="00A10753" w:rsidP="00A10753">
            <w:pPr>
              <w:rPr>
                <w:rFonts w:eastAsia="Times New Roman" w:cs="Arial"/>
                <w:sz w:val="24"/>
                <w:szCs w:val="24"/>
              </w:rPr>
            </w:pPr>
          </w:p>
        </w:tc>
        <w:tc>
          <w:tcPr>
            <w:tcW w:w="756" w:type="dxa"/>
            <w:shd w:val="clear" w:color="auto" w:fill="F2DBDB" w:themeFill="accent2" w:themeFillTint="33"/>
          </w:tcPr>
          <w:p w:rsidR="00A10753" w:rsidRPr="00A10753" w:rsidRDefault="00A10753" w:rsidP="00A10753">
            <w:pPr>
              <w:rPr>
                <w:rFonts w:eastAsia="Times New Roman" w:cs="Arial"/>
                <w:sz w:val="24"/>
                <w:szCs w:val="24"/>
              </w:rPr>
            </w:pPr>
          </w:p>
        </w:tc>
        <w:tc>
          <w:tcPr>
            <w:tcW w:w="756" w:type="dxa"/>
            <w:shd w:val="clear" w:color="auto" w:fill="F2DBDB" w:themeFill="accent2" w:themeFillTint="33"/>
          </w:tcPr>
          <w:p w:rsidR="00A10753" w:rsidRPr="00A10753" w:rsidRDefault="00A10753" w:rsidP="00A10753">
            <w:pPr>
              <w:rPr>
                <w:rFonts w:eastAsia="Times New Roman" w:cs="Arial"/>
                <w:sz w:val="24"/>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a. Identify time demands</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b. Utilize tools for time management</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ascii="Times New Roman" w:eastAsia="Times New Roman" w:hAnsi="Times New Roman" w:cs="Times New Roman"/>
                <w:szCs w:val="24"/>
              </w:rPr>
            </w:pPr>
            <w:r w:rsidRPr="00A10753">
              <w:rPr>
                <w:rFonts w:eastAsia="Times New Roman" w:cs="Arial"/>
                <w:color w:val="000000"/>
                <w:szCs w:val="23"/>
              </w:rPr>
              <w:t>c. Prioritize tasks using criteria (negotiable</w:t>
            </w:r>
            <w:r w:rsidRPr="00A10753">
              <w:rPr>
                <w:rFonts w:eastAsia="Times New Roman" w:cs="Arial"/>
                <w:color w:val="000000"/>
                <w:szCs w:val="23"/>
              </w:rPr>
              <w:t xml:space="preserve"> vs. nonnegotiable, </w:t>
            </w:r>
            <w:r w:rsidRPr="00A10753">
              <w:rPr>
                <w:rFonts w:eastAsia="Times New Roman" w:cs="Arial"/>
                <w:color w:val="000000"/>
                <w:szCs w:val="23"/>
              </w:rPr>
              <w:t>proximity of deadline, importance) to build efficiency and competence</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d. Estimate time needed to complete tasks</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e. Set deadlines</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r w:rsidR="00A10753" w:rsidRPr="00A10753" w:rsidTr="00A10753">
        <w:tc>
          <w:tcPr>
            <w:tcW w:w="7308" w:type="dxa"/>
          </w:tcPr>
          <w:p w:rsidR="00A10753" w:rsidRPr="00A10753" w:rsidRDefault="00A10753" w:rsidP="00A10753">
            <w:pPr>
              <w:rPr>
                <w:rFonts w:eastAsia="Times New Roman" w:cs="Arial"/>
                <w:color w:val="000000"/>
                <w:szCs w:val="23"/>
              </w:rPr>
            </w:pPr>
            <w:r w:rsidRPr="00A10753">
              <w:rPr>
                <w:rFonts w:eastAsia="Times New Roman" w:cs="Arial"/>
                <w:color w:val="000000"/>
                <w:szCs w:val="23"/>
              </w:rPr>
              <w:t>f. Evaluate progress and adjust accordingly</w:t>
            </w: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c>
          <w:tcPr>
            <w:tcW w:w="756" w:type="dxa"/>
          </w:tcPr>
          <w:p w:rsidR="00A10753" w:rsidRPr="00A10753" w:rsidRDefault="00A10753" w:rsidP="00A10753">
            <w:pPr>
              <w:rPr>
                <w:rFonts w:eastAsia="Times New Roman" w:cs="Arial"/>
                <w:szCs w:val="24"/>
              </w:rPr>
            </w:pPr>
          </w:p>
        </w:tc>
      </w:tr>
    </w:tbl>
    <w:p w:rsidR="002B3A64" w:rsidRDefault="002B3A64"/>
    <w:p w:rsidR="002B3A64" w:rsidRDefault="002B3A64">
      <w:r>
        <w:br w:type="page"/>
      </w:r>
    </w:p>
    <w:p w:rsidR="002B3A64" w:rsidRPr="002B3A64" w:rsidRDefault="002B3A64" w:rsidP="002B3A64">
      <w:pPr>
        <w:pStyle w:val="Heading2"/>
      </w:pPr>
      <w:bookmarkStart w:id="50" w:name="_Toc409031687"/>
      <w:r w:rsidRPr="002B3A64">
        <w:lastRenderedPageBreak/>
        <w:t>Navigating Systems Checklist</w:t>
      </w:r>
      <w:bookmarkEnd w:id="50"/>
    </w:p>
    <w:p w:rsidR="002B3A64" w:rsidRPr="002B3A64" w:rsidRDefault="002B3A64" w:rsidP="002B3A64">
      <w:r w:rsidRPr="002B3A64">
        <w:rPr>
          <w:b/>
          <w:bCs/>
          <w:color w:val="C0504D" w:themeColor="accent2"/>
        </w:rPr>
        <w:t>Navigating Systems</w:t>
      </w:r>
      <w:r w:rsidRPr="002B3A64">
        <w:rPr>
          <w:color w:val="C0504D" w:themeColor="accent2"/>
        </w:rPr>
        <w:t xml:space="preserve"> </w:t>
      </w:r>
      <w:r w:rsidRPr="002B3A64">
        <w:t>is the ability to successfully function within the institutions and organizational structures (such as school, workplace, or community organizations) in one’s life.</w:t>
      </w:r>
    </w:p>
    <w:p w:rsidR="002B3A64" w:rsidRPr="002B3A64" w:rsidRDefault="002B3A64" w:rsidP="002B3A64">
      <w:r w:rsidRPr="002B3A64">
        <w:rPr>
          <w:b/>
          <w:bCs/>
        </w:rPr>
        <w:t>Students will be considered competent in the “navigating systems” standard when:</w:t>
      </w:r>
    </w:p>
    <w:p w:rsidR="002B3A64" w:rsidRPr="002B3A64" w:rsidRDefault="002B3A64" w:rsidP="002B3A64">
      <w:r w:rsidRPr="002B3A64">
        <w:rPr>
          <w:b/>
          <w:bCs/>
        </w:rPr>
        <w:t>1. An employer or course instructor verifies in writing that the learner has met all skills of the standard</w:t>
      </w:r>
    </w:p>
    <w:p w:rsidR="002B3A64" w:rsidRPr="002B3A64" w:rsidRDefault="002B3A64" w:rsidP="002B3A64">
      <w:r w:rsidRPr="002B3A64">
        <w:rPr>
          <w:b/>
          <w:bCs/>
        </w:rPr>
        <w:t>2. Completion of an ABE course, where all skills in the standard are embedded in the curriculum</w:t>
      </w:r>
    </w:p>
    <w:p w:rsidR="002B3A64" w:rsidRPr="002B3A64" w:rsidRDefault="002B3A64" w:rsidP="002B3A64">
      <w:r w:rsidRPr="002B3A64">
        <w:rPr>
          <w:b/>
          <w:bCs/>
        </w:rPr>
        <w:t xml:space="preserve">3. Completion of an independent project, including a volunteer experience, work experience, or other approved project </w:t>
      </w:r>
      <w:r w:rsidRPr="002B3A64">
        <w:t>(for example skill set #1 could be evidenced by completion of the admissions/FAFSA applications at a local college or training center, navigating the MFIP system, utilizing county service agencies, transportation systems, public health systems, or job search activities)</w:t>
      </w:r>
    </w:p>
    <w:p w:rsidR="00623453" w:rsidRDefault="00623453" w:rsidP="00623453">
      <w:pPr>
        <w:rPr>
          <w:b/>
          <w:bCs/>
        </w:rPr>
      </w:pPr>
    </w:p>
    <w:p w:rsidR="00623453" w:rsidRPr="00623453" w:rsidRDefault="00623453" w:rsidP="00623453">
      <w:pPr>
        <w:pStyle w:val="Heading3"/>
      </w:pPr>
      <w:r w:rsidRPr="00623453">
        <w:t xml:space="preserve">Is </w:t>
      </w:r>
      <w:r>
        <w:t xml:space="preserve">the </w:t>
      </w:r>
      <w:r w:rsidRPr="00623453">
        <w:t>student/employee able to demo</w:t>
      </w:r>
      <w:r>
        <w:t xml:space="preserve">nstrate the below skills on the </w:t>
      </w:r>
      <w:r w:rsidRPr="00623453">
        <w:t>checklist?</w:t>
      </w:r>
    </w:p>
    <w:p w:rsidR="002B3A64" w:rsidRPr="00623453" w:rsidRDefault="002B3A64" w:rsidP="00623453">
      <w:pPr>
        <w:shd w:val="clear" w:color="auto" w:fill="4F6228" w:themeFill="accent3" w:themeFillShade="80"/>
        <w:rPr>
          <w:b/>
          <w:color w:val="FFFFFF" w:themeColor="background1"/>
        </w:rPr>
      </w:pPr>
      <w:r w:rsidRPr="00623453">
        <w:rPr>
          <w:b/>
          <w:color w:val="FFFFFF" w:themeColor="background1"/>
        </w:rPr>
        <w:t xml:space="preserve">Skill 1: </w:t>
      </w:r>
      <w:r w:rsidRPr="00623453">
        <w:rPr>
          <w:b/>
          <w:bCs/>
          <w:color w:val="FFFFFF" w:themeColor="background1"/>
        </w:rPr>
        <w:t xml:space="preserve">Seek information or assistance appropriately from others in order to successfully navigate specific systems    </w:t>
      </w:r>
    </w:p>
    <w:tbl>
      <w:tblPr>
        <w:tblStyle w:val="TableGrid"/>
        <w:tblW w:w="0" w:type="auto"/>
        <w:tblLook w:val="04A0" w:firstRow="1" w:lastRow="0" w:firstColumn="1" w:lastColumn="0" w:noHBand="0" w:noVBand="1"/>
      </w:tblPr>
      <w:tblGrid>
        <w:gridCol w:w="6408"/>
        <w:gridCol w:w="660"/>
        <w:gridCol w:w="660"/>
        <w:gridCol w:w="660"/>
        <w:gridCol w:w="1188"/>
      </w:tblGrid>
      <w:tr w:rsidR="00623453" w:rsidRPr="00623453" w:rsidTr="00623453">
        <w:tc>
          <w:tcPr>
            <w:tcW w:w="6408" w:type="dxa"/>
            <w:shd w:val="clear" w:color="auto" w:fill="632423" w:themeFill="accent2" w:themeFillShade="80"/>
          </w:tcPr>
          <w:p w:rsidR="00623453" w:rsidRPr="00623453" w:rsidRDefault="00623453" w:rsidP="002B3A64">
            <w:pPr>
              <w:rPr>
                <w:b/>
              </w:rPr>
            </w:pPr>
            <w:r w:rsidRPr="00623453">
              <w:rPr>
                <w:b/>
              </w:rPr>
              <w:t>Skill</w:t>
            </w:r>
          </w:p>
        </w:tc>
        <w:tc>
          <w:tcPr>
            <w:tcW w:w="660" w:type="dxa"/>
            <w:shd w:val="clear" w:color="auto" w:fill="632423" w:themeFill="accent2" w:themeFillShade="80"/>
          </w:tcPr>
          <w:p w:rsidR="00623453" w:rsidRPr="00623453" w:rsidRDefault="00623453" w:rsidP="002B3A64">
            <w:pPr>
              <w:rPr>
                <w:b/>
              </w:rPr>
            </w:pPr>
            <w:r w:rsidRPr="00623453">
              <w:rPr>
                <w:b/>
              </w:rPr>
              <w:t>Yes</w:t>
            </w:r>
          </w:p>
        </w:tc>
        <w:tc>
          <w:tcPr>
            <w:tcW w:w="660" w:type="dxa"/>
            <w:shd w:val="clear" w:color="auto" w:fill="632423" w:themeFill="accent2" w:themeFillShade="80"/>
          </w:tcPr>
          <w:p w:rsidR="00623453" w:rsidRPr="00623453" w:rsidRDefault="00623453" w:rsidP="002B3A64">
            <w:pPr>
              <w:rPr>
                <w:b/>
              </w:rPr>
            </w:pPr>
            <w:r w:rsidRPr="00623453">
              <w:rPr>
                <w:b/>
              </w:rPr>
              <w:t>No</w:t>
            </w:r>
          </w:p>
        </w:tc>
        <w:tc>
          <w:tcPr>
            <w:tcW w:w="660" w:type="dxa"/>
            <w:shd w:val="clear" w:color="auto" w:fill="632423" w:themeFill="accent2" w:themeFillShade="80"/>
          </w:tcPr>
          <w:p w:rsidR="00623453" w:rsidRPr="00623453" w:rsidRDefault="00623453" w:rsidP="002B3A64">
            <w:pPr>
              <w:rPr>
                <w:b/>
              </w:rPr>
            </w:pPr>
            <w:r w:rsidRPr="00623453">
              <w:rPr>
                <w:b/>
              </w:rPr>
              <w:t>N/A</w:t>
            </w:r>
          </w:p>
        </w:tc>
        <w:tc>
          <w:tcPr>
            <w:tcW w:w="1188" w:type="dxa"/>
            <w:shd w:val="clear" w:color="auto" w:fill="632423" w:themeFill="accent2" w:themeFillShade="80"/>
          </w:tcPr>
          <w:p w:rsidR="00623453" w:rsidRPr="00623453" w:rsidRDefault="00623453" w:rsidP="002B3A64">
            <w:pPr>
              <w:rPr>
                <w:b/>
              </w:rPr>
            </w:pPr>
            <w:r w:rsidRPr="00623453">
              <w:rPr>
                <w:b/>
              </w:rPr>
              <w:t>Initials</w:t>
            </w:r>
          </w:p>
        </w:tc>
      </w:tr>
      <w:tr w:rsidR="00623453" w:rsidRPr="00623453" w:rsidTr="00623453">
        <w:tc>
          <w:tcPr>
            <w:tcW w:w="6408" w:type="dxa"/>
          </w:tcPr>
          <w:p w:rsidR="00623453" w:rsidRPr="00623453" w:rsidRDefault="00623453" w:rsidP="00623453">
            <w:pPr>
              <w:rPr>
                <w:rFonts w:eastAsia="Times New Roman" w:cs="Arial"/>
                <w:szCs w:val="24"/>
              </w:rPr>
            </w:pPr>
            <w:r w:rsidRPr="00623453">
              <w:rPr>
                <w:rFonts w:eastAsia="Times New Roman" w:cs="Arial"/>
                <w:color w:val="000000"/>
                <w:szCs w:val="24"/>
              </w:rPr>
              <w:t>a. Identify and utilize resources (print, electronic, and human)</w:t>
            </w:r>
          </w:p>
          <w:p w:rsidR="00623453" w:rsidRPr="00623453" w:rsidRDefault="00623453" w:rsidP="00623453">
            <w:pPr>
              <w:rPr>
                <w:rFonts w:eastAsia="Times New Roman" w:cs="Arial"/>
                <w:szCs w:val="24"/>
              </w:rPr>
            </w:pPr>
            <w:r w:rsidRPr="00623453">
              <w:rPr>
                <w:rFonts w:eastAsia="Times New Roman" w:cs="Arial"/>
                <w:color w:val="000000"/>
                <w:szCs w:val="24"/>
              </w:rPr>
              <w:t>that aid in navigating specific systems (e.g., employee handbooks, HR department, student support services)</w:t>
            </w:r>
          </w:p>
        </w:tc>
        <w:tc>
          <w:tcPr>
            <w:tcW w:w="660" w:type="dxa"/>
          </w:tcPr>
          <w:p w:rsidR="00623453" w:rsidRPr="00623453" w:rsidRDefault="00623453" w:rsidP="002B3A64">
            <w:pPr>
              <w:rPr>
                <w:rFonts w:cs="Arial"/>
              </w:rPr>
            </w:pPr>
          </w:p>
        </w:tc>
        <w:tc>
          <w:tcPr>
            <w:tcW w:w="660" w:type="dxa"/>
          </w:tcPr>
          <w:p w:rsidR="00623453" w:rsidRPr="00623453" w:rsidRDefault="00623453" w:rsidP="002B3A64">
            <w:pPr>
              <w:rPr>
                <w:rFonts w:cs="Arial"/>
              </w:rPr>
            </w:pPr>
          </w:p>
        </w:tc>
        <w:tc>
          <w:tcPr>
            <w:tcW w:w="660" w:type="dxa"/>
          </w:tcPr>
          <w:p w:rsidR="00623453" w:rsidRPr="00623453" w:rsidRDefault="00623453" w:rsidP="002B3A64">
            <w:pPr>
              <w:rPr>
                <w:rFonts w:cs="Arial"/>
              </w:rPr>
            </w:pPr>
          </w:p>
        </w:tc>
        <w:tc>
          <w:tcPr>
            <w:tcW w:w="1188" w:type="dxa"/>
          </w:tcPr>
          <w:p w:rsidR="00623453" w:rsidRPr="00623453" w:rsidRDefault="00623453" w:rsidP="002B3A64">
            <w:pPr>
              <w:rPr>
                <w:rFonts w:cs="Arial"/>
              </w:rPr>
            </w:pPr>
          </w:p>
        </w:tc>
      </w:tr>
      <w:tr w:rsidR="00623453" w:rsidTr="00623453">
        <w:tc>
          <w:tcPr>
            <w:tcW w:w="6408" w:type="dxa"/>
          </w:tcPr>
          <w:p w:rsidR="00623453" w:rsidRDefault="00623453" w:rsidP="00623453">
            <w:r w:rsidRPr="00623453">
              <w:t>b.  Recognize, develop, and maintain relationships</w:t>
            </w:r>
            <w:r>
              <w:t xml:space="preserve"> </w:t>
            </w:r>
            <w:r w:rsidRPr="00623453">
              <w:t>that may provide further or future assistance</w:t>
            </w:r>
          </w:p>
        </w:tc>
        <w:tc>
          <w:tcPr>
            <w:tcW w:w="660"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1188" w:type="dxa"/>
          </w:tcPr>
          <w:p w:rsidR="00623453" w:rsidRDefault="00623453" w:rsidP="002B3A64"/>
        </w:tc>
      </w:tr>
      <w:tr w:rsidR="00623453" w:rsidTr="00623453">
        <w:tc>
          <w:tcPr>
            <w:tcW w:w="6408" w:type="dxa"/>
          </w:tcPr>
          <w:p w:rsidR="00623453" w:rsidRDefault="00623453" w:rsidP="00623453">
            <w:r w:rsidRPr="00623453">
              <w:t>c.  Demonstrate appropriate self-advocacy when faced with barriers</w:t>
            </w:r>
          </w:p>
        </w:tc>
        <w:tc>
          <w:tcPr>
            <w:tcW w:w="660"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1188" w:type="dxa"/>
          </w:tcPr>
          <w:p w:rsidR="00623453" w:rsidRDefault="00623453" w:rsidP="002B3A64"/>
        </w:tc>
      </w:tr>
      <w:tr w:rsidR="00623453" w:rsidTr="00623453">
        <w:tc>
          <w:tcPr>
            <w:tcW w:w="6408"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1188" w:type="dxa"/>
          </w:tcPr>
          <w:p w:rsidR="00623453" w:rsidRDefault="00623453" w:rsidP="002B3A64"/>
        </w:tc>
      </w:tr>
      <w:tr w:rsidR="00623453" w:rsidTr="00623453">
        <w:tc>
          <w:tcPr>
            <w:tcW w:w="6408"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1188" w:type="dxa"/>
          </w:tcPr>
          <w:p w:rsidR="00623453" w:rsidRDefault="00623453" w:rsidP="002B3A64"/>
        </w:tc>
      </w:tr>
      <w:tr w:rsidR="00623453" w:rsidTr="00623453">
        <w:tc>
          <w:tcPr>
            <w:tcW w:w="6408"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1188" w:type="dxa"/>
          </w:tcPr>
          <w:p w:rsidR="00623453" w:rsidRDefault="00623453" w:rsidP="002B3A64"/>
        </w:tc>
      </w:tr>
      <w:tr w:rsidR="00623453" w:rsidTr="00623453">
        <w:tc>
          <w:tcPr>
            <w:tcW w:w="6408"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660" w:type="dxa"/>
          </w:tcPr>
          <w:p w:rsidR="00623453" w:rsidRDefault="00623453" w:rsidP="002B3A64"/>
        </w:tc>
        <w:tc>
          <w:tcPr>
            <w:tcW w:w="1188" w:type="dxa"/>
          </w:tcPr>
          <w:p w:rsidR="00623453" w:rsidRDefault="00623453" w:rsidP="002B3A64"/>
        </w:tc>
      </w:tr>
    </w:tbl>
    <w:p w:rsidR="00623453" w:rsidRPr="002B3A64" w:rsidRDefault="00623453" w:rsidP="002B3A64"/>
    <w:p w:rsidR="002B3A64" w:rsidRPr="00623453" w:rsidRDefault="002B3A64" w:rsidP="00623453">
      <w:pPr>
        <w:shd w:val="clear" w:color="auto" w:fill="4F6228" w:themeFill="accent3" w:themeFillShade="80"/>
        <w:rPr>
          <w:b/>
          <w:color w:val="FFFFFF" w:themeColor="background1"/>
        </w:rPr>
      </w:pPr>
      <w:r w:rsidRPr="00623453">
        <w:rPr>
          <w:b/>
          <w:color w:val="FFFFFF" w:themeColor="background1"/>
        </w:rPr>
        <w:t xml:space="preserve">Skill 2: </w:t>
      </w:r>
      <w:r w:rsidRPr="00623453">
        <w:rPr>
          <w:b/>
          <w:bCs/>
          <w:color w:val="FFFFFF" w:themeColor="background1"/>
        </w:rPr>
        <w:t>Identify and comply with rules, polici</w:t>
      </w:r>
      <w:r w:rsidR="00623453">
        <w:rPr>
          <w:b/>
          <w:bCs/>
          <w:color w:val="FFFFFF" w:themeColor="background1"/>
        </w:rPr>
        <w:t xml:space="preserve">es and performance expectations </w:t>
      </w:r>
      <w:r w:rsidRPr="00623453">
        <w:rPr>
          <w:b/>
          <w:bCs/>
          <w:color w:val="FFFFFF" w:themeColor="background1"/>
        </w:rPr>
        <w:t>within institutions and organizational structures</w:t>
      </w:r>
    </w:p>
    <w:tbl>
      <w:tblPr>
        <w:tblStyle w:val="TableGrid"/>
        <w:tblW w:w="0" w:type="auto"/>
        <w:tblLook w:val="04A0" w:firstRow="1" w:lastRow="0" w:firstColumn="1" w:lastColumn="0" w:noHBand="0" w:noVBand="1"/>
      </w:tblPr>
      <w:tblGrid>
        <w:gridCol w:w="6408"/>
        <w:gridCol w:w="660"/>
        <w:gridCol w:w="660"/>
        <w:gridCol w:w="660"/>
        <w:gridCol w:w="1188"/>
      </w:tblGrid>
      <w:tr w:rsidR="00623453" w:rsidRPr="00623453" w:rsidTr="0030391D">
        <w:tc>
          <w:tcPr>
            <w:tcW w:w="6408" w:type="dxa"/>
            <w:shd w:val="clear" w:color="auto" w:fill="632423" w:themeFill="accent2" w:themeFillShade="80"/>
          </w:tcPr>
          <w:p w:rsidR="00623453" w:rsidRPr="00623453" w:rsidRDefault="00623453" w:rsidP="0030391D">
            <w:pPr>
              <w:rPr>
                <w:b/>
              </w:rPr>
            </w:pPr>
            <w:r w:rsidRPr="00623453">
              <w:rPr>
                <w:b/>
              </w:rPr>
              <w:t>Skill</w:t>
            </w:r>
          </w:p>
        </w:tc>
        <w:tc>
          <w:tcPr>
            <w:tcW w:w="660" w:type="dxa"/>
            <w:shd w:val="clear" w:color="auto" w:fill="632423" w:themeFill="accent2" w:themeFillShade="80"/>
          </w:tcPr>
          <w:p w:rsidR="00623453" w:rsidRPr="00623453" w:rsidRDefault="00623453" w:rsidP="0030391D">
            <w:pPr>
              <w:rPr>
                <w:b/>
              </w:rPr>
            </w:pPr>
            <w:r w:rsidRPr="00623453">
              <w:rPr>
                <w:b/>
              </w:rPr>
              <w:t>Yes</w:t>
            </w:r>
          </w:p>
        </w:tc>
        <w:tc>
          <w:tcPr>
            <w:tcW w:w="660" w:type="dxa"/>
            <w:shd w:val="clear" w:color="auto" w:fill="632423" w:themeFill="accent2" w:themeFillShade="80"/>
          </w:tcPr>
          <w:p w:rsidR="00623453" w:rsidRPr="00623453" w:rsidRDefault="00623453" w:rsidP="0030391D">
            <w:pPr>
              <w:rPr>
                <w:b/>
              </w:rPr>
            </w:pPr>
            <w:r w:rsidRPr="00623453">
              <w:rPr>
                <w:b/>
              </w:rPr>
              <w:t>No</w:t>
            </w:r>
          </w:p>
        </w:tc>
        <w:tc>
          <w:tcPr>
            <w:tcW w:w="660" w:type="dxa"/>
            <w:shd w:val="clear" w:color="auto" w:fill="632423" w:themeFill="accent2" w:themeFillShade="80"/>
          </w:tcPr>
          <w:p w:rsidR="00623453" w:rsidRPr="00623453" w:rsidRDefault="00623453" w:rsidP="0030391D">
            <w:pPr>
              <w:rPr>
                <w:b/>
              </w:rPr>
            </w:pPr>
            <w:r w:rsidRPr="00623453">
              <w:rPr>
                <w:b/>
              </w:rPr>
              <w:t>N/A</w:t>
            </w:r>
          </w:p>
        </w:tc>
        <w:tc>
          <w:tcPr>
            <w:tcW w:w="1188" w:type="dxa"/>
            <w:shd w:val="clear" w:color="auto" w:fill="632423" w:themeFill="accent2" w:themeFillShade="80"/>
          </w:tcPr>
          <w:p w:rsidR="00623453" w:rsidRPr="00623453" w:rsidRDefault="00623453" w:rsidP="0030391D">
            <w:pPr>
              <w:rPr>
                <w:b/>
              </w:rPr>
            </w:pPr>
            <w:r w:rsidRPr="00623453">
              <w:rPr>
                <w:b/>
              </w:rPr>
              <w:t>Initials</w:t>
            </w:r>
          </w:p>
        </w:tc>
      </w:tr>
      <w:tr w:rsidR="00623453" w:rsidRPr="00623453" w:rsidTr="0030391D">
        <w:tc>
          <w:tcPr>
            <w:tcW w:w="6408" w:type="dxa"/>
          </w:tcPr>
          <w:p w:rsidR="00623453" w:rsidRPr="00623453" w:rsidRDefault="00623453" w:rsidP="00623453">
            <w:pPr>
              <w:spacing w:line="276" w:lineRule="auto"/>
            </w:pPr>
            <w:r w:rsidRPr="002B3A64">
              <w:t>a. Follow standard procedures and protocols regarding</w:t>
            </w:r>
            <w:r w:rsidRPr="002B3A64">
              <w:t xml:space="preserve"> </w:t>
            </w:r>
            <w:r w:rsidRPr="002B3A64">
              <w:t>behavior and tasks (punctuality, calling in sick, proper cell phone or computer use)</w:t>
            </w:r>
          </w:p>
        </w:tc>
        <w:tc>
          <w:tcPr>
            <w:tcW w:w="660" w:type="dxa"/>
          </w:tcPr>
          <w:p w:rsidR="00623453" w:rsidRPr="00623453" w:rsidRDefault="00623453" w:rsidP="0030391D">
            <w:pPr>
              <w:rPr>
                <w:rFonts w:cs="Arial"/>
              </w:rPr>
            </w:pPr>
          </w:p>
        </w:tc>
        <w:tc>
          <w:tcPr>
            <w:tcW w:w="660" w:type="dxa"/>
          </w:tcPr>
          <w:p w:rsidR="00623453" w:rsidRPr="00623453" w:rsidRDefault="00623453" w:rsidP="0030391D">
            <w:pPr>
              <w:rPr>
                <w:rFonts w:cs="Arial"/>
              </w:rPr>
            </w:pPr>
          </w:p>
        </w:tc>
        <w:tc>
          <w:tcPr>
            <w:tcW w:w="660" w:type="dxa"/>
          </w:tcPr>
          <w:p w:rsidR="00623453" w:rsidRPr="00623453" w:rsidRDefault="00623453" w:rsidP="0030391D">
            <w:pPr>
              <w:rPr>
                <w:rFonts w:cs="Arial"/>
              </w:rPr>
            </w:pPr>
          </w:p>
        </w:tc>
        <w:tc>
          <w:tcPr>
            <w:tcW w:w="1188" w:type="dxa"/>
          </w:tcPr>
          <w:p w:rsidR="00623453" w:rsidRPr="00623453" w:rsidRDefault="00623453" w:rsidP="0030391D">
            <w:pPr>
              <w:rPr>
                <w:rFonts w:cs="Arial"/>
              </w:rPr>
            </w:pPr>
          </w:p>
        </w:tc>
      </w:tr>
      <w:tr w:rsidR="00623453" w:rsidTr="0030391D">
        <w:tc>
          <w:tcPr>
            <w:tcW w:w="6408" w:type="dxa"/>
          </w:tcPr>
          <w:p w:rsidR="00623453" w:rsidRDefault="00623453" w:rsidP="0030391D">
            <w:r w:rsidRPr="002B3A64">
              <w:t>b. Use appropriate documentation processes for tasks</w:t>
            </w:r>
            <w:r>
              <w:t xml:space="preserve"> </w:t>
            </w:r>
            <w:r w:rsidRPr="002B3A64">
              <w:t>(filing emails, cc-ing emails to others, taking messages)</w:t>
            </w:r>
          </w:p>
        </w:tc>
        <w:tc>
          <w:tcPr>
            <w:tcW w:w="660" w:type="dxa"/>
          </w:tcPr>
          <w:p w:rsidR="00623453" w:rsidRDefault="00623453" w:rsidP="0030391D"/>
        </w:tc>
        <w:tc>
          <w:tcPr>
            <w:tcW w:w="660" w:type="dxa"/>
          </w:tcPr>
          <w:p w:rsidR="00623453" w:rsidRDefault="00623453" w:rsidP="0030391D"/>
        </w:tc>
        <w:tc>
          <w:tcPr>
            <w:tcW w:w="660" w:type="dxa"/>
          </w:tcPr>
          <w:p w:rsidR="00623453" w:rsidRDefault="00623453" w:rsidP="0030391D"/>
        </w:tc>
        <w:tc>
          <w:tcPr>
            <w:tcW w:w="1188" w:type="dxa"/>
          </w:tcPr>
          <w:p w:rsidR="00623453" w:rsidRDefault="00623453" w:rsidP="0030391D"/>
        </w:tc>
      </w:tr>
      <w:tr w:rsidR="00623453" w:rsidTr="0030391D">
        <w:tc>
          <w:tcPr>
            <w:tcW w:w="6408" w:type="dxa"/>
          </w:tcPr>
          <w:p w:rsidR="00623453" w:rsidRDefault="00623453" w:rsidP="0030391D">
            <w:r w:rsidRPr="002B3A64">
              <w:t>c. Differentiate formal and informal speech,</w:t>
            </w:r>
            <w:r w:rsidRPr="002B3A64">
              <w:t xml:space="preserve"> </w:t>
            </w:r>
            <w:r w:rsidRPr="002B3A64">
              <w:t>dress and communication and apply appropriately to various situations</w:t>
            </w:r>
          </w:p>
        </w:tc>
        <w:tc>
          <w:tcPr>
            <w:tcW w:w="660" w:type="dxa"/>
          </w:tcPr>
          <w:p w:rsidR="00623453" w:rsidRDefault="00623453" w:rsidP="0030391D"/>
        </w:tc>
        <w:tc>
          <w:tcPr>
            <w:tcW w:w="660" w:type="dxa"/>
          </w:tcPr>
          <w:p w:rsidR="00623453" w:rsidRDefault="00623453" w:rsidP="0030391D"/>
        </w:tc>
        <w:tc>
          <w:tcPr>
            <w:tcW w:w="660" w:type="dxa"/>
          </w:tcPr>
          <w:p w:rsidR="00623453" w:rsidRDefault="00623453" w:rsidP="0030391D"/>
        </w:tc>
        <w:tc>
          <w:tcPr>
            <w:tcW w:w="1188" w:type="dxa"/>
          </w:tcPr>
          <w:p w:rsidR="00623453" w:rsidRDefault="00623453" w:rsidP="0030391D"/>
        </w:tc>
      </w:tr>
      <w:tr w:rsidR="00623453" w:rsidTr="0030391D">
        <w:tc>
          <w:tcPr>
            <w:tcW w:w="6408" w:type="dxa"/>
          </w:tcPr>
          <w:p w:rsidR="00623453" w:rsidRDefault="00623453" w:rsidP="0030391D">
            <w:r w:rsidRPr="002B3A64">
              <w:lastRenderedPageBreak/>
              <w:t>d. Actively reflect on personal performance and seek feedback</w:t>
            </w:r>
          </w:p>
        </w:tc>
        <w:tc>
          <w:tcPr>
            <w:tcW w:w="660" w:type="dxa"/>
          </w:tcPr>
          <w:p w:rsidR="00623453" w:rsidRDefault="00623453" w:rsidP="0030391D"/>
        </w:tc>
        <w:tc>
          <w:tcPr>
            <w:tcW w:w="660" w:type="dxa"/>
          </w:tcPr>
          <w:p w:rsidR="00623453" w:rsidRDefault="00623453" w:rsidP="0030391D"/>
        </w:tc>
        <w:tc>
          <w:tcPr>
            <w:tcW w:w="660" w:type="dxa"/>
          </w:tcPr>
          <w:p w:rsidR="00623453" w:rsidRDefault="00623453" w:rsidP="0030391D"/>
        </w:tc>
        <w:tc>
          <w:tcPr>
            <w:tcW w:w="1188" w:type="dxa"/>
          </w:tcPr>
          <w:p w:rsidR="00623453" w:rsidRDefault="00623453" w:rsidP="0030391D"/>
        </w:tc>
      </w:tr>
      <w:tr w:rsidR="00623453" w:rsidTr="0030391D">
        <w:tc>
          <w:tcPr>
            <w:tcW w:w="6408" w:type="dxa"/>
          </w:tcPr>
          <w:p w:rsidR="00623453" w:rsidRDefault="00623453" w:rsidP="0030391D">
            <w:r w:rsidRPr="002B3A64">
              <w:t>e. Acknowledge mistakes, recognize consequences</w:t>
            </w:r>
            <w:r w:rsidRPr="002B3A64">
              <w:t xml:space="preserve"> </w:t>
            </w:r>
            <w:r w:rsidRPr="002B3A64">
              <w:t>for them, and offer options for redress</w:t>
            </w:r>
          </w:p>
        </w:tc>
        <w:tc>
          <w:tcPr>
            <w:tcW w:w="660" w:type="dxa"/>
          </w:tcPr>
          <w:p w:rsidR="00623453" w:rsidRDefault="00623453" w:rsidP="0030391D"/>
        </w:tc>
        <w:tc>
          <w:tcPr>
            <w:tcW w:w="660" w:type="dxa"/>
          </w:tcPr>
          <w:p w:rsidR="00623453" w:rsidRDefault="00623453" w:rsidP="0030391D"/>
        </w:tc>
        <w:tc>
          <w:tcPr>
            <w:tcW w:w="660" w:type="dxa"/>
          </w:tcPr>
          <w:p w:rsidR="00623453" w:rsidRDefault="00623453" w:rsidP="0030391D"/>
        </w:tc>
        <w:tc>
          <w:tcPr>
            <w:tcW w:w="1188" w:type="dxa"/>
          </w:tcPr>
          <w:p w:rsidR="00623453" w:rsidRDefault="00623453" w:rsidP="0030391D"/>
        </w:tc>
      </w:tr>
    </w:tbl>
    <w:p w:rsidR="002B3A64" w:rsidRPr="002B3A64" w:rsidRDefault="002B3A64" w:rsidP="002B3A64"/>
    <w:p w:rsidR="002B3A64" w:rsidRPr="00623453" w:rsidRDefault="002B3A64" w:rsidP="00623453">
      <w:pPr>
        <w:shd w:val="clear" w:color="auto" w:fill="4F6228" w:themeFill="accent3" w:themeFillShade="80"/>
        <w:rPr>
          <w:b/>
          <w:color w:val="FFFFFF" w:themeColor="background1"/>
        </w:rPr>
      </w:pPr>
      <w:r w:rsidRPr="00623453">
        <w:rPr>
          <w:b/>
          <w:color w:val="FFFFFF" w:themeColor="background1"/>
        </w:rPr>
        <w:t>Skill 3:</w:t>
      </w:r>
      <w:r w:rsidRPr="00623453">
        <w:rPr>
          <w:b/>
          <w:bCs/>
          <w:color w:val="FFFFFF" w:themeColor="background1"/>
        </w:rPr>
        <w:t xml:space="preserve"> Identify and follow norms of an organizational structure</w:t>
      </w:r>
    </w:p>
    <w:tbl>
      <w:tblPr>
        <w:tblStyle w:val="TableGrid"/>
        <w:tblW w:w="0" w:type="auto"/>
        <w:tblLook w:val="04A0" w:firstRow="1" w:lastRow="0" w:firstColumn="1" w:lastColumn="0" w:noHBand="0" w:noVBand="1"/>
      </w:tblPr>
      <w:tblGrid>
        <w:gridCol w:w="6408"/>
        <w:gridCol w:w="660"/>
        <w:gridCol w:w="660"/>
        <w:gridCol w:w="660"/>
        <w:gridCol w:w="1188"/>
      </w:tblGrid>
      <w:tr w:rsidR="00623453" w:rsidRPr="00623453" w:rsidTr="0030391D">
        <w:tc>
          <w:tcPr>
            <w:tcW w:w="6408" w:type="dxa"/>
            <w:shd w:val="clear" w:color="auto" w:fill="632423" w:themeFill="accent2" w:themeFillShade="80"/>
          </w:tcPr>
          <w:p w:rsidR="00623453" w:rsidRPr="00623453" w:rsidRDefault="00623453" w:rsidP="0030391D">
            <w:pPr>
              <w:rPr>
                <w:b/>
              </w:rPr>
            </w:pPr>
            <w:r w:rsidRPr="00623453">
              <w:rPr>
                <w:b/>
              </w:rPr>
              <w:t>Skill</w:t>
            </w:r>
          </w:p>
        </w:tc>
        <w:tc>
          <w:tcPr>
            <w:tcW w:w="660" w:type="dxa"/>
            <w:shd w:val="clear" w:color="auto" w:fill="632423" w:themeFill="accent2" w:themeFillShade="80"/>
          </w:tcPr>
          <w:p w:rsidR="00623453" w:rsidRPr="00623453" w:rsidRDefault="00623453" w:rsidP="0030391D">
            <w:pPr>
              <w:rPr>
                <w:b/>
              </w:rPr>
            </w:pPr>
            <w:r w:rsidRPr="00623453">
              <w:rPr>
                <w:b/>
              </w:rPr>
              <w:t>Yes</w:t>
            </w:r>
          </w:p>
        </w:tc>
        <w:tc>
          <w:tcPr>
            <w:tcW w:w="660" w:type="dxa"/>
            <w:shd w:val="clear" w:color="auto" w:fill="632423" w:themeFill="accent2" w:themeFillShade="80"/>
          </w:tcPr>
          <w:p w:rsidR="00623453" w:rsidRPr="00623453" w:rsidRDefault="00623453" w:rsidP="0030391D">
            <w:pPr>
              <w:rPr>
                <w:b/>
              </w:rPr>
            </w:pPr>
            <w:r w:rsidRPr="00623453">
              <w:rPr>
                <w:b/>
              </w:rPr>
              <w:t>No</w:t>
            </w:r>
          </w:p>
        </w:tc>
        <w:tc>
          <w:tcPr>
            <w:tcW w:w="660" w:type="dxa"/>
            <w:shd w:val="clear" w:color="auto" w:fill="632423" w:themeFill="accent2" w:themeFillShade="80"/>
          </w:tcPr>
          <w:p w:rsidR="00623453" w:rsidRPr="00623453" w:rsidRDefault="00623453" w:rsidP="0030391D">
            <w:pPr>
              <w:rPr>
                <w:b/>
              </w:rPr>
            </w:pPr>
            <w:r w:rsidRPr="00623453">
              <w:rPr>
                <w:b/>
              </w:rPr>
              <w:t>N/A</w:t>
            </w:r>
          </w:p>
        </w:tc>
        <w:tc>
          <w:tcPr>
            <w:tcW w:w="1188" w:type="dxa"/>
            <w:shd w:val="clear" w:color="auto" w:fill="632423" w:themeFill="accent2" w:themeFillShade="80"/>
          </w:tcPr>
          <w:p w:rsidR="00623453" w:rsidRPr="00623453" w:rsidRDefault="00623453" w:rsidP="0030391D">
            <w:pPr>
              <w:rPr>
                <w:b/>
              </w:rPr>
            </w:pPr>
            <w:r w:rsidRPr="00623453">
              <w:rPr>
                <w:b/>
              </w:rPr>
              <w:t>Initials</w:t>
            </w:r>
          </w:p>
        </w:tc>
      </w:tr>
      <w:tr w:rsidR="00623453" w:rsidRPr="00623453" w:rsidTr="0030391D">
        <w:tc>
          <w:tcPr>
            <w:tcW w:w="6408" w:type="dxa"/>
          </w:tcPr>
          <w:p w:rsidR="00623453" w:rsidRPr="00623453" w:rsidRDefault="00623453" w:rsidP="0030391D">
            <w:pPr>
              <w:spacing w:line="276" w:lineRule="auto"/>
            </w:pPr>
            <w:r w:rsidRPr="002B3A64">
              <w:t>a. Identify the hierarchy or chain of command of an institution</w:t>
            </w:r>
          </w:p>
        </w:tc>
        <w:tc>
          <w:tcPr>
            <w:tcW w:w="660" w:type="dxa"/>
          </w:tcPr>
          <w:p w:rsidR="00623453" w:rsidRPr="00623453" w:rsidRDefault="00623453" w:rsidP="0030391D">
            <w:pPr>
              <w:rPr>
                <w:rFonts w:cs="Arial"/>
              </w:rPr>
            </w:pPr>
          </w:p>
        </w:tc>
        <w:tc>
          <w:tcPr>
            <w:tcW w:w="660" w:type="dxa"/>
          </w:tcPr>
          <w:p w:rsidR="00623453" w:rsidRPr="00623453" w:rsidRDefault="00623453" w:rsidP="0030391D">
            <w:pPr>
              <w:rPr>
                <w:rFonts w:cs="Arial"/>
              </w:rPr>
            </w:pPr>
          </w:p>
        </w:tc>
        <w:tc>
          <w:tcPr>
            <w:tcW w:w="660" w:type="dxa"/>
          </w:tcPr>
          <w:p w:rsidR="00623453" w:rsidRPr="00623453" w:rsidRDefault="00623453" w:rsidP="0030391D">
            <w:pPr>
              <w:rPr>
                <w:rFonts w:cs="Arial"/>
              </w:rPr>
            </w:pPr>
          </w:p>
        </w:tc>
        <w:tc>
          <w:tcPr>
            <w:tcW w:w="1188" w:type="dxa"/>
          </w:tcPr>
          <w:p w:rsidR="00623453" w:rsidRPr="00623453" w:rsidRDefault="00623453" w:rsidP="0030391D">
            <w:pPr>
              <w:rPr>
                <w:rFonts w:cs="Arial"/>
              </w:rPr>
            </w:pPr>
          </w:p>
        </w:tc>
      </w:tr>
      <w:tr w:rsidR="00623453" w:rsidTr="0030391D">
        <w:tc>
          <w:tcPr>
            <w:tcW w:w="6408" w:type="dxa"/>
          </w:tcPr>
          <w:p w:rsidR="00623453" w:rsidRDefault="00623453" w:rsidP="0030391D">
            <w:r w:rsidRPr="002B3A64">
              <w:t>b. Choose appropriate processes for communication</w:t>
            </w:r>
            <w:r w:rsidRPr="002B3A64">
              <w:t xml:space="preserve"> </w:t>
            </w:r>
            <w:r w:rsidRPr="002B3A64">
              <w:t>within a hierarchy (e.g., scheduling a meeting, using</w:t>
            </w:r>
            <w:r w:rsidRPr="002B3A64">
              <w:t xml:space="preserve"> </w:t>
            </w:r>
            <w:r w:rsidRPr="002B3A64">
              <w:t>communication forms, completing documentation)</w:t>
            </w:r>
          </w:p>
        </w:tc>
        <w:tc>
          <w:tcPr>
            <w:tcW w:w="660" w:type="dxa"/>
          </w:tcPr>
          <w:p w:rsidR="00623453" w:rsidRDefault="00623453" w:rsidP="0030391D"/>
        </w:tc>
        <w:tc>
          <w:tcPr>
            <w:tcW w:w="660" w:type="dxa"/>
          </w:tcPr>
          <w:p w:rsidR="00623453" w:rsidRDefault="00623453" w:rsidP="0030391D"/>
        </w:tc>
        <w:tc>
          <w:tcPr>
            <w:tcW w:w="660" w:type="dxa"/>
          </w:tcPr>
          <w:p w:rsidR="00623453" w:rsidRDefault="00623453" w:rsidP="0030391D"/>
        </w:tc>
        <w:tc>
          <w:tcPr>
            <w:tcW w:w="1188" w:type="dxa"/>
          </w:tcPr>
          <w:p w:rsidR="00623453" w:rsidRDefault="00623453" w:rsidP="0030391D"/>
        </w:tc>
      </w:tr>
      <w:tr w:rsidR="00623453" w:rsidTr="0030391D">
        <w:tc>
          <w:tcPr>
            <w:tcW w:w="6408" w:type="dxa"/>
          </w:tcPr>
          <w:p w:rsidR="00623453" w:rsidRDefault="00623453" w:rsidP="0030391D">
            <w:r w:rsidRPr="002B3A64">
              <w:t>c. Recognize one’s rights and processes</w:t>
            </w:r>
            <w:r w:rsidRPr="002B3A64">
              <w:t xml:space="preserve"> </w:t>
            </w:r>
            <w:r w:rsidRPr="002B3A64">
              <w:t>for appeals within an organization</w:t>
            </w:r>
          </w:p>
        </w:tc>
        <w:tc>
          <w:tcPr>
            <w:tcW w:w="660" w:type="dxa"/>
          </w:tcPr>
          <w:p w:rsidR="00623453" w:rsidRDefault="00623453" w:rsidP="0030391D"/>
        </w:tc>
        <w:tc>
          <w:tcPr>
            <w:tcW w:w="660" w:type="dxa"/>
          </w:tcPr>
          <w:p w:rsidR="00623453" w:rsidRDefault="00623453" w:rsidP="0030391D"/>
        </w:tc>
        <w:tc>
          <w:tcPr>
            <w:tcW w:w="660" w:type="dxa"/>
          </w:tcPr>
          <w:p w:rsidR="00623453" w:rsidRDefault="00623453" w:rsidP="0030391D"/>
        </w:tc>
        <w:tc>
          <w:tcPr>
            <w:tcW w:w="1188" w:type="dxa"/>
          </w:tcPr>
          <w:p w:rsidR="00623453" w:rsidRDefault="00623453" w:rsidP="0030391D"/>
        </w:tc>
      </w:tr>
      <w:tr w:rsidR="00623453" w:rsidTr="0030391D">
        <w:tc>
          <w:tcPr>
            <w:tcW w:w="6408" w:type="dxa"/>
          </w:tcPr>
          <w:p w:rsidR="00623453" w:rsidRDefault="00623453" w:rsidP="0030391D">
            <w:r w:rsidRPr="002B3A64">
              <w:t>d. Identify opportunities for advancement within an organization</w:t>
            </w:r>
          </w:p>
        </w:tc>
        <w:tc>
          <w:tcPr>
            <w:tcW w:w="660" w:type="dxa"/>
          </w:tcPr>
          <w:p w:rsidR="00623453" w:rsidRDefault="00623453" w:rsidP="0030391D"/>
        </w:tc>
        <w:tc>
          <w:tcPr>
            <w:tcW w:w="660" w:type="dxa"/>
          </w:tcPr>
          <w:p w:rsidR="00623453" w:rsidRDefault="00623453" w:rsidP="0030391D"/>
        </w:tc>
        <w:tc>
          <w:tcPr>
            <w:tcW w:w="660" w:type="dxa"/>
          </w:tcPr>
          <w:p w:rsidR="00623453" w:rsidRDefault="00623453" w:rsidP="0030391D"/>
        </w:tc>
        <w:tc>
          <w:tcPr>
            <w:tcW w:w="1188" w:type="dxa"/>
          </w:tcPr>
          <w:p w:rsidR="00623453" w:rsidRDefault="00623453" w:rsidP="0030391D"/>
        </w:tc>
      </w:tr>
      <w:tr w:rsidR="00623453" w:rsidTr="0030391D">
        <w:tc>
          <w:tcPr>
            <w:tcW w:w="6408" w:type="dxa"/>
          </w:tcPr>
          <w:p w:rsidR="00623453" w:rsidRDefault="00623453" w:rsidP="0030391D"/>
        </w:tc>
        <w:tc>
          <w:tcPr>
            <w:tcW w:w="660" w:type="dxa"/>
          </w:tcPr>
          <w:p w:rsidR="00623453" w:rsidRDefault="00623453" w:rsidP="0030391D"/>
        </w:tc>
        <w:tc>
          <w:tcPr>
            <w:tcW w:w="660" w:type="dxa"/>
          </w:tcPr>
          <w:p w:rsidR="00623453" w:rsidRDefault="00623453" w:rsidP="0030391D"/>
        </w:tc>
        <w:tc>
          <w:tcPr>
            <w:tcW w:w="660" w:type="dxa"/>
          </w:tcPr>
          <w:p w:rsidR="00623453" w:rsidRDefault="00623453" w:rsidP="0030391D"/>
        </w:tc>
        <w:tc>
          <w:tcPr>
            <w:tcW w:w="1188" w:type="dxa"/>
          </w:tcPr>
          <w:p w:rsidR="00623453" w:rsidRDefault="00623453" w:rsidP="0030391D"/>
        </w:tc>
      </w:tr>
    </w:tbl>
    <w:p w:rsidR="000B292F" w:rsidRDefault="000B292F">
      <w:pPr>
        <w:rPr>
          <w:rFonts w:eastAsiaTheme="majorEastAsia" w:cstheme="majorBidi"/>
          <w:b/>
          <w:bCs/>
          <w:sz w:val="26"/>
          <w:szCs w:val="26"/>
        </w:rPr>
      </w:pPr>
    </w:p>
    <w:p w:rsidR="000B292F" w:rsidRDefault="000B292F">
      <w:pPr>
        <w:rPr>
          <w:rFonts w:eastAsiaTheme="majorEastAsia" w:cstheme="majorBidi"/>
          <w:b/>
          <w:bCs/>
          <w:sz w:val="26"/>
          <w:szCs w:val="26"/>
        </w:rPr>
      </w:pPr>
      <w:r>
        <w:rPr>
          <w:rFonts w:eastAsiaTheme="majorEastAsia" w:cstheme="majorBidi"/>
          <w:b/>
          <w:bCs/>
          <w:sz w:val="26"/>
          <w:szCs w:val="26"/>
        </w:rPr>
        <w:br w:type="page"/>
      </w:r>
    </w:p>
    <w:p w:rsidR="000B292F" w:rsidRPr="000B292F" w:rsidRDefault="000B292F" w:rsidP="009721A0">
      <w:pPr>
        <w:pStyle w:val="Heading2"/>
        <w:rPr>
          <w:rFonts w:eastAsia="Times New Roman"/>
          <w:sz w:val="24"/>
          <w:szCs w:val="24"/>
        </w:rPr>
      </w:pPr>
      <w:bookmarkStart w:id="51" w:name="_Toc409031688"/>
      <w:r w:rsidRPr="000B292F">
        <w:rPr>
          <w:rFonts w:eastAsia="Times New Roman"/>
        </w:rPr>
        <w:lastRenderedPageBreak/>
        <w:t>Employer Navigating Systems Evaluation Checklist</w:t>
      </w:r>
      <w:bookmarkEnd w:id="51"/>
    </w:p>
    <w:p w:rsidR="000B292F" w:rsidRPr="000B292F" w:rsidRDefault="000B292F" w:rsidP="000B292F">
      <w:pPr>
        <w:spacing w:before="0" w:line="240" w:lineRule="auto"/>
        <w:rPr>
          <w:rFonts w:eastAsia="Times New Roman" w:cs="Arial"/>
          <w:sz w:val="24"/>
          <w:szCs w:val="24"/>
        </w:rPr>
      </w:pPr>
      <w:r w:rsidRPr="000B292F">
        <w:rPr>
          <w:rFonts w:eastAsia="Times New Roman" w:cs="Arial"/>
          <w:b/>
          <w:bCs/>
          <w:color w:val="CC0000"/>
          <w:sz w:val="29"/>
          <w:szCs w:val="29"/>
        </w:rPr>
        <w:t>Navigating Systems</w:t>
      </w:r>
      <w:r w:rsidRPr="000B292F">
        <w:rPr>
          <w:rFonts w:eastAsia="Times New Roman" w:cs="Arial"/>
          <w:b/>
          <w:bCs/>
          <w:color w:val="000000"/>
          <w:sz w:val="24"/>
          <w:szCs w:val="24"/>
        </w:rPr>
        <w:t xml:space="preserve"> is the ability to successfully function within organizational structures.  As an employer, we are asking that you please verify in writing that the student/employee has demonstrated the skills listed below.  This evaluation will be used as evidence of high school graduation competency completion.  Any evidence you can provide will be very helpful.</w:t>
      </w:r>
    </w:p>
    <w:p w:rsidR="000B292F" w:rsidRPr="000B292F" w:rsidRDefault="009721A0" w:rsidP="000B292F">
      <w:pPr>
        <w:spacing w:before="0" w:line="240" w:lineRule="auto"/>
        <w:rPr>
          <w:rFonts w:eastAsia="Times New Roman" w:cs="Arial"/>
          <w:sz w:val="24"/>
          <w:szCs w:val="24"/>
          <w:u w:val="single"/>
        </w:rPr>
      </w:pPr>
      <w:r>
        <w:rPr>
          <w:rFonts w:eastAsia="Times New Roman" w:cs="Arial"/>
          <w:color w:val="000000"/>
          <w:sz w:val="24"/>
          <w:szCs w:val="24"/>
        </w:rPr>
        <w:t xml:space="preserve">Diploma Student </w:t>
      </w:r>
      <w:r w:rsidR="000B292F" w:rsidRPr="000B292F">
        <w:rPr>
          <w:rFonts w:eastAsia="Times New Roman" w:cs="Arial"/>
          <w:color w:val="000000"/>
          <w:sz w:val="24"/>
          <w:szCs w:val="24"/>
        </w:rPr>
        <w:t>Name:</w:t>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p>
    <w:p w:rsidR="000B292F" w:rsidRPr="000B292F" w:rsidRDefault="009721A0" w:rsidP="000B292F">
      <w:pPr>
        <w:spacing w:before="0" w:line="240" w:lineRule="auto"/>
        <w:rPr>
          <w:rFonts w:eastAsia="Times New Roman" w:cs="Arial"/>
          <w:sz w:val="24"/>
          <w:szCs w:val="24"/>
          <w:u w:val="single"/>
        </w:rPr>
      </w:pPr>
      <w:r w:rsidRPr="009721A0">
        <w:rPr>
          <w:rFonts w:eastAsia="Times New Roman" w:cs="Arial"/>
          <w:color w:val="000000"/>
          <w:sz w:val="24"/>
          <w:szCs w:val="24"/>
        </w:rPr>
        <w:t>Signature</w:t>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sidR="000B292F" w:rsidRPr="000B292F">
        <w:rPr>
          <w:rFonts w:eastAsia="Times New Roman" w:cs="Arial"/>
          <w:color w:val="000000"/>
          <w:sz w:val="24"/>
          <w:szCs w:val="24"/>
        </w:rPr>
        <w:t>Date</w:t>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p>
    <w:p w:rsidR="000B292F" w:rsidRPr="000B292F" w:rsidRDefault="000B292F" w:rsidP="000B292F">
      <w:pPr>
        <w:spacing w:before="0" w:line="240" w:lineRule="auto"/>
        <w:rPr>
          <w:rFonts w:eastAsia="Times New Roman" w:cs="Arial"/>
          <w:i/>
          <w:sz w:val="24"/>
          <w:szCs w:val="24"/>
        </w:rPr>
      </w:pPr>
      <w:r w:rsidRPr="000B292F">
        <w:rPr>
          <w:rFonts w:eastAsia="Times New Roman" w:cs="Arial"/>
          <w:i/>
          <w:color w:val="000000"/>
          <w:sz w:val="24"/>
          <w:szCs w:val="24"/>
        </w:rPr>
        <w:t>*By signing this form, you are granting Adult Basic Education permission to discuss this checklist with your employer and to use this e</w:t>
      </w:r>
      <w:r w:rsidR="009721A0">
        <w:rPr>
          <w:rFonts w:eastAsia="Times New Roman" w:cs="Arial"/>
          <w:i/>
          <w:color w:val="000000"/>
          <w:sz w:val="24"/>
          <w:szCs w:val="24"/>
        </w:rPr>
        <w:t xml:space="preserve">vidence as proof of high school </w:t>
      </w:r>
      <w:r w:rsidRPr="000B292F">
        <w:rPr>
          <w:rFonts w:eastAsia="Times New Roman" w:cs="Arial"/>
          <w:i/>
          <w:color w:val="000000"/>
          <w:sz w:val="24"/>
          <w:szCs w:val="24"/>
        </w:rPr>
        <w:t>competency completion.</w:t>
      </w:r>
    </w:p>
    <w:p w:rsidR="000B292F" w:rsidRPr="000B292F" w:rsidRDefault="000B292F" w:rsidP="000B292F">
      <w:pPr>
        <w:spacing w:before="0" w:line="240" w:lineRule="auto"/>
        <w:rPr>
          <w:rFonts w:eastAsia="Times New Roman" w:cs="Arial"/>
          <w:sz w:val="24"/>
          <w:szCs w:val="24"/>
          <w:u w:val="single"/>
        </w:rPr>
      </w:pPr>
      <w:r w:rsidRPr="000B292F">
        <w:rPr>
          <w:rFonts w:eastAsia="Times New Roman" w:cs="Arial"/>
          <w:color w:val="000000"/>
          <w:sz w:val="24"/>
          <w:szCs w:val="24"/>
        </w:rPr>
        <w:t>Name and title o</w:t>
      </w:r>
      <w:r w:rsidR="009721A0">
        <w:rPr>
          <w:rFonts w:eastAsia="Times New Roman" w:cs="Arial"/>
          <w:color w:val="000000"/>
          <w:sz w:val="24"/>
          <w:szCs w:val="24"/>
        </w:rPr>
        <w:t>f person completing this form:</w:t>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p>
    <w:p w:rsidR="000B292F" w:rsidRPr="000B292F" w:rsidRDefault="000B292F" w:rsidP="000B292F">
      <w:pPr>
        <w:spacing w:before="0" w:line="240" w:lineRule="auto"/>
        <w:rPr>
          <w:rFonts w:eastAsia="Times New Roman" w:cs="Arial"/>
          <w:sz w:val="24"/>
          <w:szCs w:val="24"/>
          <w:u w:val="single"/>
        </w:rPr>
      </w:pPr>
      <w:r w:rsidRPr="000B292F">
        <w:rPr>
          <w:rFonts w:eastAsia="Times New Roman" w:cs="Arial"/>
          <w:color w:val="000000"/>
          <w:sz w:val="24"/>
          <w:szCs w:val="24"/>
        </w:rPr>
        <w:t>Phone Number and/or email:</w:t>
      </w:r>
      <w:r w:rsidR="009721A0">
        <w:rPr>
          <w:rFonts w:eastAsia="Times New Roman" w:cs="Arial"/>
          <w:color w:val="000000"/>
          <w:sz w:val="24"/>
          <w:szCs w:val="24"/>
        </w:rPr>
        <w:t xml:space="preserve"> </w:t>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rPr>
        <w:t xml:space="preserve"> Date</w:t>
      </w:r>
      <w:r w:rsidR="009721A0">
        <w:rPr>
          <w:rFonts w:eastAsia="Times New Roman" w:cs="Arial"/>
          <w:color w:val="000000"/>
          <w:sz w:val="24"/>
          <w:szCs w:val="24"/>
          <w:u w:val="single"/>
        </w:rPr>
        <w:tab/>
      </w:r>
      <w:r w:rsidR="009721A0">
        <w:rPr>
          <w:rFonts w:eastAsia="Times New Roman" w:cs="Arial"/>
          <w:color w:val="000000"/>
          <w:sz w:val="24"/>
          <w:szCs w:val="24"/>
          <w:u w:val="single"/>
        </w:rPr>
        <w:tab/>
      </w:r>
      <w:r w:rsidR="009721A0">
        <w:rPr>
          <w:rFonts w:eastAsia="Times New Roman" w:cs="Arial"/>
          <w:color w:val="000000"/>
          <w:sz w:val="24"/>
          <w:szCs w:val="24"/>
          <w:u w:val="single"/>
        </w:rPr>
        <w:tab/>
      </w:r>
    </w:p>
    <w:p w:rsidR="000B292F" w:rsidRDefault="000B292F" w:rsidP="009721A0">
      <w:pPr>
        <w:shd w:val="clear" w:color="auto" w:fill="4F6228" w:themeFill="accent3" w:themeFillShade="80"/>
        <w:spacing w:before="0" w:after="0" w:line="240" w:lineRule="auto"/>
        <w:rPr>
          <w:rFonts w:eastAsia="Times New Roman" w:cs="Arial"/>
          <w:b/>
          <w:bCs/>
          <w:color w:val="FFFFFF" w:themeColor="background1"/>
          <w:sz w:val="24"/>
          <w:szCs w:val="24"/>
        </w:rPr>
      </w:pPr>
      <w:r w:rsidRPr="000B292F">
        <w:rPr>
          <w:rFonts w:eastAsia="Times New Roman" w:cs="Arial"/>
          <w:b/>
          <w:bCs/>
          <w:color w:val="FFFFFF" w:themeColor="background1"/>
          <w:sz w:val="24"/>
          <w:szCs w:val="24"/>
        </w:rPr>
        <w:t>Skill 1:</w:t>
      </w:r>
      <w:r w:rsidRPr="000B292F">
        <w:rPr>
          <w:rFonts w:eastAsia="Times New Roman" w:cs="Arial"/>
          <w:color w:val="FFFFFF" w:themeColor="background1"/>
          <w:sz w:val="24"/>
          <w:szCs w:val="24"/>
        </w:rPr>
        <w:t xml:space="preserve"> </w:t>
      </w:r>
      <w:r w:rsidRPr="000B292F">
        <w:rPr>
          <w:rFonts w:eastAsia="Times New Roman" w:cs="Arial"/>
          <w:b/>
          <w:bCs/>
          <w:color w:val="FFFFFF" w:themeColor="background1"/>
          <w:sz w:val="24"/>
          <w:szCs w:val="24"/>
        </w:rPr>
        <w:t>Seek information or assistance appropriately from others in order to successfully navigate specific systems.</w:t>
      </w:r>
    </w:p>
    <w:p w:rsidR="009721A0" w:rsidRPr="000B292F" w:rsidRDefault="009721A0" w:rsidP="009721A0">
      <w:pPr>
        <w:spacing w:before="0" w:after="0" w:line="240" w:lineRule="auto"/>
        <w:rPr>
          <w:rFonts w:eastAsia="Times New Roman" w:cs="Arial"/>
          <w:color w:val="FFFFFF" w:themeColor="background1"/>
          <w:sz w:val="24"/>
          <w:szCs w:val="24"/>
        </w:rPr>
      </w:pPr>
    </w:p>
    <w:tbl>
      <w:tblPr>
        <w:tblStyle w:val="TableGrid"/>
        <w:tblW w:w="0" w:type="auto"/>
        <w:tblLook w:val="04A0" w:firstRow="1" w:lastRow="0" w:firstColumn="1" w:lastColumn="0" w:noHBand="0" w:noVBand="1"/>
      </w:tblPr>
      <w:tblGrid>
        <w:gridCol w:w="6408"/>
        <w:gridCol w:w="660"/>
        <w:gridCol w:w="660"/>
        <w:gridCol w:w="660"/>
        <w:gridCol w:w="1188"/>
      </w:tblGrid>
      <w:tr w:rsidR="009721A0" w:rsidRPr="00623453" w:rsidTr="0030391D">
        <w:tc>
          <w:tcPr>
            <w:tcW w:w="6408" w:type="dxa"/>
            <w:shd w:val="clear" w:color="auto" w:fill="632423" w:themeFill="accent2" w:themeFillShade="80"/>
          </w:tcPr>
          <w:p w:rsidR="009721A0" w:rsidRPr="00623453" w:rsidRDefault="009721A0" w:rsidP="0030391D">
            <w:pPr>
              <w:rPr>
                <w:b/>
              </w:rPr>
            </w:pPr>
            <w:r w:rsidRPr="00623453">
              <w:rPr>
                <w:b/>
              </w:rPr>
              <w:t>Skill</w:t>
            </w:r>
          </w:p>
        </w:tc>
        <w:tc>
          <w:tcPr>
            <w:tcW w:w="660" w:type="dxa"/>
            <w:shd w:val="clear" w:color="auto" w:fill="632423" w:themeFill="accent2" w:themeFillShade="80"/>
          </w:tcPr>
          <w:p w:rsidR="009721A0" w:rsidRPr="00623453" w:rsidRDefault="009721A0" w:rsidP="0030391D">
            <w:pPr>
              <w:rPr>
                <w:b/>
              </w:rPr>
            </w:pPr>
            <w:r w:rsidRPr="00623453">
              <w:rPr>
                <w:b/>
              </w:rPr>
              <w:t>Yes</w:t>
            </w:r>
          </w:p>
        </w:tc>
        <w:tc>
          <w:tcPr>
            <w:tcW w:w="660" w:type="dxa"/>
            <w:shd w:val="clear" w:color="auto" w:fill="632423" w:themeFill="accent2" w:themeFillShade="80"/>
          </w:tcPr>
          <w:p w:rsidR="009721A0" w:rsidRPr="00623453" w:rsidRDefault="009721A0" w:rsidP="0030391D">
            <w:pPr>
              <w:rPr>
                <w:b/>
              </w:rPr>
            </w:pPr>
            <w:r w:rsidRPr="00623453">
              <w:rPr>
                <w:b/>
              </w:rPr>
              <w:t>No</w:t>
            </w:r>
          </w:p>
        </w:tc>
        <w:tc>
          <w:tcPr>
            <w:tcW w:w="660" w:type="dxa"/>
            <w:shd w:val="clear" w:color="auto" w:fill="632423" w:themeFill="accent2" w:themeFillShade="80"/>
          </w:tcPr>
          <w:p w:rsidR="009721A0" w:rsidRPr="00623453" w:rsidRDefault="009721A0" w:rsidP="0030391D">
            <w:pPr>
              <w:rPr>
                <w:b/>
              </w:rPr>
            </w:pPr>
            <w:r w:rsidRPr="00623453">
              <w:rPr>
                <w:b/>
              </w:rPr>
              <w:t>N/A</w:t>
            </w:r>
          </w:p>
        </w:tc>
        <w:tc>
          <w:tcPr>
            <w:tcW w:w="1188" w:type="dxa"/>
            <w:shd w:val="clear" w:color="auto" w:fill="632423" w:themeFill="accent2" w:themeFillShade="80"/>
          </w:tcPr>
          <w:p w:rsidR="009721A0" w:rsidRPr="00623453" w:rsidRDefault="009721A0" w:rsidP="0030391D">
            <w:pPr>
              <w:rPr>
                <w:b/>
              </w:rPr>
            </w:pPr>
            <w:r w:rsidRPr="00623453">
              <w:rPr>
                <w:b/>
              </w:rPr>
              <w:t>Initials</w:t>
            </w:r>
          </w:p>
        </w:tc>
      </w:tr>
      <w:tr w:rsidR="009721A0" w:rsidRPr="00623453" w:rsidTr="0030391D">
        <w:tc>
          <w:tcPr>
            <w:tcW w:w="6408" w:type="dxa"/>
          </w:tcPr>
          <w:p w:rsidR="009721A0" w:rsidRPr="00623453" w:rsidRDefault="009721A0" w:rsidP="0030391D">
            <w:pPr>
              <w:spacing w:line="276" w:lineRule="auto"/>
            </w:pPr>
            <w:r w:rsidRPr="000B292F">
              <w:rPr>
                <w:rFonts w:eastAsia="Times New Roman" w:cs="Arial"/>
                <w:color w:val="000000"/>
                <w:sz w:val="24"/>
                <w:szCs w:val="24"/>
              </w:rPr>
              <w:t>a. Identify and utilize resources (print, electronic, and</w:t>
            </w:r>
            <w:r w:rsidRPr="000B292F">
              <w:rPr>
                <w:rFonts w:eastAsia="Times New Roman" w:cs="Arial"/>
                <w:color w:val="000000"/>
                <w:sz w:val="24"/>
                <w:szCs w:val="24"/>
              </w:rPr>
              <w:t xml:space="preserve"> </w:t>
            </w:r>
            <w:r w:rsidRPr="000B292F">
              <w:rPr>
                <w:rFonts w:eastAsia="Times New Roman" w:cs="Arial"/>
                <w:color w:val="000000"/>
                <w:sz w:val="24"/>
                <w:szCs w:val="24"/>
              </w:rPr>
              <w:t>human)</w:t>
            </w:r>
            <w:r w:rsidRPr="000B292F">
              <w:rPr>
                <w:rFonts w:eastAsia="Times New Roman" w:cs="Arial"/>
                <w:color w:val="000000"/>
                <w:sz w:val="24"/>
                <w:szCs w:val="24"/>
              </w:rPr>
              <w:t xml:space="preserve"> </w:t>
            </w:r>
            <w:r w:rsidRPr="000B292F">
              <w:rPr>
                <w:rFonts w:eastAsia="Times New Roman" w:cs="Arial"/>
                <w:color w:val="000000"/>
                <w:sz w:val="24"/>
                <w:szCs w:val="24"/>
              </w:rPr>
              <w:t>that aid in navigating specific systems (e.g., employee handbooks,</w:t>
            </w:r>
            <w:r w:rsidRPr="000B292F">
              <w:rPr>
                <w:rFonts w:eastAsia="Times New Roman" w:cs="Arial"/>
                <w:color w:val="000000"/>
                <w:sz w:val="24"/>
                <w:szCs w:val="24"/>
              </w:rPr>
              <w:t xml:space="preserve"> </w:t>
            </w:r>
            <w:r w:rsidRPr="000B292F">
              <w:rPr>
                <w:rFonts w:eastAsia="Times New Roman" w:cs="Arial"/>
                <w:color w:val="000000"/>
                <w:sz w:val="24"/>
                <w:szCs w:val="24"/>
              </w:rPr>
              <w:t>HR department, student support</w:t>
            </w:r>
            <w:r w:rsidRPr="000B292F">
              <w:rPr>
                <w:rFonts w:eastAsia="Times New Roman" w:cs="Arial"/>
                <w:color w:val="000000"/>
                <w:sz w:val="24"/>
                <w:szCs w:val="24"/>
              </w:rPr>
              <w:t xml:space="preserve"> </w:t>
            </w:r>
            <w:r w:rsidRPr="000B292F">
              <w:rPr>
                <w:rFonts w:eastAsia="Times New Roman" w:cs="Arial"/>
                <w:color w:val="000000"/>
                <w:sz w:val="24"/>
                <w:szCs w:val="24"/>
              </w:rPr>
              <w:t>services)</w:t>
            </w:r>
          </w:p>
        </w:tc>
        <w:tc>
          <w:tcPr>
            <w:tcW w:w="660" w:type="dxa"/>
          </w:tcPr>
          <w:p w:rsidR="009721A0" w:rsidRPr="00623453" w:rsidRDefault="009721A0" w:rsidP="0030391D">
            <w:pPr>
              <w:rPr>
                <w:rFonts w:cs="Arial"/>
              </w:rPr>
            </w:pPr>
          </w:p>
        </w:tc>
        <w:tc>
          <w:tcPr>
            <w:tcW w:w="660" w:type="dxa"/>
          </w:tcPr>
          <w:p w:rsidR="009721A0" w:rsidRPr="00623453" w:rsidRDefault="009721A0" w:rsidP="0030391D">
            <w:pPr>
              <w:rPr>
                <w:rFonts w:cs="Arial"/>
              </w:rPr>
            </w:pPr>
          </w:p>
        </w:tc>
        <w:tc>
          <w:tcPr>
            <w:tcW w:w="660" w:type="dxa"/>
          </w:tcPr>
          <w:p w:rsidR="009721A0" w:rsidRPr="00623453" w:rsidRDefault="009721A0" w:rsidP="0030391D">
            <w:pPr>
              <w:rPr>
                <w:rFonts w:cs="Arial"/>
              </w:rPr>
            </w:pPr>
          </w:p>
        </w:tc>
        <w:tc>
          <w:tcPr>
            <w:tcW w:w="1188" w:type="dxa"/>
          </w:tcPr>
          <w:p w:rsidR="009721A0" w:rsidRPr="00623453" w:rsidRDefault="009721A0" w:rsidP="0030391D">
            <w:pPr>
              <w:rPr>
                <w:rFonts w:cs="Arial"/>
              </w:rPr>
            </w:pPr>
          </w:p>
        </w:tc>
      </w:tr>
      <w:tr w:rsidR="009721A0" w:rsidTr="008138EA">
        <w:tc>
          <w:tcPr>
            <w:tcW w:w="9576" w:type="dxa"/>
            <w:gridSpan w:val="5"/>
          </w:tcPr>
          <w:p w:rsidR="009721A0" w:rsidRPr="009721A0" w:rsidRDefault="009721A0" w:rsidP="0030391D">
            <w:pPr>
              <w:rPr>
                <w:b/>
              </w:rPr>
            </w:pPr>
            <w:r w:rsidRPr="009721A0">
              <w:rPr>
                <w:b/>
              </w:rPr>
              <w:t>Evidence</w:t>
            </w:r>
          </w:p>
          <w:p w:rsidR="009721A0" w:rsidRDefault="009721A0" w:rsidP="0030391D"/>
          <w:p w:rsidR="009721A0" w:rsidRDefault="009721A0" w:rsidP="0030391D"/>
          <w:p w:rsidR="009721A0" w:rsidRDefault="009721A0" w:rsidP="0030391D"/>
        </w:tc>
      </w:tr>
      <w:tr w:rsidR="009721A0" w:rsidTr="0030391D">
        <w:tc>
          <w:tcPr>
            <w:tcW w:w="6408" w:type="dxa"/>
          </w:tcPr>
          <w:p w:rsidR="009721A0" w:rsidRDefault="009721A0" w:rsidP="0030391D">
            <w:r w:rsidRPr="000B292F">
              <w:rPr>
                <w:rFonts w:eastAsia="Times New Roman" w:cs="Arial"/>
                <w:color w:val="000000"/>
                <w:sz w:val="24"/>
                <w:szCs w:val="24"/>
              </w:rPr>
              <w:t>b.  Recognize, develop, and maintain</w:t>
            </w:r>
            <w:r w:rsidRPr="000B292F">
              <w:rPr>
                <w:rFonts w:eastAsia="Times New Roman" w:cs="Arial"/>
                <w:color w:val="000000"/>
                <w:sz w:val="24"/>
                <w:szCs w:val="24"/>
              </w:rPr>
              <w:t xml:space="preserve"> </w:t>
            </w:r>
            <w:r w:rsidRPr="000B292F">
              <w:rPr>
                <w:rFonts w:eastAsia="Times New Roman" w:cs="Arial"/>
                <w:color w:val="000000"/>
                <w:sz w:val="24"/>
                <w:szCs w:val="24"/>
              </w:rPr>
              <w:t>relationships</w:t>
            </w:r>
            <w:r w:rsidRPr="000B292F">
              <w:rPr>
                <w:rFonts w:eastAsia="Times New Roman" w:cs="Arial"/>
                <w:color w:val="000000"/>
                <w:sz w:val="24"/>
                <w:szCs w:val="24"/>
              </w:rPr>
              <w:t xml:space="preserve"> </w:t>
            </w:r>
            <w:r w:rsidRPr="000B292F">
              <w:rPr>
                <w:rFonts w:eastAsia="Times New Roman" w:cs="Arial"/>
                <w:color w:val="000000"/>
                <w:sz w:val="24"/>
                <w:szCs w:val="24"/>
              </w:rPr>
              <w:t>that may provide further or future</w:t>
            </w:r>
            <w:r w:rsidRPr="000B292F">
              <w:rPr>
                <w:rFonts w:eastAsia="Times New Roman" w:cs="Arial"/>
                <w:color w:val="000000"/>
                <w:sz w:val="24"/>
                <w:szCs w:val="24"/>
              </w:rPr>
              <w:t xml:space="preserve"> </w:t>
            </w:r>
            <w:r w:rsidRPr="000B292F">
              <w:rPr>
                <w:rFonts w:eastAsia="Times New Roman" w:cs="Arial"/>
                <w:color w:val="000000"/>
                <w:sz w:val="24"/>
                <w:szCs w:val="24"/>
              </w:rPr>
              <w:t>assistance</w:t>
            </w:r>
          </w:p>
        </w:tc>
        <w:tc>
          <w:tcPr>
            <w:tcW w:w="660" w:type="dxa"/>
          </w:tcPr>
          <w:p w:rsidR="009721A0" w:rsidRDefault="009721A0" w:rsidP="0030391D"/>
        </w:tc>
        <w:tc>
          <w:tcPr>
            <w:tcW w:w="660" w:type="dxa"/>
          </w:tcPr>
          <w:p w:rsidR="009721A0" w:rsidRDefault="009721A0" w:rsidP="0030391D"/>
        </w:tc>
        <w:tc>
          <w:tcPr>
            <w:tcW w:w="660" w:type="dxa"/>
          </w:tcPr>
          <w:p w:rsidR="009721A0" w:rsidRDefault="009721A0" w:rsidP="0030391D"/>
        </w:tc>
        <w:tc>
          <w:tcPr>
            <w:tcW w:w="1188" w:type="dxa"/>
          </w:tcPr>
          <w:p w:rsidR="009721A0" w:rsidRDefault="009721A0" w:rsidP="0030391D"/>
        </w:tc>
      </w:tr>
      <w:tr w:rsidR="009721A0" w:rsidTr="0030391D">
        <w:tc>
          <w:tcPr>
            <w:tcW w:w="9576" w:type="dxa"/>
            <w:gridSpan w:val="5"/>
          </w:tcPr>
          <w:p w:rsidR="009721A0" w:rsidRPr="009721A0" w:rsidRDefault="009721A0" w:rsidP="0030391D">
            <w:pPr>
              <w:rPr>
                <w:b/>
              </w:rPr>
            </w:pPr>
            <w:r w:rsidRPr="009721A0">
              <w:rPr>
                <w:b/>
              </w:rPr>
              <w:t>Evidence</w:t>
            </w:r>
          </w:p>
          <w:p w:rsidR="009721A0" w:rsidRDefault="009721A0" w:rsidP="0030391D"/>
          <w:p w:rsidR="009721A0" w:rsidRDefault="009721A0" w:rsidP="0030391D"/>
          <w:p w:rsidR="009721A0" w:rsidRDefault="009721A0" w:rsidP="0030391D"/>
        </w:tc>
      </w:tr>
      <w:tr w:rsidR="009721A0" w:rsidTr="0030391D">
        <w:tc>
          <w:tcPr>
            <w:tcW w:w="6408" w:type="dxa"/>
          </w:tcPr>
          <w:p w:rsidR="009721A0" w:rsidRDefault="009721A0" w:rsidP="0030391D">
            <w:r w:rsidRPr="000B292F">
              <w:rPr>
                <w:rFonts w:eastAsia="Times New Roman" w:cs="Arial"/>
                <w:color w:val="000000"/>
                <w:sz w:val="24"/>
                <w:szCs w:val="24"/>
              </w:rPr>
              <w:t>c.  Demonstrate appropriate self-advocacy when faced with</w:t>
            </w:r>
            <w:r w:rsidRPr="000B292F">
              <w:rPr>
                <w:rFonts w:eastAsia="Times New Roman" w:cs="Arial"/>
                <w:color w:val="000000"/>
                <w:sz w:val="24"/>
                <w:szCs w:val="24"/>
              </w:rPr>
              <w:t xml:space="preserve"> </w:t>
            </w:r>
            <w:r w:rsidRPr="000B292F">
              <w:rPr>
                <w:rFonts w:eastAsia="Times New Roman" w:cs="Arial"/>
                <w:color w:val="000000"/>
                <w:sz w:val="24"/>
                <w:szCs w:val="24"/>
              </w:rPr>
              <w:t>barriers</w:t>
            </w:r>
          </w:p>
        </w:tc>
        <w:tc>
          <w:tcPr>
            <w:tcW w:w="660" w:type="dxa"/>
          </w:tcPr>
          <w:p w:rsidR="009721A0" w:rsidRDefault="009721A0" w:rsidP="0030391D"/>
        </w:tc>
        <w:tc>
          <w:tcPr>
            <w:tcW w:w="660" w:type="dxa"/>
          </w:tcPr>
          <w:p w:rsidR="009721A0" w:rsidRDefault="009721A0" w:rsidP="0030391D"/>
        </w:tc>
        <w:tc>
          <w:tcPr>
            <w:tcW w:w="660" w:type="dxa"/>
          </w:tcPr>
          <w:p w:rsidR="009721A0" w:rsidRDefault="009721A0" w:rsidP="0030391D"/>
        </w:tc>
        <w:tc>
          <w:tcPr>
            <w:tcW w:w="1188" w:type="dxa"/>
          </w:tcPr>
          <w:p w:rsidR="009721A0" w:rsidRDefault="009721A0" w:rsidP="0030391D"/>
        </w:tc>
      </w:tr>
      <w:tr w:rsidR="009721A0" w:rsidTr="0030391D">
        <w:tc>
          <w:tcPr>
            <w:tcW w:w="9576" w:type="dxa"/>
            <w:gridSpan w:val="5"/>
          </w:tcPr>
          <w:p w:rsidR="009721A0" w:rsidRPr="009721A0" w:rsidRDefault="009721A0" w:rsidP="0030391D">
            <w:pPr>
              <w:rPr>
                <w:b/>
              </w:rPr>
            </w:pPr>
            <w:r w:rsidRPr="009721A0">
              <w:rPr>
                <w:b/>
              </w:rPr>
              <w:t>Evidence</w:t>
            </w:r>
          </w:p>
          <w:p w:rsidR="009721A0" w:rsidRDefault="009721A0" w:rsidP="0030391D"/>
          <w:p w:rsidR="009721A0" w:rsidRDefault="009721A0" w:rsidP="0030391D"/>
          <w:p w:rsidR="009721A0" w:rsidRDefault="009721A0" w:rsidP="0030391D"/>
        </w:tc>
      </w:tr>
    </w:tbl>
    <w:p w:rsidR="000B292F" w:rsidRPr="000B292F" w:rsidRDefault="000B292F" w:rsidP="000B292F">
      <w:pPr>
        <w:spacing w:before="0" w:after="240" w:line="240" w:lineRule="auto"/>
        <w:rPr>
          <w:rFonts w:eastAsia="Times New Roman" w:cs="Arial"/>
          <w:sz w:val="24"/>
          <w:szCs w:val="24"/>
        </w:rPr>
      </w:pPr>
    </w:p>
    <w:p w:rsidR="000B292F" w:rsidRPr="000B292F" w:rsidRDefault="000B292F" w:rsidP="009721A0">
      <w:pPr>
        <w:shd w:val="clear" w:color="auto" w:fill="4F6228" w:themeFill="accent3" w:themeFillShade="80"/>
        <w:spacing w:before="0" w:after="0" w:line="240" w:lineRule="auto"/>
        <w:rPr>
          <w:rFonts w:eastAsia="Times New Roman" w:cs="Arial"/>
          <w:b/>
          <w:color w:val="FFFFFF" w:themeColor="background1"/>
          <w:sz w:val="24"/>
          <w:szCs w:val="24"/>
        </w:rPr>
      </w:pPr>
      <w:r w:rsidRPr="000B292F">
        <w:rPr>
          <w:rFonts w:eastAsia="Times New Roman" w:cs="Arial"/>
          <w:b/>
          <w:bCs/>
          <w:color w:val="FFFFFF" w:themeColor="background1"/>
          <w:sz w:val="24"/>
          <w:szCs w:val="24"/>
        </w:rPr>
        <w:t>Skill 2:</w:t>
      </w:r>
      <w:r w:rsidRPr="000B292F">
        <w:rPr>
          <w:rFonts w:eastAsia="Times New Roman" w:cs="Arial"/>
          <w:b/>
          <w:color w:val="FFFFFF" w:themeColor="background1"/>
          <w:sz w:val="24"/>
          <w:szCs w:val="24"/>
        </w:rPr>
        <w:t xml:space="preserve"> </w:t>
      </w:r>
      <w:r w:rsidRPr="000B292F">
        <w:rPr>
          <w:rFonts w:eastAsia="Times New Roman" w:cs="Arial"/>
          <w:b/>
          <w:bCs/>
          <w:color w:val="FFFFFF" w:themeColor="background1"/>
          <w:sz w:val="24"/>
          <w:szCs w:val="24"/>
        </w:rPr>
        <w:t xml:space="preserve">Identify and comply with rules, policies and performance expectations </w:t>
      </w:r>
    </w:p>
    <w:p w:rsidR="000B292F" w:rsidRPr="000B292F" w:rsidRDefault="000B292F" w:rsidP="009721A0">
      <w:pPr>
        <w:shd w:val="clear" w:color="auto" w:fill="4F6228" w:themeFill="accent3" w:themeFillShade="80"/>
        <w:spacing w:before="0" w:after="0" w:line="240" w:lineRule="auto"/>
        <w:rPr>
          <w:rFonts w:eastAsia="Times New Roman" w:cs="Arial"/>
          <w:b/>
          <w:color w:val="FFFFFF" w:themeColor="background1"/>
          <w:sz w:val="24"/>
          <w:szCs w:val="24"/>
        </w:rPr>
      </w:pPr>
      <w:r w:rsidRPr="000B292F">
        <w:rPr>
          <w:rFonts w:eastAsia="Times New Roman" w:cs="Arial"/>
          <w:b/>
          <w:bCs/>
          <w:color w:val="FFFFFF" w:themeColor="background1"/>
          <w:sz w:val="24"/>
          <w:szCs w:val="24"/>
        </w:rPr>
        <w:t>within institutions and organizational structures        Yes     No   N/A      Initial</w:t>
      </w:r>
    </w:p>
    <w:p w:rsidR="000B292F" w:rsidRDefault="000B292F" w:rsidP="000B292F">
      <w:pPr>
        <w:spacing w:before="0"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6408"/>
        <w:gridCol w:w="660"/>
        <w:gridCol w:w="660"/>
        <w:gridCol w:w="660"/>
        <w:gridCol w:w="1188"/>
      </w:tblGrid>
      <w:tr w:rsidR="009721A0" w:rsidRPr="00623453" w:rsidTr="0030391D">
        <w:tc>
          <w:tcPr>
            <w:tcW w:w="6408" w:type="dxa"/>
            <w:shd w:val="clear" w:color="auto" w:fill="632423" w:themeFill="accent2" w:themeFillShade="80"/>
          </w:tcPr>
          <w:p w:rsidR="009721A0" w:rsidRPr="00623453" w:rsidRDefault="009721A0" w:rsidP="0030391D">
            <w:pPr>
              <w:rPr>
                <w:b/>
              </w:rPr>
            </w:pPr>
            <w:r w:rsidRPr="00623453">
              <w:rPr>
                <w:b/>
              </w:rPr>
              <w:t>Skill</w:t>
            </w:r>
          </w:p>
        </w:tc>
        <w:tc>
          <w:tcPr>
            <w:tcW w:w="660" w:type="dxa"/>
            <w:shd w:val="clear" w:color="auto" w:fill="632423" w:themeFill="accent2" w:themeFillShade="80"/>
          </w:tcPr>
          <w:p w:rsidR="009721A0" w:rsidRPr="00623453" w:rsidRDefault="009721A0" w:rsidP="0030391D">
            <w:pPr>
              <w:rPr>
                <w:b/>
              </w:rPr>
            </w:pPr>
            <w:r w:rsidRPr="00623453">
              <w:rPr>
                <w:b/>
              </w:rPr>
              <w:t>Yes</w:t>
            </w:r>
          </w:p>
        </w:tc>
        <w:tc>
          <w:tcPr>
            <w:tcW w:w="660" w:type="dxa"/>
            <w:shd w:val="clear" w:color="auto" w:fill="632423" w:themeFill="accent2" w:themeFillShade="80"/>
          </w:tcPr>
          <w:p w:rsidR="009721A0" w:rsidRPr="00623453" w:rsidRDefault="009721A0" w:rsidP="0030391D">
            <w:pPr>
              <w:rPr>
                <w:b/>
              </w:rPr>
            </w:pPr>
            <w:r w:rsidRPr="00623453">
              <w:rPr>
                <w:b/>
              </w:rPr>
              <w:t>No</w:t>
            </w:r>
          </w:p>
        </w:tc>
        <w:tc>
          <w:tcPr>
            <w:tcW w:w="660" w:type="dxa"/>
            <w:shd w:val="clear" w:color="auto" w:fill="632423" w:themeFill="accent2" w:themeFillShade="80"/>
          </w:tcPr>
          <w:p w:rsidR="009721A0" w:rsidRPr="00623453" w:rsidRDefault="009721A0" w:rsidP="0030391D">
            <w:pPr>
              <w:rPr>
                <w:b/>
              </w:rPr>
            </w:pPr>
            <w:r w:rsidRPr="00623453">
              <w:rPr>
                <w:b/>
              </w:rPr>
              <w:t>N/A</w:t>
            </w:r>
          </w:p>
        </w:tc>
        <w:tc>
          <w:tcPr>
            <w:tcW w:w="1188" w:type="dxa"/>
            <w:shd w:val="clear" w:color="auto" w:fill="632423" w:themeFill="accent2" w:themeFillShade="80"/>
          </w:tcPr>
          <w:p w:rsidR="009721A0" w:rsidRPr="00623453" w:rsidRDefault="009721A0" w:rsidP="0030391D">
            <w:pPr>
              <w:rPr>
                <w:b/>
              </w:rPr>
            </w:pPr>
            <w:r w:rsidRPr="00623453">
              <w:rPr>
                <w:b/>
              </w:rPr>
              <w:t>Initials</w:t>
            </w:r>
          </w:p>
        </w:tc>
      </w:tr>
      <w:tr w:rsidR="009721A0" w:rsidRPr="00623453" w:rsidTr="0030391D">
        <w:tc>
          <w:tcPr>
            <w:tcW w:w="6408" w:type="dxa"/>
          </w:tcPr>
          <w:p w:rsidR="009721A0" w:rsidRPr="00623453" w:rsidRDefault="009721A0" w:rsidP="0030391D">
            <w:pPr>
              <w:spacing w:line="276" w:lineRule="auto"/>
            </w:pPr>
            <w:r w:rsidRPr="000B292F">
              <w:rPr>
                <w:rFonts w:eastAsia="Times New Roman" w:cs="Arial"/>
                <w:color w:val="000000"/>
                <w:sz w:val="24"/>
                <w:szCs w:val="24"/>
              </w:rPr>
              <w:lastRenderedPageBreak/>
              <w:t>a. Follow standard procedures and protocols</w:t>
            </w:r>
            <w:r w:rsidRPr="000B292F">
              <w:rPr>
                <w:rFonts w:eastAsia="Times New Roman" w:cs="Arial"/>
                <w:color w:val="000000"/>
                <w:sz w:val="24"/>
                <w:szCs w:val="24"/>
              </w:rPr>
              <w:t xml:space="preserve"> </w:t>
            </w:r>
            <w:r w:rsidRPr="000B292F">
              <w:rPr>
                <w:rFonts w:eastAsia="Times New Roman" w:cs="Arial"/>
                <w:color w:val="000000"/>
                <w:sz w:val="24"/>
                <w:szCs w:val="24"/>
              </w:rPr>
              <w:t>regarding</w:t>
            </w:r>
            <w:r w:rsidRPr="000B292F">
              <w:rPr>
                <w:rFonts w:eastAsia="Times New Roman" w:cs="Arial"/>
                <w:color w:val="000000"/>
                <w:sz w:val="24"/>
                <w:szCs w:val="24"/>
              </w:rPr>
              <w:t xml:space="preserve"> </w:t>
            </w:r>
            <w:r w:rsidRPr="000B292F">
              <w:rPr>
                <w:rFonts w:eastAsia="Times New Roman" w:cs="Arial"/>
                <w:color w:val="000000"/>
                <w:sz w:val="24"/>
                <w:szCs w:val="24"/>
              </w:rPr>
              <w:t>behavior and tasks (punctuality, calling in sick,</w:t>
            </w:r>
            <w:r w:rsidRPr="000B292F">
              <w:rPr>
                <w:rFonts w:eastAsia="Times New Roman" w:cs="Arial"/>
                <w:color w:val="000000"/>
                <w:sz w:val="24"/>
                <w:szCs w:val="24"/>
              </w:rPr>
              <w:t xml:space="preserve"> </w:t>
            </w:r>
            <w:r w:rsidRPr="000B292F">
              <w:rPr>
                <w:rFonts w:eastAsia="Times New Roman" w:cs="Arial"/>
                <w:color w:val="000000"/>
                <w:sz w:val="24"/>
                <w:szCs w:val="24"/>
              </w:rPr>
              <w:t>proper cell phone or computer</w:t>
            </w:r>
            <w:r w:rsidRPr="000B292F">
              <w:rPr>
                <w:rFonts w:eastAsia="Times New Roman" w:cs="Arial"/>
                <w:color w:val="000000"/>
                <w:sz w:val="24"/>
                <w:szCs w:val="24"/>
              </w:rPr>
              <w:t xml:space="preserve"> </w:t>
            </w:r>
            <w:r w:rsidRPr="000B292F">
              <w:rPr>
                <w:rFonts w:eastAsia="Times New Roman" w:cs="Arial"/>
                <w:color w:val="000000"/>
                <w:sz w:val="24"/>
                <w:szCs w:val="24"/>
              </w:rPr>
              <w:t>use)</w:t>
            </w:r>
          </w:p>
        </w:tc>
        <w:tc>
          <w:tcPr>
            <w:tcW w:w="660" w:type="dxa"/>
          </w:tcPr>
          <w:p w:rsidR="009721A0" w:rsidRPr="00623453" w:rsidRDefault="009721A0" w:rsidP="0030391D">
            <w:pPr>
              <w:rPr>
                <w:rFonts w:cs="Arial"/>
              </w:rPr>
            </w:pPr>
          </w:p>
        </w:tc>
        <w:tc>
          <w:tcPr>
            <w:tcW w:w="660" w:type="dxa"/>
          </w:tcPr>
          <w:p w:rsidR="009721A0" w:rsidRPr="00623453" w:rsidRDefault="009721A0" w:rsidP="0030391D">
            <w:pPr>
              <w:rPr>
                <w:rFonts w:cs="Arial"/>
              </w:rPr>
            </w:pPr>
          </w:p>
        </w:tc>
        <w:tc>
          <w:tcPr>
            <w:tcW w:w="660" w:type="dxa"/>
          </w:tcPr>
          <w:p w:rsidR="009721A0" w:rsidRPr="00623453" w:rsidRDefault="009721A0" w:rsidP="0030391D">
            <w:pPr>
              <w:rPr>
                <w:rFonts w:cs="Arial"/>
              </w:rPr>
            </w:pPr>
          </w:p>
        </w:tc>
        <w:tc>
          <w:tcPr>
            <w:tcW w:w="1188" w:type="dxa"/>
          </w:tcPr>
          <w:p w:rsidR="009721A0" w:rsidRPr="00623453" w:rsidRDefault="009721A0" w:rsidP="0030391D">
            <w:pPr>
              <w:rPr>
                <w:rFonts w:cs="Arial"/>
              </w:rPr>
            </w:pPr>
          </w:p>
        </w:tc>
      </w:tr>
      <w:tr w:rsidR="009721A0" w:rsidTr="0030391D">
        <w:tc>
          <w:tcPr>
            <w:tcW w:w="9576" w:type="dxa"/>
            <w:gridSpan w:val="5"/>
          </w:tcPr>
          <w:p w:rsidR="009721A0" w:rsidRPr="009721A0" w:rsidRDefault="009721A0" w:rsidP="0030391D">
            <w:pPr>
              <w:rPr>
                <w:b/>
              </w:rPr>
            </w:pPr>
            <w:r w:rsidRPr="009721A0">
              <w:rPr>
                <w:b/>
              </w:rPr>
              <w:t>Evidence</w:t>
            </w:r>
          </w:p>
          <w:p w:rsidR="009721A0" w:rsidRDefault="009721A0" w:rsidP="0030391D"/>
          <w:p w:rsidR="009721A0" w:rsidRDefault="009721A0" w:rsidP="0030391D"/>
          <w:p w:rsidR="009721A0" w:rsidRDefault="009721A0" w:rsidP="0030391D"/>
        </w:tc>
      </w:tr>
      <w:tr w:rsidR="009721A0" w:rsidTr="0030391D">
        <w:tc>
          <w:tcPr>
            <w:tcW w:w="6408" w:type="dxa"/>
          </w:tcPr>
          <w:p w:rsidR="009721A0" w:rsidRDefault="009721A0" w:rsidP="0030391D">
            <w:r w:rsidRPr="000B292F">
              <w:rPr>
                <w:rFonts w:eastAsia="Times New Roman" w:cs="Arial"/>
                <w:color w:val="000000"/>
                <w:sz w:val="24"/>
                <w:szCs w:val="24"/>
              </w:rPr>
              <w:t>b. Use appropriate documentation processes for tasks(filing emails, cc-ing emails to others, taking</w:t>
            </w:r>
            <w:r w:rsidRPr="000B292F">
              <w:rPr>
                <w:rFonts w:eastAsia="Times New Roman" w:cs="Arial"/>
                <w:color w:val="000000"/>
                <w:sz w:val="24"/>
                <w:szCs w:val="24"/>
              </w:rPr>
              <w:t xml:space="preserve"> </w:t>
            </w:r>
            <w:r w:rsidRPr="000B292F">
              <w:rPr>
                <w:rFonts w:eastAsia="Times New Roman" w:cs="Arial"/>
                <w:color w:val="000000"/>
                <w:sz w:val="24"/>
                <w:szCs w:val="24"/>
              </w:rPr>
              <w:t>messages)</w:t>
            </w:r>
          </w:p>
        </w:tc>
        <w:tc>
          <w:tcPr>
            <w:tcW w:w="660" w:type="dxa"/>
          </w:tcPr>
          <w:p w:rsidR="009721A0" w:rsidRDefault="009721A0" w:rsidP="0030391D"/>
        </w:tc>
        <w:tc>
          <w:tcPr>
            <w:tcW w:w="660" w:type="dxa"/>
          </w:tcPr>
          <w:p w:rsidR="009721A0" w:rsidRDefault="009721A0" w:rsidP="0030391D"/>
        </w:tc>
        <w:tc>
          <w:tcPr>
            <w:tcW w:w="660" w:type="dxa"/>
          </w:tcPr>
          <w:p w:rsidR="009721A0" w:rsidRDefault="009721A0" w:rsidP="0030391D"/>
        </w:tc>
        <w:tc>
          <w:tcPr>
            <w:tcW w:w="1188" w:type="dxa"/>
          </w:tcPr>
          <w:p w:rsidR="009721A0" w:rsidRDefault="009721A0" w:rsidP="0030391D"/>
        </w:tc>
      </w:tr>
      <w:tr w:rsidR="009721A0" w:rsidTr="0030391D">
        <w:tc>
          <w:tcPr>
            <w:tcW w:w="9576" w:type="dxa"/>
            <w:gridSpan w:val="5"/>
          </w:tcPr>
          <w:p w:rsidR="009721A0" w:rsidRPr="009721A0" w:rsidRDefault="009721A0" w:rsidP="0030391D">
            <w:pPr>
              <w:rPr>
                <w:b/>
              </w:rPr>
            </w:pPr>
            <w:r w:rsidRPr="009721A0">
              <w:rPr>
                <w:b/>
              </w:rPr>
              <w:t>Evidence</w:t>
            </w:r>
          </w:p>
          <w:p w:rsidR="009721A0" w:rsidRDefault="009721A0" w:rsidP="0030391D"/>
          <w:p w:rsidR="009721A0" w:rsidRDefault="009721A0" w:rsidP="0030391D"/>
          <w:p w:rsidR="009721A0" w:rsidRDefault="009721A0" w:rsidP="0030391D"/>
        </w:tc>
      </w:tr>
      <w:tr w:rsidR="009721A0" w:rsidTr="0030391D">
        <w:tc>
          <w:tcPr>
            <w:tcW w:w="6408" w:type="dxa"/>
          </w:tcPr>
          <w:p w:rsidR="009721A0" w:rsidRDefault="009721A0" w:rsidP="0030391D">
            <w:r w:rsidRPr="000B292F">
              <w:rPr>
                <w:rFonts w:eastAsia="Times New Roman" w:cs="Arial"/>
                <w:color w:val="000000"/>
                <w:sz w:val="24"/>
                <w:szCs w:val="24"/>
              </w:rPr>
              <w:t>c. Differentiate formal and informal speech,</w:t>
            </w:r>
            <w:r w:rsidRPr="000B292F">
              <w:rPr>
                <w:rFonts w:eastAsia="Times New Roman" w:cs="Arial"/>
                <w:color w:val="000000"/>
                <w:sz w:val="24"/>
                <w:szCs w:val="24"/>
              </w:rPr>
              <w:t xml:space="preserve"> </w:t>
            </w:r>
            <w:r w:rsidRPr="000B292F">
              <w:rPr>
                <w:rFonts w:eastAsia="Times New Roman" w:cs="Arial"/>
                <w:color w:val="000000"/>
                <w:sz w:val="24"/>
                <w:szCs w:val="24"/>
              </w:rPr>
              <w:t>dress and communication and apply appropriately to various situations</w:t>
            </w:r>
          </w:p>
        </w:tc>
        <w:tc>
          <w:tcPr>
            <w:tcW w:w="660" w:type="dxa"/>
          </w:tcPr>
          <w:p w:rsidR="009721A0" w:rsidRDefault="009721A0" w:rsidP="0030391D"/>
        </w:tc>
        <w:tc>
          <w:tcPr>
            <w:tcW w:w="660" w:type="dxa"/>
          </w:tcPr>
          <w:p w:rsidR="009721A0" w:rsidRDefault="009721A0" w:rsidP="0030391D"/>
        </w:tc>
        <w:tc>
          <w:tcPr>
            <w:tcW w:w="660" w:type="dxa"/>
          </w:tcPr>
          <w:p w:rsidR="009721A0" w:rsidRDefault="009721A0" w:rsidP="0030391D"/>
        </w:tc>
        <w:tc>
          <w:tcPr>
            <w:tcW w:w="1188" w:type="dxa"/>
          </w:tcPr>
          <w:p w:rsidR="009721A0" w:rsidRDefault="009721A0" w:rsidP="0030391D"/>
        </w:tc>
      </w:tr>
      <w:tr w:rsidR="009721A0" w:rsidTr="0030391D">
        <w:tc>
          <w:tcPr>
            <w:tcW w:w="9576" w:type="dxa"/>
            <w:gridSpan w:val="5"/>
          </w:tcPr>
          <w:p w:rsidR="009721A0" w:rsidRPr="009721A0" w:rsidRDefault="009721A0" w:rsidP="0030391D">
            <w:pPr>
              <w:rPr>
                <w:b/>
              </w:rPr>
            </w:pPr>
            <w:r w:rsidRPr="009721A0">
              <w:rPr>
                <w:b/>
              </w:rPr>
              <w:t>Evidence</w:t>
            </w:r>
          </w:p>
          <w:p w:rsidR="009721A0" w:rsidRDefault="009721A0" w:rsidP="0030391D"/>
          <w:p w:rsidR="009721A0" w:rsidRDefault="009721A0" w:rsidP="0030391D"/>
          <w:p w:rsidR="009721A0" w:rsidRDefault="009721A0" w:rsidP="0030391D"/>
        </w:tc>
      </w:tr>
      <w:tr w:rsidR="009721A0" w:rsidTr="0030391D">
        <w:tc>
          <w:tcPr>
            <w:tcW w:w="6408" w:type="dxa"/>
          </w:tcPr>
          <w:p w:rsidR="009721A0" w:rsidRDefault="009721A0" w:rsidP="0030391D">
            <w:r w:rsidRPr="000B292F">
              <w:rPr>
                <w:rFonts w:eastAsia="Times New Roman" w:cs="Arial"/>
                <w:color w:val="000000"/>
                <w:sz w:val="24"/>
                <w:szCs w:val="24"/>
              </w:rPr>
              <w:t>d. Actively reflect on personal performance and seek</w:t>
            </w:r>
            <w:r w:rsidRPr="000B292F">
              <w:rPr>
                <w:rFonts w:eastAsia="Times New Roman" w:cs="Arial"/>
                <w:color w:val="000000"/>
                <w:sz w:val="24"/>
                <w:szCs w:val="24"/>
              </w:rPr>
              <w:t xml:space="preserve"> </w:t>
            </w:r>
            <w:r w:rsidRPr="000B292F">
              <w:rPr>
                <w:rFonts w:eastAsia="Times New Roman" w:cs="Arial"/>
                <w:color w:val="000000"/>
                <w:sz w:val="24"/>
                <w:szCs w:val="24"/>
              </w:rPr>
              <w:t>feedback</w:t>
            </w:r>
          </w:p>
        </w:tc>
        <w:tc>
          <w:tcPr>
            <w:tcW w:w="660" w:type="dxa"/>
          </w:tcPr>
          <w:p w:rsidR="009721A0" w:rsidRDefault="009721A0" w:rsidP="0030391D"/>
        </w:tc>
        <w:tc>
          <w:tcPr>
            <w:tcW w:w="660" w:type="dxa"/>
          </w:tcPr>
          <w:p w:rsidR="009721A0" w:rsidRDefault="009721A0" w:rsidP="0030391D"/>
        </w:tc>
        <w:tc>
          <w:tcPr>
            <w:tcW w:w="660" w:type="dxa"/>
          </w:tcPr>
          <w:p w:rsidR="009721A0" w:rsidRDefault="009721A0" w:rsidP="0030391D"/>
        </w:tc>
        <w:tc>
          <w:tcPr>
            <w:tcW w:w="1188" w:type="dxa"/>
          </w:tcPr>
          <w:p w:rsidR="009721A0" w:rsidRDefault="009721A0" w:rsidP="0030391D"/>
        </w:tc>
      </w:tr>
      <w:tr w:rsidR="009721A0" w:rsidTr="0030391D">
        <w:tc>
          <w:tcPr>
            <w:tcW w:w="9576" w:type="dxa"/>
            <w:gridSpan w:val="5"/>
          </w:tcPr>
          <w:p w:rsidR="009721A0" w:rsidRPr="009721A0" w:rsidRDefault="009721A0" w:rsidP="0030391D">
            <w:pPr>
              <w:rPr>
                <w:b/>
              </w:rPr>
            </w:pPr>
            <w:r w:rsidRPr="009721A0">
              <w:rPr>
                <w:b/>
              </w:rPr>
              <w:t>Evidence</w:t>
            </w:r>
          </w:p>
          <w:p w:rsidR="009721A0" w:rsidRDefault="009721A0" w:rsidP="0030391D"/>
          <w:p w:rsidR="009721A0" w:rsidRDefault="009721A0" w:rsidP="0030391D"/>
          <w:p w:rsidR="009721A0" w:rsidRDefault="009721A0" w:rsidP="0030391D"/>
        </w:tc>
      </w:tr>
      <w:tr w:rsidR="009721A0" w:rsidTr="0030391D">
        <w:tc>
          <w:tcPr>
            <w:tcW w:w="6408" w:type="dxa"/>
          </w:tcPr>
          <w:p w:rsidR="009721A0" w:rsidRDefault="009721A0" w:rsidP="0030391D">
            <w:r w:rsidRPr="000B292F">
              <w:rPr>
                <w:rFonts w:eastAsia="Times New Roman" w:cs="Arial"/>
                <w:color w:val="000000"/>
                <w:sz w:val="24"/>
                <w:szCs w:val="24"/>
              </w:rPr>
              <w:t>e. Acknowledge mistakes, recognize</w:t>
            </w:r>
            <w:r w:rsidRPr="000B292F">
              <w:rPr>
                <w:rFonts w:eastAsia="Times New Roman" w:cs="Arial"/>
                <w:color w:val="000000"/>
                <w:sz w:val="24"/>
                <w:szCs w:val="24"/>
              </w:rPr>
              <w:t xml:space="preserve"> </w:t>
            </w:r>
            <w:r w:rsidRPr="000B292F">
              <w:rPr>
                <w:rFonts w:eastAsia="Times New Roman" w:cs="Arial"/>
                <w:color w:val="000000"/>
                <w:sz w:val="24"/>
                <w:szCs w:val="24"/>
              </w:rPr>
              <w:t>consequences</w:t>
            </w:r>
            <w:r w:rsidRPr="000B292F">
              <w:rPr>
                <w:rFonts w:eastAsia="Times New Roman" w:cs="Arial"/>
                <w:color w:val="000000"/>
                <w:sz w:val="24"/>
                <w:szCs w:val="24"/>
              </w:rPr>
              <w:t xml:space="preserve"> </w:t>
            </w:r>
            <w:r w:rsidRPr="000B292F">
              <w:rPr>
                <w:rFonts w:eastAsia="Times New Roman" w:cs="Arial"/>
                <w:color w:val="000000"/>
                <w:sz w:val="24"/>
                <w:szCs w:val="24"/>
              </w:rPr>
              <w:t>for them, and offer options for</w:t>
            </w:r>
            <w:r w:rsidRPr="000B292F">
              <w:rPr>
                <w:rFonts w:eastAsia="Times New Roman" w:cs="Arial"/>
                <w:color w:val="000000"/>
                <w:sz w:val="24"/>
                <w:szCs w:val="24"/>
              </w:rPr>
              <w:t xml:space="preserve"> </w:t>
            </w:r>
            <w:r w:rsidRPr="000B292F">
              <w:rPr>
                <w:rFonts w:eastAsia="Times New Roman" w:cs="Arial"/>
                <w:color w:val="000000"/>
                <w:sz w:val="24"/>
                <w:szCs w:val="24"/>
              </w:rPr>
              <w:t>redress</w:t>
            </w:r>
          </w:p>
        </w:tc>
        <w:tc>
          <w:tcPr>
            <w:tcW w:w="660" w:type="dxa"/>
          </w:tcPr>
          <w:p w:rsidR="009721A0" w:rsidRDefault="009721A0" w:rsidP="0030391D"/>
        </w:tc>
        <w:tc>
          <w:tcPr>
            <w:tcW w:w="660" w:type="dxa"/>
          </w:tcPr>
          <w:p w:rsidR="009721A0" w:rsidRDefault="009721A0" w:rsidP="0030391D"/>
        </w:tc>
        <w:tc>
          <w:tcPr>
            <w:tcW w:w="660" w:type="dxa"/>
          </w:tcPr>
          <w:p w:rsidR="009721A0" w:rsidRDefault="009721A0" w:rsidP="0030391D"/>
        </w:tc>
        <w:tc>
          <w:tcPr>
            <w:tcW w:w="1188" w:type="dxa"/>
          </w:tcPr>
          <w:p w:rsidR="009721A0" w:rsidRDefault="009721A0" w:rsidP="0030391D"/>
        </w:tc>
      </w:tr>
      <w:tr w:rsidR="009721A0" w:rsidTr="0030391D">
        <w:tc>
          <w:tcPr>
            <w:tcW w:w="9576" w:type="dxa"/>
            <w:gridSpan w:val="5"/>
          </w:tcPr>
          <w:p w:rsidR="009721A0" w:rsidRPr="009721A0" w:rsidRDefault="009721A0" w:rsidP="0030391D">
            <w:pPr>
              <w:rPr>
                <w:b/>
              </w:rPr>
            </w:pPr>
            <w:r w:rsidRPr="009721A0">
              <w:rPr>
                <w:b/>
              </w:rPr>
              <w:t>Evidence</w:t>
            </w:r>
          </w:p>
          <w:p w:rsidR="009721A0" w:rsidRDefault="009721A0" w:rsidP="0030391D"/>
          <w:p w:rsidR="009721A0" w:rsidRDefault="009721A0" w:rsidP="0030391D"/>
          <w:p w:rsidR="009721A0" w:rsidRDefault="009721A0" w:rsidP="0030391D"/>
        </w:tc>
      </w:tr>
    </w:tbl>
    <w:p w:rsidR="000B292F" w:rsidRPr="000B292F" w:rsidRDefault="000B292F" w:rsidP="000B292F">
      <w:pPr>
        <w:spacing w:before="0" w:after="240" w:line="240" w:lineRule="auto"/>
        <w:rPr>
          <w:rFonts w:eastAsia="Times New Roman" w:cs="Arial"/>
          <w:sz w:val="24"/>
          <w:szCs w:val="24"/>
        </w:rPr>
      </w:pPr>
    </w:p>
    <w:p w:rsidR="00710C9D" w:rsidRPr="00710C9D" w:rsidRDefault="000B292F" w:rsidP="00710C9D">
      <w:pPr>
        <w:shd w:val="clear" w:color="auto" w:fill="4F6228" w:themeFill="accent3" w:themeFillShade="80"/>
        <w:spacing w:before="0" w:after="0" w:line="240" w:lineRule="auto"/>
        <w:rPr>
          <w:rFonts w:eastAsia="Times New Roman" w:cs="Arial"/>
          <w:b/>
          <w:bCs/>
          <w:color w:val="FFFFFF" w:themeColor="background1"/>
          <w:sz w:val="24"/>
          <w:szCs w:val="24"/>
        </w:rPr>
      </w:pPr>
      <w:r w:rsidRPr="000B292F">
        <w:rPr>
          <w:rFonts w:eastAsia="Times New Roman" w:cs="Arial"/>
          <w:b/>
          <w:bCs/>
          <w:color w:val="FFFFFF" w:themeColor="background1"/>
          <w:sz w:val="24"/>
          <w:szCs w:val="24"/>
        </w:rPr>
        <w:t xml:space="preserve">Skill 3: Identify and follow norms of an organizational structure    </w:t>
      </w:r>
    </w:p>
    <w:p w:rsidR="000B292F" w:rsidRDefault="000B292F" w:rsidP="000B292F">
      <w:pPr>
        <w:spacing w:before="0"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6408"/>
        <w:gridCol w:w="660"/>
        <w:gridCol w:w="660"/>
        <w:gridCol w:w="660"/>
        <w:gridCol w:w="1188"/>
      </w:tblGrid>
      <w:tr w:rsidR="00710C9D" w:rsidRPr="00623453" w:rsidTr="0030391D">
        <w:tc>
          <w:tcPr>
            <w:tcW w:w="6408" w:type="dxa"/>
            <w:shd w:val="clear" w:color="auto" w:fill="632423" w:themeFill="accent2" w:themeFillShade="80"/>
          </w:tcPr>
          <w:p w:rsidR="00710C9D" w:rsidRPr="00623453" w:rsidRDefault="00710C9D" w:rsidP="0030391D">
            <w:pPr>
              <w:rPr>
                <w:b/>
              </w:rPr>
            </w:pPr>
            <w:r w:rsidRPr="00623453">
              <w:rPr>
                <w:b/>
              </w:rPr>
              <w:t>Skill</w:t>
            </w:r>
          </w:p>
        </w:tc>
        <w:tc>
          <w:tcPr>
            <w:tcW w:w="660" w:type="dxa"/>
            <w:shd w:val="clear" w:color="auto" w:fill="632423" w:themeFill="accent2" w:themeFillShade="80"/>
          </w:tcPr>
          <w:p w:rsidR="00710C9D" w:rsidRPr="00623453" w:rsidRDefault="00710C9D" w:rsidP="0030391D">
            <w:pPr>
              <w:rPr>
                <w:b/>
              </w:rPr>
            </w:pPr>
            <w:r w:rsidRPr="00623453">
              <w:rPr>
                <w:b/>
              </w:rPr>
              <w:t>Yes</w:t>
            </w:r>
          </w:p>
        </w:tc>
        <w:tc>
          <w:tcPr>
            <w:tcW w:w="660" w:type="dxa"/>
            <w:shd w:val="clear" w:color="auto" w:fill="632423" w:themeFill="accent2" w:themeFillShade="80"/>
          </w:tcPr>
          <w:p w:rsidR="00710C9D" w:rsidRPr="00623453" w:rsidRDefault="00710C9D" w:rsidP="0030391D">
            <w:pPr>
              <w:rPr>
                <w:b/>
              </w:rPr>
            </w:pPr>
            <w:r w:rsidRPr="00623453">
              <w:rPr>
                <w:b/>
              </w:rPr>
              <w:t>No</w:t>
            </w:r>
          </w:p>
        </w:tc>
        <w:tc>
          <w:tcPr>
            <w:tcW w:w="660" w:type="dxa"/>
            <w:shd w:val="clear" w:color="auto" w:fill="632423" w:themeFill="accent2" w:themeFillShade="80"/>
          </w:tcPr>
          <w:p w:rsidR="00710C9D" w:rsidRPr="00623453" w:rsidRDefault="00710C9D" w:rsidP="0030391D">
            <w:pPr>
              <w:rPr>
                <w:b/>
              </w:rPr>
            </w:pPr>
            <w:r w:rsidRPr="00623453">
              <w:rPr>
                <w:b/>
              </w:rPr>
              <w:t>N/A</w:t>
            </w:r>
          </w:p>
        </w:tc>
        <w:tc>
          <w:tcPr>
            <w:tcW w:w="1188" w:type="dxa"/>
            <w:shd w:val="clear" w:color="auto" w:fill="632423" w:themeFill="accent2" w:themeFillShade="80"/>
          </w:tcPr>
          <w:p w:rsidR="00710C9D" w:rsidRPr="00623453" w:rsidRDefault="00710C9D" w:rsidP="0030391D">
            <w:pPr>
              <w:rPr>
                <w:b/>
              </w:rPr>
            </w:pPr>
            <w:r w:rsidRPr="00623453">
              <w:rPr>
                <w:b/>
              </w:rPr>
              <w:t>Initials</w:t>
            </w:r>
          </w:p>
        </w:tc>
      </w:tr>
      <w:tr w:rsidR="00710C9D" w:rsidRPr="00623453" w:rsidTr="0030391D">
        <w:tc>
          <w:tcPr>
            <w:tcW w:w="6408" w:type="dxa"/>
          </w:tcPr>
          <w:p w:rsidR="00710C9D" w:rsidRPr="00623453" w:rsidRDefault="00710C9D" w:rsidP="0030391D">
            <w:pPr>
              <w:spacing w:line="276" w:lineRule="auto"/>
            </w:pPr>
            <w:r w:rsidRPr="000B292F">
              <w:rPr>
                <w:rFonts w:eastAsia="Times New Roman" w:cs="Arial"/>
                <w:color w:val="000000"/>
                <w:sz w:val="24"/>
                <w:szCs w:val="24"/>
              </w:rPr>
              <w:t>a. Identify the hierarchy or chain of command of an</w:t>
            </w:r>
            <w:r w:rsidRPr="000B292F">
              <w:rPr>
                <w:rFonts w:eastAsia="Times New Roman" w:cs="Arial"/>
                <w:color w:val="000000"/>
                <w:sz w:val="24"/>
                <w:szCs w:val="24"/>
              </w:rPr>
              <w:t xml:space="preserve"> </w:t>
            </w:r>
            <w:r w:rsidRPr="000B292F">
              <w:rPr>
                <w:rFonts w:eastAsia="Times New Roman" w:cs="Arial"/>
                <w:color w:val="000000"/>
                <w:sz w:val="24"/>
                <w:szCs w:val="24"/>
              </w:rPr>
              <w:t>institution</w:t>
            </w:r>
          </w:p>
        </w:tc>
        <w:tc>
          <w:tcPr>
            <w:tcW w:w="660" w:type="dxa"/>
          </w:tcPr>
          <w:p w:rsidR="00710C9D" w:rsidRPr="00623453" w:rsidRDefault="00710C9D" w:rsidP="0030391D">
            <w:pPr>
              <w:rPr>
                <w:rFonts w:cs="Arial"/>
              </w:rPr>
            </w:pPr>
          </w:p>
        </w:tc>
        <w:tc>
          <w:tcPr>
            <w:tcW w:w="660" w:type="dxa"/>
          </w:tcPr>
          <w:p w:rsidR="00710C9D" w:rsidRPr="00623453" w:rsidRDefault="00710C9D" w:rsidP="0030391D">
            <w:pPr>
              <w:rPr>
                <w:rFonts w:cs="Arial"/>
              </w:rPr>
            </w:pPr>
          </w:p>
        </w:tc>
        <w:tc>
          <w:tcPr>
            <w:tcW w:w="660" w:type="dxa"/>
          </w:tcPr>
          <w:p w:rsidR="00710C9D" w:rsidRPr="00623453" w:rsidRDefault="00710C9D" w:rsidP="0030391D">
            <w:pPr>
              <w:rPr>
                <w:rFonts w:cs="Arial"/>
              </w:rPr>
            </w:pPr>
          </w:p>
        </w:tc>
        <w:tc>
          <w:tcPr>
            <w:tcW w:w="1188" w:type="dxa"/>
          </w:tcPr>
          <w:p w:rsidR="00710C9D" w:rsidRPr="00623453" w:rsidRDefault="00710C9D" w:rsidP="0030391D">
            <w:pPr>
              <w:rPr>
                <w:rFonts w:cs="Arial"/>
              </w:rPr>
            </w:pPr>
          </w:p>
        </w:tc>
      </w:tr>
      <w:tr w:rsidR="00710C9D" w:rsidTr="0030391D">
        <w:tc>
          <w:tcPr>
            <w:tcW w:w="9576" w:type="dxa"/>
            <w:gridSpan w:val="5"/>
          </w:tcPr>
          <w:p w:rsidR="00710C9D" w:rsidRPr="009721A0" w:rsidRDefault="00710C9D" w:rsidP="0030391D">
            <w:pPr>
              <w:rPr>
                <w:b/>
              </w:rPr>
            </w:pPr>
            <w:r w:rsidRPr="009721A0">
              <w:rPr>
                <w:b/>
              </w:rPr>
              <w:t>Evidence</w:t>
            </w:r>
          </w:p>
          <w:p w:rsidR="00710C9D" w:rsidRDefault="00710C9D" w:rsidP="0030391D"/>
          <w:p w:rsidR="00710C9D" w:rsidRDefault="00710C9D" w:rsidP="0030391D"/>
          <w:p w:rsidR="00710C9D" w:rsidRDefault="00710C9D" w:rsidP="0030391D"/>
        </w:tc>
      </w:tr>
      <w:tr w:rsidR="00710C9D" w:rsidTr="0030391D">
        <w:tc>
          <w:tcPr>
            <w:tcW w:w="6408" w:type="dxa"/>
          </w:tcPr>
          <w:p w:rsidR="00710C9D" w:rsidRDefault="00710C9D" w:rsidP="0030391D">
            <w:r w:rsidRPr="000B292F">
              <w:rPr>
                <w:rFonts w:eastAsia="Times New Roman" w:cs="Arial"/>
                <w:color w:val="000000"/>
                <w:sz w:val="24"/>
                <w:szCs w:val="24"/>
              </w:rPr>
              <w:t>b. Choose appropriate processes for</w:t>
            </w:r>
            <w:r w:rsidRPr="000B292F">
              <w:rPr>
                <w:rFonts w:eastAsia="Times New Roman" w:cs="Arial"/>
                <w:color w:val="000000"/>
                <w:sz w:val="24"/>
                <w:szCs w:val="24"/>
              </w:rPr>
              <w:t xml:space="preserve"> </w:t>
            </w:r>
            <w:r w:rsidRPr="000B292F">
              <w:rPr>
                <w:rFonts w:eastAsia="Times New Roman" w:cs="Arial"/>
                <w:color w:val="000000"/>
                <w:sz w:val="24"/>
                <w:szCs w:val="24"/>
              </w:rPr>
              <w:t>communication</w:t>
            </w:r>
            <w:r w:rsidRPr="000B292F">
              <w:rPr>
                <w:rFonts w:eastAsia="Times New Roman" w:cs="Arial"/>
                <w:color w:val="000000"/>
                <w:sz w:val="24"/>
                <w:szCs w:val="24"/>
              </w:rPr>
              <w:t xml:space="preserve"> </w:t>
            </w:r>
            <w:r w:rsidRPr="000B292F">
              <w:rPr>
                <w:rFonts w:eastAsia="Times New Roman" w:cs="Arial"/>
                <w:color w:val="000000"/>
                <w:sz w:val="24"/>
                <w:szCs w:val="24"/>
              </w:rPr>
              <w:t>within a hierarchy (e.g., scheduling a meeting, using</w:t>
            </w:r>
            <w:r w:rsidRPr="000B292F">
              <w:rPr>
                <w:rFonts w:eastAsia="Times New Roman" w:cs="Arial"/>
                <w:color w:val="000000"/>
                <w:sz w:val="24"/>
                <w:szCs w:val="24"/>
              </w:rPr>
              <w:t xml:space="preserve"> </w:t>
            </w:r>
            <w:r w:rsidRPr="000B292F">
              <w:rPr>
                <w:rFonts w:eastAsia="Times New Roman" w:cs="Arial"/>
                <w:color w:val="000000"/>
                <w:sz w:val="24"/>
                <w:szCs w:val="24"/>
              </w:rPr>
              <w:t>communication forms, completing</w:t>
            </w:r>
            <w:r w:rsidRPr="000B292F">
              <w:rPr>
                <w:rFonts w:eastAsia="Times New Roman" w:cs="Arial"/>
                <w:color w:val="000000"/>
                <w:sz w:val="24"/>
                <w:szCs w:val="24"/>
              </w:rPr>
              <w:t xml:space="preserve"> </w:t>
            </w:r>
            <w:r w:rsidRPr="000B292F">
              <w:rPr>
                <w:rFonts w:eastAsia="Times New Roman" w:cs="Arial"/>
                <w:color w:val="000000"/>
                <w:sz w:val="24"/>
                <w:szCs w:val="24"/>
              </w:rPr>
              <w:t>documentation)</w:t>
            </w:r>
          </w:p>
        </w:tc>
        <w:tc>
          <w:tcPr>
            <w:tcW w:w="660" w:type="dxa"/>
          </w:tcPr>
          <w:p w:rsidR="00710C9D" w:rsidRDefault="00710C9D" w:rsidP="0030391D"/>
        </w:tc>
        <w:tc>
          <w:tcPr>
            <w:tcW w:w="660" w:type="dxa"/>
          </w:tcPr>
          <w:p w:rsidR="00710C9D" w:rsidRDefault="00710C9D" w:rsidP="0030391D"/>
        </w:tc>
        <w:tc>
          <w:tcPr>
            <w:tcW w:w="660" w:type="dxa"/>
          </w:tcPr>
          <w:p w:rsidR="00710C9D" w:rsidRDefault="00710C9D" w:rsidP="0030391D"/>
        </w:tc>
        <w:tc>
          <w:tcPr>
            <w:tcW w:w="1188" w:type="dxa"/>
          </w:tcPr>
          <w:p w:rsidR="00710C9D" w:rsidRDefault="00710C9D" w:rsidP="0030391D"/>
        </w:tc>
      </w:tr>
      <w:tr w:rsidR="00710C9D" w:rsidTr="0030391D">
        <w:tc>
          <w:tcPr>
            <w:tcW w:w="9576" w:type="dxa"/>
            <w:gridSpan w:val="5"/>
          </w:tcPr>
          <w:p w:rsidR="00710C9D" w:rsidRPr="009721A0" w:rsidRDefault="00710C9D" w:rsidP="0030391D">
            <w:pPr>
              <w:rPr>
                <w:b/>
              </w:rPr>
            </w:pPr>
            <w:r w:rsidRPr="009721A0">
              <w:rPr>
                <w:b/>
              </w:rPr>
              <w:t>Evidence</w:t>
            </w:r>
          </w:p>
          <w:p w:rsidR="00710C9D" w:rsidRDefault="00710C9D" w:rsidP="0030391D"/>
          <w:p w:rsidR="00710C9D" w:rsidRDefault="00710C9D" w:rsidP="0030391D"/>
          <w:p w:rsidR="00710C9D" w:rsidRDefault="00710C9D" w:rsidP="0030391D"/>
        </w:tc>
      </w:tr>
      <w:tr w:rsidR="00710C9D" w:rsidTr="0030391D">
        <w:tc>
          <w:tcPr>
            <w:tcW w:w="6408" w:type="dxa"/>
          </w:tcPr>
          <w:p w:rsidR="00710C9D" w:rsidRDefault="00710C9D" w:rsidP="0030391D">
            <w:r w:rsidRPr="000B292F">
              <w:rPr>
                <w:rFonts w:eastAsia="Times New Roman" w:cs="Arial"/>
                <w:color w:val="000000"/>
                <w:sz w:val="24"/>
                <w:szCs w:val="24"/>
              </w:rPr>
              <w:lastRenderedPageBreak/>
              <w:t>c. Recognize one’s rights and processes</w:t>
            </w:r>
            <w:r w:rsidRPr="000B292F">
              <w:rPr>
                <w:rFonts w:eastAsia="Times New Roman" w:cs="Arial"/>
                <w:color w:val="000000"/>
                <w:sz w:val="24"/>
                <w:szCs w:val="24"/>
              </w:rPr>
              <w:t xml:space="preserve"> </w:t>
            </w:r>
            <w:r w:rsidRPr="000B292F">
              <w:rPr>
                <w:rFonts w:eastAsia="Times New Roman" w:cs="Arial"/>
                <w:color w:val="000000"/>
                <w:sz w:val="24"/>
                <w:szCs w:val="24"/>
              </w:rPr>
              <w:t>for appeals within an</w:t>
            </w:r>
            <w:r w:rsidRPr="000B292F">
              <w:rPr>
                <w:rFonts w:eastAsia="Times New Roman" w:cs="Arial"/>
                <w:color w:val="000000"/>
                <w:sz w:val="24"/>
                <w:szCs w:val="24"/>
              </w:rPr>
              <w:t xml:space="preserve"> </w:t>
            </w:r>
            <w:r w:rsidRPr="000B292F">
              <w:rPr>
                <w:rFonts w:eastAsia="Times New Roman" w:cs="Arial"/>
                <w:color w:val="000000"/>
                <w:sz w:val="24"/>
                <w:szCs w:val="24"/>
              </w:rPr>
              <w:t>organization</w:t>
            </w:r>
          </w:p>
        </w:tc>
        <w:tc>
          <w:tcPr>
            <w:tcW w:w="660" w:type="dxa"/>
          </w:tcPr>
          <w:p w:rsidR="00710C9D" w:rsidRDefault="00710C9D" w:rsidP="0030391D"/>
        </w:tc>
        <w:tc>
          <w:tcPr>
            <w:tcW w:w="660" w:type="dxa"/>
          </w:tcPr>
          <w:p w:rsidR="00710C9D" w:rsidRDefault="00710C9D" w:rsidP="0030391D"/>
        </w:tc>
        <w:tc>
          <w:tcPr>
            <w:tcW w:w="660" w:type="dxa"/>
          </w:tcPr>
          <w:p w:rsidR="00710C9D" w:rsidRDefault="00710C9D" w:rsidP="0030391D"/>
        </w:tc>
        <w:tc>
          <w:tcPr>
            <w:tcW w:w="1188" w:type="dxa"/>
          </w:tcPr>
          <w:p w:rsidR="00710C9D" w:rsidRDefault="00710C9D" w:rsidP="0030391D"/>
        </w:tc>
      </w:tr>
      <w:tr w:rsidR="00710C9D" w:rsidTr="0030391D">
        <w:tc>
          <w:tcPr>
            <w:tcW w:w="9576" w:type="dxa"/>
            <w:gridSpan w:val="5"/>
          </w:tcPr>
          <w:p w:rsidR="00710C9D" w:rsidRPr="009721A0" w:rsidRDefault="00710C9D" w:rsidP="0030391D">
            <w:pPr>
              <w:rPr>
                <w:b/>
              </w:rPr>
            </w:pPr>
            <w:r w:rsidRPr="009721A0">
              <w:rPr>
                <w:b/>
              </w:rPr>
              <w:t>Evidence</w:t>
            </w:r>
          </w:p>
          <w:p w:rsidR="00710C9D" w:rsidRDefault="00710C9D" w:rsidP="0030391D"/>
          <w:p w:rsidR="00710C9D" w:rsidRDefault="00710C9D" w:rsidP="0030391D"/>
          <w:p w:rsidR="00710C9D" w:rsidRDefault="00710C9D" w:rsidP="0030391D"/>
        </w:tc>
      </w:tr>
      <w:tr w:rsidR="00710C9D" w:rsidTr="0030391D">
        <w:tc>
          <w:tcPr>
            <w:tcW w:w="6408" w:type="dxa"/>
          </w:tcPr>
          <w:p w:rsidR="00710C9D" w:rsidRDefault="00710C9D" w:rsidP="0030391D">
            <w:r w:rsidRPr="000B292F">
              <w:rPr>
                <w:rFonts w:eastAsia="Times New Roman" w:cs="Arial"/>
                <w:color w:val="000000"/>
                <w:sz w:val="24"/>
                <w:szCs w:val="24"/>
              </w:rPr>
              <w:t>d. Identify opportunities for advancement within an</w:t>
            </w:r>
            <w:r w:rsidRPr="000B292F">
              <w:rPr>
                <w:rFonts w:eastAsia="Times New Roman" w:cs="Arial"/>
                <w:color w:val="000000"/>
                <w:sz w:val="24"/>
                <w:szCs w:val="24"/>
              </w:rPr>
              <w:t xml:space="preserve"> </w:t>
            </w:r>
            <w:r w:rsidRPr="000B292F">
              <w:rPr>
                <w:rFonts w:eastAsia="Times New Roman" w:cs="Arial"/>
                <w:color w:val="000000"/>
                <w:sz w:val="24"/>
                <w:szCs w:val="24"/>
              </w:rPr>
              <w:t>organization</w:t>
            </w:r>
          </w:p>
        </w:tc>
        <w:tc>
          <w:tcPr>
            <w:tcW w:w="660" w:type="dxa"/>
          </w:tcPr>
          <w:p w:rsidR="00710C9D" w:rsidRDefault="00710C9D" w:rsidP="0030391D"/>
        </w:tc>
        <w:tc>
          <w:tcPr>
            <w:tcW w:w="660" w:type="dxa"/>
          </w:tcPr>
          <w:p w:rsidR="00710C9D" w:rsidRDefault="00710C9D" w:rsidP="0030391D"/>
        </w:tc>
        <w:tc>
          <w:tcPr>
            <w:tcW w:w="660" w:type="dxa"/>
          </w:tcPr>
          <w:p w:rsidR="00710C9D" w:rsidRDefault="00710C9D" w:rsidP="0030391D"/>
        </w:tc>
        <w:tc>
          <w:tcPr>
            <w:tcW w:w="1188" w:type="dxa"/>
          </w:tcPr>
          <w:p w:rsidR="00710C9D" w:rsidRDefault="00710C9D" w:rsidP="0030391D"/>
        </w:tc>
      </w:tr>
      <w:tr w:rsidR="00710C9D" w:rsidTr="0030391D">
        <w:tc>
          <w:tcPr>
            <w:tcW w:w="9576" w:type="dxa"/>
            <w:gridSpan w:val="5"/>
          </w:tcPr>
          <w:p w:rsidR="00710C9D" w:rsidRPr="009721A0" w:rsidRDefault="00710C9D" w:rsidP="0030391D">
            <w:pPr>
              <w:rPr>
                <w:b/>
              </w:rPr>
            </w:pPr>
            <w:r w:rsidRPr="009721A0">
              <w:rPr>
                <w:b/>
              </w:rPr>
              <w:t>Evidence</w:t>
            </w:r>
          </w:p>
          <w:p w:rsidR="00710C9D" w:rsidRDefault="00710C9D" w:rsidP="0030391D"/>
          <w:p w:rsidR="00710C9D" w:rsidRDefault="00710C9D" w:rsidP="0030391D"/>
          <w:p w:rsidR="00710C9D" w:rsidRDefault="00710C9D" w:rsidP="0030391D"/>
        </w:tc>
      </w:tr>
    </w:tbl>
    <w:p w:rsidR="00710C9D" w:rsidRDefault="00710C9D" w:rsidP="00710C9D">
      <w:pPr>
        <w:spacing w:before="0" w:after="0" w:line="240" w:lineRule="auto"/>
        <w:rPr>
          <w:rFonts w:eastAsia="Times New Roman" w:cs="Arial"/>
          <w:b/>
          <w:bCs/>
          <w:color w:val="000000"/>
          <w:sz w:val="24"/>
          <w:szCs w:val="24"/>
        </w:rPr>
      </w:pPr>
    </w:p>
    <w:p w:rsidR="00710C9D" w:rsidRDefault="000B292F" w:rsidP="00710C9D">
      <w:pPr>
        <w:spacing w:before="0" w:after="0" w:line="240" w:lineRule="auto"/>
        <w:rPr>
          <w:rFonts w:eastAsia="Times New Roman" w:cs="Arial"/>
          <w:b/>
          <w:bCs/>
          <w:color w:val="000000"/>
          <w:sz w:val="24"/>
          <w:szCs w:val="24"/>
        </w:rPr>
      </w:pPr>
      <w:r w:rsidRPr="000B292F">
        <w:rPr>
          <w:rFonts w:eastAsia="Times New Roman" w:cs="Arial"/>
          <w:b/>
          <w:bCs/>
          <w:color w:val="000000"/>
          <w:sz w:val="24"/>
          <w:szCs w:val="24"/>
        </w:rPr>
        <w:t xml:space="preserve">Employer Comments: </w:t>
      </w: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Default="00710C9D" w:rsidP="00710C9D">
      <w:pPr>
        <w:spacing w:before="0" w:after="0" w:line="240" w:lineRule="auto"/>
        <w:rPr>
          <w:rFonts w:eastAsia="Times New Roman" w:cs="Arial"/>
          <w:b/>
          <w:bCs/>
          <w:color w:val="000000"/>
          <w:sz w:val="24"/>
          <w:szCs w:val="24"/>
        </w:rPr>
      </w:pPr>
    </w:p>
    <w:p w:rsidR="00710C9D" w:rsidRPr="00710C9D" w:rsidRDefault="00710C9D" w:rsidP="000B292F">
      <w:pPr>
        <w:spacing w:before="0" w:after="0" w:line="240" w:lineRule="auto"/>
        <w:rPr>
          <w:rFonts w:eastAsia="Times New Roman" w:cs="Arial"/>
          <w:color w:val="000000"/>
          <w:sz w:val="24"/>
          <w:szCs w:val="24"/>
          <w:u w:val="single"/>
        </w:rPr>
      </w:pP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r>
        <w:rPr>
          <w:rFonts w:eastAsia="Times New Roman" w:cs="Arial"/>
          <w:color w:val="000000"/>
          <w:sz w:val="24"/>
          <w:szCs w:val="24"/>
          <w:u w:val="single"/>
        </w:rPr>
        <w:tab/>
      </w:r>
    </w:p>
    <w:p w:rsidR="000B292F" w:rsidRPr="000B292F" w:rsidRDefault="00710C9D" w:rsidP="000B292F">
      <w:pPr>
        <w:spacing w:before="0" w:after="0" w:line="240" w:lineRule="auto"/>
        <w:rPr>
          <w:rFonts w:eastAsia="Times New Roman" w:cs="Arial"/>
          <w:b/>
          <w:sz w:val="24"/>
          <w:szCs w:val="24"/>
        </w:rPr>
      </w:pPr>
      <w:r w:rsidRPr="00710C9D">
        <w:rPr>
          <w:rFonts w:eastAsia="Times New Roman" w:cs="Arial"/>
          <w:b/>
          <w:color w:val="000000"/>
          <w:sz w:val="24"/>
          <w:szCs w:val="24"/>
        </w:rPr>
        <w:t>Employer Signature</w:t>
      </w:r>
      <w:r w:rsidRPr="00710C9D">
        <w:rPr>
          <w:rFonts w:eastAsia="Times New Roman" w:cs="Arial"/>
          <w:b/>
          <w:color w:val="000000"/>
          <w:sz w:val="24"/>
          <w:szCs w:val="24"/>
        </w:rPr>
        <w:tab/>
      </w:r>
      <w:r w:rsidRPr="00710C9D">
        <w:rPr>
          <w:rFonts w:eastAsia="Times New Roman" w:cs="Arial"/>
          <w:b/>
          <w:color w:val="000000"/>
          <w:sz w:val="24"/>
          <w:szCs w:val="24"/>
        </w:rPr>
        <w:tab/>
      </w:r>
      <w:r w:rsidRPr="00710C9D">
        <w:rPr>
          <w:rFonts w:eastAsia="Times New Roman" w:cs="Arial"/>
          <w:b/>
          <w:color w:val="000000"/>
          <w:sz w:val="24"/>
          <w:szCs w:val="24"/>
        </w:rPr>
        <w:tab/>
      </w:r>
      <w:r w:rsidRPr="00710C9D">
        <w:rPr>
          <w:rFonts w:eastAsia="Times New Roman" w:cs="Arial"/>
          <w:b/>
          <w:color w:val="000000"/>
          <w:sz w:val="24"/>
          <w:szCs w:val="24"/>
        </w:rPr>
        <w:tab/>
      </w:r>
      <w:r w:rsidRPr="00710C9D">
        <w:rPr>
          <w:rFonts w:eastAsia="Times New Roman" w:cs="Arial"/>
          <w:b/>
          <w:color w:val="000000"/>
          <w:sz w:val="24"/>
          <w:szCs w:val="24"/>
        </w:rPr>
        <w:tab/>
      </w:r>
      <w:r w:rsidRPr="00710C9D">
        <w:rPr>
          <w:rFonts w:eastAsia="Times New Roman" w:cs="Arial"/>
          <w:b/>
          <w:color w:val="000000"/>
          <w:sz w:val="24"/>
          <w:szCs w:val="24"/>
        </w:rPr>
        <w:tab/>
      </w:r>
      <w:r w:rsidRPr="00710C9D">
        <w:rPr>
          <w:rFonts w:eastAsia="Times New Roman" w:cs="Arial"/>
          <w:b/>
          <w:color w:val="000000"/>
          <w:sz w:val="24"/>
          <w:szCs w:val="24"/>
        </w:rPr>
        <w:tab/>
      </w:r>
      <w:r w:rsidR="000B292F" w:rsidRPr="000B292F">
        <w:rPr>
          <w:rFonts w:eastAsia="Times New Roman" w:cs="Arial"/>
          <w:b/>
          <w:color w:val="000000"/>
          <w:sz w:val="24"/>
          <w:szCs w:val="24"/>
        </w:rPr>
        <w:t>Date</w:t>
      </w:r>
    </w:p>
    <w:p w:rsidR="00623453" w:rsidRPr="009721A0" w:rsidRDefault="00623453">
      <w:pPr>
        <w:rPr>
          <w:rFonts w:eastAsiaTheme="majorEastAsia" w:cs="Arial"/>
          <w:b/>
          <w:bCs/>
          <w:sz w:val="26"/>
          <w:szCs w:val="26"/>
        </w:rPr>
      </w:pPr>
      <w:r w:rsidRPr="009721A0">
        <w:rPr>
          <w:rFonts w:cs="Arial"/>
        </w:rPr>
        <w:br w:type="page"/>
      </w:r>
    </w:p>
    <w:p w:rsidR="00B04CAC" w:rsidRPr="008C278D" w:rsidRDefault="00B04CAC" w:rsidP="008C278D">
      <w:pPr>
        <w:pStyle w:val="Heading2"/>
      </w:pPr>
      <w:bookmarkStart w:id="52" w:name="_Toc409031689"/>
      <w:r w:rsidRPr="008C278D">
        <w:lastRenderedPageBreak/>
        <w:t>Northstar Digital Literacy Standards Checklist</w:t>
      </w:r>
      <w:bookmarkEnd w:id="52"/>
    </w:p>
    <w:p w:rsidR="00B04CAC" w:rsidRDefault="00B04CAC" w:rsidP="00B04CAC">
      <w:pPr>
        <w:pStyle w:val="NormalWeb"/>
        <w:spacing w:before="0"/>
      </w:pPr>
      <w:r>
        <w:rPr>
          <w:rFonts w:ascii="Calibri" w:hAnsi="Calibri"/>
          <w:color w:val="000000"/>
          <w:sz w:val="29"/>
          <w:szCs w:val="29"/>
        </w:rPr>
        <w:t>Name: _______________________________             Date: _______________</w:t>
      </w:r>
    </w:p>
    <w:p w:rsidR="00B04CAC" w:rsidRDefault="00B04CAC" w:rsidP="008C278D">
      <w:pPr>
        <w:pStyle w:val="NormalWeb"/>
        <w:numPr>
          <w:ilvl w:val="0"/>
          <w:numId w:val="95"/>
        </w:numPr>
        <w:spacing w:before="0" w:after="0" w:line="240" w:lineRule="auto"/>
        <w:textAlignment w:val="baseline"/>
        <w:rPr>
          <w:rFonts w:ascii="Calibri" w:hAnsi="Calibri"/>
          <w:color w:val="000000"/>
          <w:sz w:val="29"/>
          <w:szCs w:val="29"/>
        </w:rPr>
      </w:pPr>
      <w:r>
        <w:rPr>
          <w:rFonts w:ascii="Calibri" w:hAnsi="Calibri"/>
          <w:color w:val="000000"/>
          <w:sz w:val="29"/>
          <w:szCs w:val="29"/>
        </w:rPr>
        <w:t>Set up a free GMAIL email account (unless you already have one)</w:t>
      </w:r>
    </w:p>
    <w:p w:rsidR="00B04CAC" w:rsidRDefault="00B04CAC" w:rsidP="008C278D">
      <w:pPr>
        <w:pStyle w:val="NormalWeb"/>
        <w:numPr>
          <w:ilvl w:val="1"/>
          <w:numId w:val="95"/>
        </w:numPr>
        <w:spacing w:before="0" w:after="0" w:line="240" w:lineRule="auto"/>
        <w:textAlignment w:val="baseline"/>
        <w:rPr>
          <w:rFonts w:ascii="Calibri" w:hAnsi="Calibri"/>
          <w:color w:val="000000"/>
          <w:sz w:val="29"/>
          <w:szCs w:val="29"/>
        </w:rPr>
      </w:pPr>
      <w:r>
        <w:rPr>
          <w:rFonts w:ascii="Calibri" w:hAnsi="Calibri"/>
          <w:color w:val="000000"/>
          <w:sz w:val="29"/>
          <w:szCs w:val="29"/>
        </w:rPr>
        <w:t>GMAIL address: _______________________________________________________</w:t>
      </w:r>
    </w:p>
    <w:p w:rsidR="00B04CAC" w:rsidRDefault="00B04CAC" w:rsidP="00B04CAC">
      <w:pPr>
        <w:spacing w:after="240"/>
        <w:rPr>
          <w:rFonts w:ascii="Times New Roman" w:hAnsi="Times New Roman"/>
          <w:sz w:val="24"/>
          <w:szCs w:val="24"/>
        </w:rPr>
      </w:pPr>
    </w:p>
    <w:p w:rsidR="00B04CAC" w:rsidRDefault="00B04CAC" w:rsidP="008C278D">
      <w:pPr>
        <w:pStyle w:val="NormalWeb"/>
        <w:numPr>
          <w:ilvl w:val="0"/>
          <w:numId w:val="95"/>
        </w:numPr>
        <w:spacing w:before="0" w:after="0" w:line="240" w:lineRule="auto"/>
        <w:textAlignment w:val="baseline"/>
        <w:rPr>
          <w:rFonts w:ascii="Calibri" w:hAnsi="Calibri"/>
          <w:color w:val="000000"/>
          <w:sz w:val="29"/>
          <w:szCs w:val="29"/>
        </w:rPr>
      </w:pPr>
      <w:r>
        <w:rPr>
          <w:rFonts w:ascii="Calibri" w:hAnsi="Calibri"/>
          <w:color w:val="000000"/>
          <w:sz w:val="29"/>
          <w:szCs w:val="29"/>
        </w:rPr>
        <w:t xml:space="preserve">Take and pass the </w:t>
      </w:r>
      <w:r>
        <w:rPr>
          <w:rFonts w:ascii="Calibri" w:hAnsi="Calibri"/>
          <w:b/>
          <w:bCs/>
          <w:i/>
          <w:iCs/>
          <w:color w:val="000000"/>
          <w:sz w:val="29"/>
          <w:szCs w:val="29"/>
        </w:rPr>
        <w:t xml:space="preserve">Northstar Digital Literacy Assessments </w:t>
      </w:r>
      <w:r>
        <w:rPr>
          <w:rFonts w:ascii="Calibri" w:hAnsi="Calibri"/>
          <w:color w:val="000000"/>
          <w:sz w:val="29"/>
          <w:szCs w:val="29"/>
        </w:rPr>
        <w:t xml:space="preserve">with </w:t>
      </w:r>
      <w:r>
        <w:rPr>
          <w:rFonts w:ascii="Calibri" w:hAnsi="Calibri"/>
          <w:b/>
          <w:bCs/>
          <w:color w:val="000000"/>
          <w:sz w:val="29"/>
          <w:szCs w:val="29"/>
        </w:rPr>
        <w:t xml:space="preserve">85% </w:t>
      </w:r>
      <w:r>
        <w:rPr>
          <w:rFonts w:ascii="Calibri" w:hAnsi="Calibri"/>
          <w:color w:val="000000"/>
          <w:sz w:val="29"/>
          <w:szCs w:val="29"/>
        </w:rPr>
        <w:t>or higher (</w:t>
      </w:r>
      <w:hyperlink r:id="rId33" w:history="1">
        <w:r>
          <w:rPr>
            <w:rStyle w:val="Hyperlink"/>
            <w:rFonts w:ascii="Calibri" w:hAnsi="Calibri"/>
            <w:color w:val="1155CC"/>
            <w:sz w:val="29"/>
            <w:szCs w:val="29"/>
          </w:rPr>
          <w:t>http://www.digitalliteracyassessment.org</w:t>
        </w:r>
      </w:hyperlink>
      <w:r>
        <w:rPr>
          <w:rFonts w:ascii="Calibri" w:hAnsi="Calibri"/>
          <w:color w:val="000000"/>
          <w:sz w:val="29"/>
          <w:szCs w:val="29"/>
        </w:rPr>
        <w:t xml:space="preserve">) </w:t>
      </w:r>
    </w:p>
    <w:p w:rsidR="00B04CAC" w:rsidRDefault="00B04CAC" w:rsidP="00B04CAC">
      <w:pPr>
        <w:rPr>
          <w:rFonts w:ascii="Times New Roman" w:hAnsi="Times New Roman"/>
          <w:sz w:val="24"/>
          <w:szCs w:val="24"/>
        </w:rPr>
      </w:pPr>
    </w:p>
    <w:p w:rsidR="00B04CAC" w:rsidRDefault="00B04CAC" w:rsidP="00B04CAC">
      <w:pPr>
        <w:pStyle w:val="NormalWeb"/>
        <w:spacing w:before="0" w:after="0"/>
      </w:pPr>
      <w:r>
        <w:rPr>
          <w:rFonts w:ascii="Calibri" w:hAnsi="Calibri"/>
          <w:b/>
          <w:bCs/>
          <w:color w:val="000000"/>
          <w:sz w:val="29"/>
          <w:szCs w:val="29"/>
        </w:rPr>
        <w:t>*PRINT THE RESULTS PAGE</w:t>
      </w:r>
      <w:r w:rsidR="008C278D">
        <w:rPr>
          <w:rFonts w:ascii="Calibri" w:hAnsi="Calibri"/>
          <w:b/>
          <w:bCs/>
          <w:color w:val="000000"/>
          <w:sz w:val="29"/>
          <w:szCs w:val="29"/>
        </w:rPr>
        <w:t xml:space="preserve"> for each module*</w:t>
      </w:r>
      <w:r w:rsidR="008C278D">
        <w:rPr>
          <w:rFonts w:ascii="Calibri" w:hAnsi="Calibri"/>
          <w:b/>
          <w:bCs/>
          <w:color w:val="000000"/>
          <w:sz w:val="29"/>
          <w:szCs w:val="29"/>
        </w:rPr>
        <w:tab/>
      </w:r>
      <w:r w:rsidR="008C278D">
        <w:rPr>
          <w:rFonts w:ascii="Calibri" w:hAnsi="Calibri"/>
          <w:b/>
          <w:bCs/>
          <w:color w:val="000000"/>
          <w:sz w:val="29"/>
          <w:szCs w:val="29"/>
        </w:rPr>
        <w:tab/>
      </w:r>
      <w:r>
        <w:rPr>
          <w:rFonts w:ascii="Calibri" w:hAnsi="Calibri"/>
          <w:b/>
          <w:bCs/>
          <w:color w:val="000000"/>
          <w:sz w:val="29"/>
          <w:szCs w:val="29"/>
          <w:u w:val="single"/>
        </w:rPr>
        <w:t>Attempt</w:t>
      </w:r>
    </w:p>
    <w:p w:rsidR="00B04CAC" w:rsidRDefault="00B04CAC" w:rsidP="00B04CAC">
      <w:pPr>
        <w:pStyle w:val="NormalWeb"/>
        <w:spacing w:before="0" w:after="0"/>
        <w:ind w:firstLine="720"/>
      </w:pPr>
      <w:r>
        <w:rPr>
          <w:rFonts w:ascii="Calibri" w:hAnsi="Calibri"/>
          <w:b/>
          <w:bCs/>
          <w:color w:val="000000"/>
          <w:sz w:val="29"/>
          <w:szCs w:val="29"/>
        </w:rPr>
        <w:t xml:space="preserve">    </w:t>
      </w:r>
      <w:r w:rsidR="008C278D">
        <w:rPr>
          <w:rFonts w:ascii="Calibri" w:hAnsi="Calibri"/>
          <w:b/>
          <w:bCs/>
          <w:color w:val="000000"/>
          <w:sz w:val="29"/>
          <w:szCs w:val="29"/>
        </w:rPr>
        <w:t>                             </w:t>
      </w:r>
      <w:r w:rsidR="008C278D">
        <w:rPr>
          <w:rFonts w:ascii="Calibri" w:hAnsi="Calibri"/>
          <w:b/>
          <w:bCs/>
          <w:color w:val="000000"/>
          <w:sz w:val="29"/>
          <w:szCs w:val="29"/>
        </w:rPr>
        <w:tab/>
      </w:r>
      <w:r w:rsidR="008C278D">
        <w:rPr>
          <w:rFonts w:ascii="Calibri" w:hAnsi="Calibri"/>
          <w:b/>
          <w:bCs/>
          <w:color w:val="000000"/>
          <w:sz w:val="29"/>
          <w:szCs w:val="29"/>
        </w:rPr>
        <w:tab/>
      </w:r>
      <w:r w:rsidR="008C278D">
        <w:rPr>
          <w:rFonts w:ascii="Calibri" w:hAnsi="Calibri"/>
          <w:b/>
          <w:bCs/>
          <w:color w:val="000000"/>
          <w:sz w:val="29"/>
          <w:szCs w:val="29"/>
        </w:rPr>
        <w:tab/>
      </w:r>
      <w:r w:rsidR="008C278D">
        <w:rPr>
          <w:rFonts w:ascii="Calibri" w:hAnsi="Calibri"/>
          <w:b/>
          <w:bCs/>
          <w:color w:val="000000"/>
          <w:sz w:val="29"/>
          <w:szCs w:val="29"/>
        </w:rPr>
        <w:tab/>
      </w:r>
      <w:r w:rsidR="008C278D">
        <w:rPr>
          <w:rFonts w:ascii="Calibri" w:hAnsi="Calibri"/>
          <w:b/>
          <w:bCs/>
          <w:color w:val="000000"/>
          <w:sz w:val="29"/>
          <w:szCs w:val="29"/>
        </w:rPr>
        <w:tab/>
      </w:r>
      <w:r>
        <w:rPr>
          <w:rFonts w:ascii="Calibri" w:hAnsi="Calibri"/>
          <w:b/>
          <w:bCs/>
          <w:color w:val="000000"/>
          <w:sz w:val="29"/>
          <w:szCs w:val="29"/>
        </w:rPr>
        <w:t xml:space="preserve">1st        </w:t>
      </w:r>
      <w:r w:rsidR="008C278D">
        <w:rPr>
          <w:rFonts w:ascii="Calibri" w:hAnsi="Calibri"/>
          <w:b/>
          <w:bCs/>
          <w:color w:val="000000"/>
          <w:sz w:val="29"/>
          <w:szCs w:val="29"/>
        </w:rPr>
        <w:tab/>
      </w:r>
      <w:r>
        <w:rPr>
          <w:rFonts w:ascii="Calibri" w:hAnsi="Calibri"/>
          <w:b/>
          <w:bCs/>
          <w:color w:val="000000"/>
          <w:sz w:val="29"/>
          <w:szCs w:val="29"/>
        </w:rPr>
        <w:t>2nd</w:t>
      </w:r>
    </w:p>
    <w:p w:rsidR="00B04CAC" w:rsidRDefault="00B04CAC" w:rsidP="008C278D">
      <w:pPr>
        <w:pStyle w:val="NormalWeb"/>
        <w:numPr>
          <w:ilvl w:val="0"/>
          <w:numId w:val="96"/>
        </w:numPr>
        <w:spacing w:before="0" w:after="0" w:line="240" w:lineRule="auto"/>
        <w:textAlignment w:val="baseline"/>
        <w:rPr>
          <w:rFonts w:ascii="Calibri" w:hAnsi="Calibri"/>
          <w:color w:val="000000"/>
          <w:sz w:val="29"/>
          <w:szCs w:val="29"/>
        </w:rPr>
      </w:pPr>
      <w:r>
        <w:rPr>
          <w:rFonts w:ascii="Calibri" w:hAnsi="Calibri"/>
          <w:color w:val="000000"/>
          <w:sz w:val="29"/>
          <w:szCs w:val="29"/>
        </w:rPr>
        <w:t xml:space="preserve">Module </w:t>
      </w:r>
      <w:r w:rsidR="008C278D">
        <w:rPr>
          <w:rFonts w:ascii="Calibri" w:hAnsi="Calibri"/>
          <w:color w:val="000000"/>
          <w:sz w:val="29"/>
          <w:szCs w:val="29"/>
        </w:rPr>
        <w:t>1: Basic Computer:</w:t>
      </w:r>
      <w:r w:rsidR="008C278D">
        <w:rPr>
          <w:rFonts w:ascii="Calibri" w:hAnsi="Calibri"/>
          <w:color w:val="000000"/>
          <w:sz w:val="29"/>
          <w:szCs w:val="29"/>
        </w:rPr>
        <w:tab/>
      </w:r>
      <w:r w:rsidR="008C278D">
        <w:rPr>
          <w:rFonts w:ascii="Calibri" w:hAnsi="Calibri"/>
          <w:color w:val="000000"/>
          <w:sz w:val="29"/>
          <w:szCs w:val="29"/>
        </w:rPr>
        <w:tab/>
      </w:r>
      <w:r w:rsidR="008C278D">
        <w:rPr>
          <w:rFonts w:ascii="Calibri" w:hAnsi="Calibri"/>
          <w:color w:val="000000"/>
          <w:sz w:val="29"/>
          <w:szCs w:val="29"/>
        </w:rPr>
        <w:tab/>
      </w:r>
      <w:r w:rsidR="008C278D">
        <w:rPr>
          <w:rFonts w:ascii="Calibri" w:hAnsi="Calibri"/>
          <w:color w:val="000000"/>
          <w:sz w:val="29"/>
          <w:szCs w:val="29"/>
        </w:rPr>
        <w:tab/>
      </w:r>
      <w:r>
        <w:rPr>
          <w:rFonts w:ascii="Calibri" w:hAnsi="Calibri"/>
          <w:color w:val="000000"/>
          <w:sz w:val="29"/>
          <w:szCs w:val="29"/>
        </w:rPr>
        <w:t>_______%    _______%</w:t>
      </w:r>
    </w:p>
    <w:p w:rsidR="00B04CAC" w:rsidRDefault="008C278D" w:rsidP="008C278D">
      <w:pPr>
        <w:pStyle w:val="NormalWeb"/>
        <w:numPr>
          <w:ilvl w:val="0"/>
          <w:numId w:val="96"/>
        </w:numPr>
        <w:spacing w:before="0" w:after="0" w:line="240" w:lineRule="auto"/>
        <w:textAlignment w:val="baseline"/>
        <w:rPr>
          <w:rFonts w:ascii="Calibri" w:hAnsi="Calibri"/>
          <w:color w:val="000000"/>
          <w:sz w:val="29"/>
          <w:szCs w:val="29"/>
        </w:rPr>
      </w:pPr>
      <w:r>
        <w:rPr>
          <w:rFonts w:ascii="Calibri" w:hAnsi="Calibri"/>
          <w:color w:val="000000"/>
          <w:sz w:val="29"/>
          <w:szCs w:val="29"/>
        </w:rPr>
        <w:t>Module 2: World Wide Web:</w:t>
      </w:r>
      <w:r>
        <w:rPr>
          <w:rFonts w:ascii="Calibri" w:hAnsi="Calibri"/>
          <w:color w:val="000000"/>
          <w:sz w:val="29"/>
          <w:szCs w:val="29"/>
        </w:rPr>
        <w:tab/>
      </w:r>
      <w:r>
        <w:rPr>
          <w:rFonts w:ascii="Calibri" w:hAnsi="Calibri"/>
          <w:color w:val="000000"/>
          <w:sz w:val="29"/>
          <w:szCs w:val="29"/>
        </w:rPr>
        <w:tab/>
      </w:r>
      <w:r>
        <w:rPr>
          <w:rFonts w:ascii="Calibri" w:hAnsi="Calibri"/>
          <w:color w:val="000000"/>
          <w:sz w:val="29"/>
          <w:szCs w:val="29"/>
        </w:rPr>
        <w:tab/>
      </w:r>
      <w:r>
        <w:rPr>
          <w:rFonts w:ascii="Calibri" w:hAnsi="Calibri"/>
          <w:color w:val="000000"/>
          <w:sz w:val="29"/>
          <w:szCs w:val="29"/>
        </w:rPr>
        <w:tab/>
      </w:r>
      <w:r w:rsidR="00B04CAC">
        <w:rPr>
          <w:rFonts w:ascii="Calibri" w:hAnsi="Calibri"/>
          <w:color w:val="000000"/>
          <w:sz w:val="29"/>
          <w:szCs w:val="29"/>
        </w:rPr>
        <w:t>_______%    _______%</w:t>
      </w:r>
    </w:p>
    <w:p w:rsidR="00B04CAC" w:rsidRPr="008C278D" w:rsidRDefault="00B04CAC" w:rsidP="008C278D">
      <w:pPr>
        <w:pStyle w:val="NormalWeb"/>
        <w:numPr>
          <w:ilvl w:val="0"/>
          <w:numId w:val="96"/>
        </w:numPr>
        <w:spacing w:before="0" w:after="0" w:line="240" w:lineRule="auto"/>
        <w:textAlignment w:val="baseline"/>
        <w:rPr>
          <w:rFonts w:ascii="Calibri" w:hAnsi="Calibri"/>
          <w:color w:val="000000"/>
          <w:sz w:val="29"/>
          <w:szCs w:val="29"/>
        </w:rPr>
      </w:pPr>
      <w:r>
        <w:rPr>
          <w:rFonts w:ascii="Calibri" w:hAnsi="Calibri"/>
          <w:color w:val="000000"/>
          <w:sz w:val="29"/>
          <w:szCs w:val="29"/>
        </w:rPr>
        <w:t>Modul</w:t>
      </w:r>
      <w:r w:rsidR="008C278D">
        <w:rPr>
          <w:rFonts w:ascii="Calibri" w:hAnsi="Calibri"/>
          <w:color w:val="000000"/>
          <w:sz w:val="29"/>
          <w:szCs w:val="29"/>
        </w:rPr>
        <w:t>e 3: Windows / Mac OS X:</w:t>
      </w:r>
      <w:r w:rsidR="008C278D">
        <w:rPr>
          <w:rFonts w:ascii="Calibri" w:hAnsi="Calibri"/>
          <w:color w:val="000000"/>
          <w:sz w:val="29"/>
          <w:szCs w:val="29"/>
        </w:rPr>
        <w:tab/>
      </w:r>
      <w:r w:rsidR="008C278D">
        <w:rPr>
          <w:rFonts w:ascii="Calibri" w:hAnsi="Calibri"/>
          <w:color w:val="000000"/>
          <w:sz w:val="29"/>
          <w:szCs w:val="29"/>
        </w:rPr>
        <w:tab/>
      </w:r>
      <w:r w:rsidR="008C278D">
        <w:rPr>
          <w:rFonts w:ascii="Calibri" w:hAnsi="Calibri"/>
          <w:color w:val="000000"/>
          <w:sz w:val="29"/>
          <w:szCs w:val="29"/>
        </w:rPr>
        <w:tab/>
      </w:r>
      <w:r>
        <w:rPr>
          <w:rFonts w:ascii="Calibri" w:hAnsi="Calibri"/>
          <w:color w:val="000000"/>
          <w:sz w:val="29"/>
          <w:szCs w:val="29"/>
        </w:rPr>
        <w:t>_______%    _______%</w:t>
      </w:r>
    </w:p>
    <w:p w:rsidR="00B04CAC" w:rsidRDefault="00B04CAC" w:rsidP="008C278D">
      <w:pPr>
        <w:pStyle w:val="NormalWeb"/>
        <w:numPr>
          <w:ilvl w:val="0"/>
          <w:numId w:val="96"/>
        </w:numPr>
        <w:spacing w:before="0" w:after="0" w:line="240" w:lineRule="auto"/>
        <w:textAlignment w:val="baseline"/>
        <w:rPr>
          <w:rFonts w:ascii="Calibri" w:hAnsi="Calibri"/>
          <w:color w:val="000000"/>
          <w:sz w:val="29"/>
          <w:szCs w:val="29"/>
        </w:rPr>
      </w:pPr>
      <w:r>
        <w:rPr>
          <w:rFonts w:ascii="Calibri" w:hAnsi="Calibri"/>
          <w:color w:val="000000"/>
          <w:sz w:val="29"/>
          <w:szCs w:val="29"/>
        </w:rPr>
        <w:t>Modul</w:t>
      </w:r>
      <w:r w:rsidR="008C278D">
        <w:rPr>
          <w:rFonts w:ascii="Calibri" w:hAnsi="Calibri"/>
          <w:color w:val="000000"/>
          <w:sz w:val="29"/>
          <w:szCs w:val="29"/>
        </w:rPr>
        <w:t>e 4: Email:</w:t>
      </w:r>
      <w:r w:rsidR="008C278D">
        <w:rPr>
          <w:rFonts w:ascii="Calibri" w:hAnsi="Calibri"/>
          <w:color w:val="000000"/>
          <w:sz w:val="29"/>
          <w:szCs w:val="29"/>
        </w:rPr>
        <w:tab/>
      </w:r>
      <w:r w:rsidR="008C278D">
        <w:rPr>
          <w:rFonts w:ascii="Calibri" w:hAnsi="Calibri"/>
          <w:color w:val="000000"/>
          <w:sz w:val="29"/>
          <w:szCs w:val="29"/>
        </w:rPr>
        <w:tab/>
      </w:r>
      <w:r w:rsidR="008C278D">
        <w:rPr>
          <w:rFonts w:ascii="Calibri" w:hAnsi="Calibri"/>
          <w:color w:val="000000"/>
          <w:sz w:val="29"/>
          <w:szCs w:val="29"/>
        </w:rPr>
        <w:tab/>
      </w:r>
      <w:r w:rsidR="008C278D">
        <w:rPr>
          <w:rFonts w:ascii="Calibri" w:hAnsi="Calibri"/>
          <w:color w:val="000000"/>
          <w:sz w:val="29"/>
          <w:szCs w:val="29"/>
        </w:rPr>
        <w:tab/>
      </w:r>
      <w:r w:rsidR="008C278D">
        <w:rPr>
          <w:rFonts w:ascii="Calibri" w:hAnsi="Calibri"/>
          <w:color w:val="000000"/>
          <w:sz w:val="29"/>
          <w:szCs w:val="29"/>
        </w:rPr>
        <w:tab/>
      </w:r>
      <w:r w:rsidR="008C278D">
        <w:rPr>
          <w:rFonts w:ascii="Calibri" w:hAnsi="Calibri"/>
          <w:color w:val="000000"/>
          <w:sz w:val="29"/>
          <w:szCs w:val="29"/>
        </w:rPr>
        <w:tab/>
      </w:r>
      <w:r>
        <w:rPr>
          <w:rFonts w:ascii="Calibri" w:hAnsi="Calibri"/>
          <w:color w:val="000000"/>
          <w:sz w:val="29"/>
          <w:szCs w:val="29"/>
        </w:rPr>
        <w:t>_______%    _______%</w:t>
      </w:r>
    </w:p>
    <w:p w:rsidR="00B04CAC" w:rsidRDefault="00B04CAC" w:rsidP="008C278D">
      <w:pPr>
        <w:pStyle w:val="NormalWeb"/>
        <w:numPr>
          <w:ilvl w:val="0"/>
          <w:numId w:val="96"/>
        </w:numPr>
        <w:spacing w:before="0" w:after="0" w:line="240" w:lineRule="auto"/>
        <w:textAlignment w:val="baseline"/>
        <w:rPr>
          <w:rFonts w:ascii="Calibri" w:hAnsi="Calibri"/>
          <w:color w:val="000000"/>
          <w:sz w:val="29"/>
          <w:szCs w:val="29"/>
        </w:rPr>
      </w:pPr>
      <w:r>
        <w:rPr>
          <w:rFonts w:ascii="Calibri" w:hAnsi="Calibri"/>
          <w:color w:val="000000"/>
          <w:sz w:val="29"/>
          <w:szCs w:val="29"/>
        </w:rPr>
        <w:t xml:space="preserve">Module 5: Microsoft Word (or Google Docs): </w:t>
      </w:r>
      <w:r w:rsidR="008C278D">
        <w:rPr>
          <w:rFonts w:ascii="Calibri" w:hAnsi="Calibri"/>
          <w:color w:val="000000"/>
          <w:sz w:val="29"/>
          <w:szCs w:val="29"/>
        </w:rPr>
        <w:tab/>
      </w:r>
      <w:r>
        <w:rPr>
          <w:rFonts w:ascii="Calibri" w:hAnsi="Calibri"/>
          <w:color w:val="000000"/>
          <w:sz w:val="29"/>
          <w:szCs w:val="29"/>
        </w:rPr>
        <w:t>_______%    _______%</w:t>
      </w:r>
    </w:p>
    <w:p w:rsidR="00B04CAC" w:rsidRDefault="00B04CAC" w:rsidP="00B04CAC">
      <w:pPr>
        <w:rPr>
          <w:rFonts w:ascii="Times New Roman" w:hAnsi="Times New Roman"/>
          <w:sz w:val="24"/>
          <w:szCs w:val="24"/>
        </w:rPr>
      </w:pPr>
    </w:p>
    <w:p w:rsidR="00B04CAC" w:rsidRDefault="00B04CAC" w:rsidP="00B04CAC">
      <w:pPr>
        <w:pStyle w:val="NormalWeb"/>
        <w:spacing w:before="0" w:after="0"/>
      </w:pPr>
      <w:r>
        <w:rPr>
          <w:rFonts w:ascii="Calibri" w:hAnsi="Calibri"/>
          <w:b/>
          <w:bCs/>
          <w:color w:val="000000"/>
          <w:sz w:val="29"/>
          <w:szCs w:val="29"/>
        </w:rPr>
        <w:t>* Students who score less than 85% can access Face-to-Face computer classes or online learning modules through Learner Web.*</w:t>
      </w:r>
    </w:p>
    <w:p w:rsidR="00B04CAC" w:rsidRDefault="00B04CAC" w:rsidP="00B04CAC"/>
    <w:p w:rsidR="00B04CAC" w:rsidRDefault="00B04CAC" w:rsidP="00B04CAC">
      <w:pPr>
        <w:pStyle w:val="NormalWeb"/>
        <w:spacing w:before="0" w:after="0"/>
      </w:pPr>
      <w:r>
        <w:rPr>
          <w:rFonts w:ascii="Calibri" w:hAnsi="Calibri"/>
          <w:color w:val="000000"/>
          <w:sz w:val="29"/>
          <w:szCs w:val="29"/>
        </w:rPr>
        <w:t>Please turn in all printed copies of assessment results to Angie Blackstad in the ABE office. Once all items have been completed and turned in, you will be scheduled to meet for another advising session.</w:t>
      </w:r>
    </w:p>
    <w:p w:rsidR="00B04CAC" w:rsidRDefault="00B04CAC" w:rsidP="00B04CAC">
      <w:pPr>
        <w:pStyle w:val="NormalWeb"/>
        <w:spacing w:before="0" w:after="0"/>
      </w:pPr>
      <w:r>
        <w:rPr>
          <w:rFonts w:ascii="Calibri" w:hAnsi="Calibri"/>
          <w:b/>
          <w:bCs/>
          <w:color w:val="000000"/>
          <w:sz w:val="29"/>
          <w:szCs w:val="29"/>
        </w:rPr>
        <w:t>Angie Blackstad</w:t>
      </w:r>
      <w:r>
        <w:rPr>
          <w:rFonts w:ascii="Calibri" w:hAnsi="Calibri"/>
          <w:color w:val="000000"/>
          <w:sz w:val="29"/>
          <w:szCs w:val="29"/>
        </w:rPr>
        <w:t>                             </w:t>
      </w:r>
      <w:r>
        <w:rPr>
          <w:rFonts w:ascii="Calibri" w:hAnsi="Calibri"/>
          <w:b/>
          <w:bCs/>
          <w:color w:val="000000"/>
          <w:sz w:val="29"/>
          <w:szCs w:val="29"/>
        </w:rPr>
        <w:t>Open Computer Lab at Lincoln Community Center:</w:t>
      </w:r>
    </w:p>
    <w:p w:rsidR="00B04CAC" w:rsidRDefault="00B04CAC" w:rsidP="00B04CAC">
      <w:pPr>
        <w:pStyle w:val="NormalWeb"/>
        <w:spacing w:before="0" w:after="0"/>
      </w:pPr>
      <w:r>
        <w:rPr>
          <w:rFonts w:ascii="Calibri" w:hAnsi="Calibri"/>
          <w:color w:val="000000"/>
          <w:sz w:val="29"/>
          <w:szCs w:val="29"/>
        </w:rPr>
        <w:t>(507) 207-3055                        Monday - Thursday        Friday</w:t>
      </w:r>
    </w:p>
    <w:p w:rsidR="00AF30A3" w:rsidRPr="0004688A" w:rsidRDefault="00B04CAC" w:rsidP="00B04CAC">
      <w:pPr>
        <w:rPr>
          <w:rFonts w:eastAsia="Times New Roman" w:cs="Arial"/>
          <w:b/>
          <w:bCs/>
          <w:color w:val="000000"/>
          <w:sz w:val="23"/>
          <w:szCs w:val="23"/>
        </w:rPr>
      </w:pPr>
      <w:r>
        <w:rPr>
          <w:rFonts w:ascii="Calibri" w:hAnsi="Calibri"/>
          <w:color w:val="000000"/>
          <w:sz w:val="29"/>
          <w:szCs w:val="29"/>
        </w:rPr>
        <w:t>ablack2@isd77.k12.mn.us                 8:30 am - 2</w:t>
      </w:r>
      <w:r w:rsidR="00AF30A3" w:rsidRPr="0004688A">
        <w:rPr>
          <w:rFonts w:eastAsia="Times New Roman" w:cs="Arial"/>
          <w:b/>
          <w:bCs/>
          <w:color w:val="000000"/>
          <w:sz w:val="23"/>
          <w:szCs w:val="23"/>
        </w:rPr>
        <w:br w:type="page"/>
      </w:r>
    </w:p>
    <w:p w:rsidR="004E047E" w:rsidRDefault="004E047E" w:rsidP="00982A71">
      <w:pPr>
        <w:pStyle w:val="Heading1"/>
      </w:pPr>
      <w:bookmarkStart w:id="53" w:name="_Toc409031690"/>
      <w:r>
        <w:lastRenderedPageBreak/>
        <w:t>English Language Arts</w:t>
      </w:r>
      <w:bookmarkEnd w:id="53"/>
    </w:p>
    <w:p w:rsidR="008D27E0" w:rsidRPr="008D27E0" w:rsidRDefault="008D27E0" w:rsidP="008D27E0">
      <w:pPr>
        <w:pStyle w:val="Heading2"/>
        <w:rPr>
          <w:rFonts w:eastAsia="Times New Roman" w:cs="Arial"/>
          <w:sz w:val="24"/>
          <w:szCs w:val="24"/>
        </w:rPr>
      </w:pPr>
      <w:bookmarkStart w:id="54" w:name="_Toc409031691"/>
      <w:r w:rsidRPr="008D27E0">
        <w:rPr>
          <w:rFonts w:eastAsia="Times New Roman" w:cs="Arial"/>
        </w:rPr>
        <w:t>Competency Domain Standards</w:t>
      </w:r>
      <w:bookmarkEnd w:id="54"/>
    </w:p>
    <w:p w:rsidR="008D27E0" w:rsidRPr="008D27E0" w:rsidRDefault="008D27E0" w:rsidP="008D27E0">
      <w:pPr>
        <w:spacing w:before="0" w:line="240" w:lineRule="auto"/>
        <w:rPr>
          <w:rFonts w:eastAsia="Times New Roman" w:cs="Arial"/>
          <w:sz w:val="24"/>
          <w:szCs w:val="24"/>
        </w:rPr>
      </w:pPr>
      <w:r w:rsidRPr="008D27E0">
        <w:rPr>
          <w:rFonts w:eastAsia="Times New Roman" w:cs="Arial"/>
          <w:b/>
          <w:bCs/>
          <w:color w:val="000000"/>
          <w:sz w:val="24"/>
          <w:szCs w:val="24"/>
        </w:rPr>
        <w:t>Students will be considered competent in language arts if they have at least one of the following:</w:t>
      </w:r>
    </w:p>
    <w:p w:rsidR="008D27E0" w:rsidRPr="008D27E0" w:rsidRDefault="008D27E0" w:rsidP="004D33C5">
      <w:pPr>
        <w:numPr>
          <w:ilvl w:val="0"/>
          <w:numId w:val="23"/>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College-level scores on the reading (78+) and writing (86+) Accuplacer tests</w:t>
      </w:r>
    </w:p>
    <w:p w:rsidR="008D27E0" w:rsidRPr="008D27E0" w:rsidRDefault="008D27E0" w:rsidP="004D33C5">
      <w:pPr>
        <w:numPr>
          <w:ilvl w:val="0"/>
          <w:numId w:val="23"/>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Completion of required Language Arts high school credits</w:t>
      </w:r>
    </w:p>
    <w:p w:rsidR="008D27E0" w:rsidRPr="008D27E0" w:rsidRDefault="008D27E0" w:rsidP="004D33C5">
      <w:pPr>
        <w:numPr>
          <w:ilvl w:val="0"/>
          <w:numId w:val="23"/>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2014 GED</w:t>
      </w:r>
      <w:r w:rsidR="00563B07" w:rsidRPr="00563B07">
        <w:rPr>
          <w:rFonts w:eastAsia="Times New Roman" w:cs="Arial"/>
          <w:color w:val="000000"/>
          <w:sz w:val="24"/>
          <w:szCs w:val="24"/>
          <w:vertAlign w:val="superscript"/>
        </w:rPr>
        <w:t>®</w:t>
      </w:r>
      <w:r w:rsidRPr="008D27E0">
        <w:rPr>
          <w:rFonts w:eastAsia="Times New Roman" w:cs="Arial"/>
          <w:color w:val="000000"/>
          <w:sz w:val="24"/>
          <w:szCs w:val="24"/>
        </w:rPr>
        <w:t xml:space="preserve"> scores of 15</w:t>
      </w:r>
      <w:r w:rsidR="00342318">
        <w:rPr>
          <w:rFonts w:eastAsia="Times New Roman" w:cs="Arial"/>
          <w:color w:val="000000"/>
          <w:sz w:val="24"/>
          <w:szCs w:val="24"/>
        </w:rPr>
        <w:t>0</w:t>
      </w:r>
      <w:r w:rsidRPr="008D27E0">
        <w:rPr>
          <w:rFonts w:eastAsia="Times New Roman" w:cs="Arial"/>
          <w:color w:val="000000"/>
          <w:sz w:val="24"/>
          <w:szCs w:val="24"/>
        </w:rPr>
        <w:t xml:space="preserve">+ on both the RLA </w:t>
      </w:r>
      <w:r w:rsidRPr="00CF5439">
        <w:rPr>
          <w:rFonts w:eastAsia="Times New Roman" w:cs="Arial"/>
          <w:b/>
          <w:color w:val="000000"/>
          <w:sz w:val="24"/>
          <w:szCs w:val="24"/>
        </w:rPr>
        <w:t>and</w:t>
      </w:r>
      <w:r w:rsidRPr="008D27E0">
        <w:rPr>
          <w:rFonts w:eastAsia="Times New Roman" w:cs="Arial"/>
          <w:color w:val="000000"/>
          <w:sz w:val="24"/>
          <w:szCs w:val="24"/>
        </w:rPr>
        <w:t xml:space="preserve"> the Social Studies </w:t>
      </w:r>
      <w:r w:rsidRPr="00CF5439">
        <w:rPr>
          <w:rFonts w:eastAsia="Times New Roman" w:cs="Arial"/>
          <w:b/>
          <w:color w:val="000000"/>
          <w:sz w:val="24"/>
          <w:szCs w:val="24"/>
        </w:rPr>
        <w:t xml:space="preserve">or </w:t>
      </w:r>
      <w:r w:rsidRPr="008D27E0">
        <w:rPr>
          <w:rFonts w:eastAsia="Times New Roman" w:cs="Arial"/>
          <w:color w:val="000000"/>
          <w:sz w:val="24"/>
          <w:szCs w:val="24"/>
        </w:rPr>
        <w:t>Science test + writing sample</w:t>
      </w:r>
    </w:p>
    <w:p w:rsidR="008D27E0" w:rsidRPr="008D27E0" w:rsidRDefault="008D27E0" w:rsidP="004D33C5">
      <w:pPr>
        <w:numPr>
          <w:ilvl w:val="0"/>
          <w:numId w:val="24"/>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2002 GED</w:t>
      </w:r>
      <w:r w:rsidR="00563B07" w:rsidRPr="00563B07">
        <w:rPr>
          <w:rFonts w:eastAsia="Times New Roman" w:cs="Arial"/>
          <w:color w:val="000000"/>
          <w:sz w:val="24"/>
          <w:szCs w:val="24"/>
          <w:vertAlign w:val="superscript"/>
        </w:rPr>
        <w:t>®</w:t>
      </w:r>
      <w:r w:rsidRPr="008D27E0">
        <w:rPr>
          <w:rFonts w:eastAsia="Times New Roman" w:cs="Arial"/>
          <w:color w:val="000000"/>
          <w:sz w:val="24"/>
          <w:szCs w:val="24"/>
        </w:rPr>
        <w:t xml:space="preserve"> scores of 4</w:t>
      </w:r>
      <w:r w:rsidR="00342318">
        <w:rPr>
          <w:rFonts w:eastAsia="Times New Roman" w:cs="Arial"/>
          <w:color w:val="000000"/>
          <w:sz w:val="24"/>
          <w:szCs w:val="24"/>
        </w:rPr>
        <w:t>1</w:t>
      </w:r>
      <w:r w:rsidRPr="008D27E0">
        <w:rPr>
          <w:rFonts w:eastAsia="Times New Roman" w:cs="Arial"/>
          <w:color w:val="000000"/>
          <w:sz w:val="24"/>
          <w:szCs w:val="24"/>
        </w:rPr>
        <w:t xml:space="preserve">0+ on Reading </w:t>
      </w:r>
      <w:r w:rsidRPr="00CF5439">
        <w:rPr>
          <w:rFonts w:eastAsia="Times New Roman" w:cs="Arial"/>
          <w:b/>
          <w:color w:val="000000"/>
          <w:sz w:val="24"/>
          <w:szCs w:val="24"/>
        </w:rPr>
        <w:t>and</w:t>
      </w:r>
      <w:r w:rsidRPr="008D27E0">
        <w:rPr>
          <w:rFonts w:eastAsia="Times New Roman" w:cs="Arial"/>
          <w:color w:val="000000"/>
          <w:sz w:val="24"/>
          <w:szCs w:val="24"/>
        </w:rPr>
        <w:t xml:space="preserve"> Social Studies </w:t>
      </w:r>
      <w:r w:rsidRPr="00CF5439">
        <w:rPr>
          <w:rFonts w:eastAsia="Times New Roman" w:cs="Arial"/>
          <w:b/>
          <w:color w:val="000000"/>
          <w:sz w:val="24"/>
          <w:szCs w:val="24"/>
        </w:rPr>
        <w:t>or</w:t>
      </w:r>
      <w:r w:rsidRPr="008D27E0">
        <w:rPr>
          <w:rFonts w:eastAsia="Times New Roman" w:cs="Arial"/>
          <w:color w:val="000000"/>
          <w:sz w:val="24"/>
          <w:szCs w:val="24"/>
        </w:rPr>
        <w:t xml:space="preserve"> Science + writing sample</w:t>
      </w:r>
    </w:p>
    <w:p w:rsidR="008D27E0" w:rsidRPr="008D27E0" w:rsidRDefault="008D27E0" w:rsidP="004D33C5">
      <w:pPr>
        <w:numPr>
          <w:ilvl w:val="0"/>
          <w:numId w:val="25"/>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Completion of applicable college classes</w:t>
      </w:r>
    </w:p>
    <w:p w:rsidR="008D27E0" w:rsidRPr="008D27E0" w:rsidRDefault="008D27E0" w:rsidP="004D33C5">
      <w:pPr>
        <w:numPr>
          <w:ilvl w:val="0"/>
          <w:numId w:val="25"/>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ACT 18+ on writing and 21+ on reading</w:t>
      </w:r>
    </w:p>
    <w:p w:rsidR="008D27E0" w:rsidRPr="008D27E0" w:rsidRDefault="008D27E0" w:rsidP="008D27E0">
      <w:pPr>
        <w:spacing w:before="0" w:after="0" w:line="240" w:lineRule="auto"/>
        <w:rPr>
          <w:rFonts w:eastAsia="Times New Roman" w:cs="Arial"/>
          <w:sz w:val="24"/>
          <w:szCs w:val="24"/>
        </w:rPr>
      </w:pPr>
    </w:p>
    <w:p w:rsidR="008D27E0" w:rsidRPr="00CF5439" w:rsidRDefault="008D27E0" w:rsidP="003739A6">
      <w:pPr>
        <w:spacing w:before="0" w:after="0" w:line="240" w:lineRule="auto"/>
        <w:textAlignment w:val="baseline"/>
        <w:rPr>
          <w:rFonts w:eastAsia="Times New Roman" w:cs="Arial"/>
          <w:color w:val="000000"/>
          <w:sz w:val="24"/>
          <w:szCs w:val="24"/>
        </w:rPr>
      </w:pPr>
      <w:r w:rsidRPr="003739A6">
        <w:rPr>
          <w:rFonts w:eastAsia="Times New Roman" w:cs="Arial"/>
          <w:b/>
          <w:color w:val="000000"/>
          <w:sz w:val="24"/>
          <w:szCs w:val="24"/>
        </w:rPr>
        <w:t>All students will be asked to give a writing sample that will be scored by a rubric for advising purposes.</w:t>
      </w:r>
      <w:r w:rsidR="00CF5439">
        <w:rPr>
          <w:rFonts w:eastAsia="Times New Roman" w:cs="Arial"/>
          <w:b/>
          <w:color w:val="000000"/>
          <w:sz w:val="24"/>
          <w:szCs w:val="24"/>
        </w:rPr>
        <w:t xml:space="preserve"> </w:t>
      </w:r>
      <w:r w:rsidR="00CF5439">
        <w:rPr>
          <w:rFonts w:eastAsia="Times New Roman" w:cs="Arial"/>
          <w:color w:val="000000"/>
          <w:sz w:val="24"/>
          <w:szCs w:val="24"/>
        </w:rPr>
        <w:t>Please see the writing rubric later in this section.</w:t>
      </w:r>
    </w:p>
    <w:p w:rsidR="008D27E0" w:rsidRPr="008D27E0" w:rsidRDefault="008D27E0" w:rsidP="008D27E0">
      <w:pPr>
        <w:spacing w:before="0" w:after="240" w:line="240" w:lineRule="auto"/>
        <w:rPr>
          <w:rFonts w:eastAsia="Times New Roman" w:cs="Arial"/>
          <w:sz w:val="24"/>
          <w:szCs w:val="24"/>
        </w:rPr>
      </w:pPr>
    </w:p>
    <w:p w:rsidR="008D27E0" w:rsidRPr="008D27E0" w:rsidRDefault="008D27E0" w:rsidP="008D27E0">
      <w:pPr>
        <w:spacing w:before="0" w:after="0" w:line="240" w:lineRule="auto"/>
        <w:rPr>
          <w:rFonts w:eastAsia="Times New Roman" w:cs="Arial"/>
          <w:sz w:val="24"/>
          <w:szCs w:val="24"/>
        </w:rPr>
      </w:pPr>
      <w:r w:rsidRPr="008D27E0">
        <w:rPr>
          <w:rFonts w:eastAsia="Times New Roman" w:cs="Arial"/>
          <w:color w:val="000000"/>
          <w:sz w:val="24"/>
          <w:szCs w:val="24"/>
        </w:rPr>
        <w:t>If students are lacking all of the above, comp</w:t>
      </w:r>
      <w:r w:rsidR="00CF5439">
        <w:rPr>
          <w:rFonts w:eastAsia="Times New Roman" w:cs="Arial"/>
          <w:color w:val="000000"/>
          <w:sz w:val="24"/>
          <w:szCs w:val="24"/>
        </w:rPr>
        <w:t xml:space="preserve">etencies may be met through one of the </w:t>
      </w:r>
      <w:r w:rsidRPr="008D27E0">
        <w:rPr>
          <w:rFonts w:eastAsia="Times New Roman" w:cs="Arial"/>
          <w:color w:val="000000"/>
          <w:sz w:val="24"/>
          <w:szCs w:val="24"/>
        </w:rPr>
        <w:t>following options:</w:t>
      </w:r>
    </w:p>
    <w:p w:rsidR="008D27E0" w:rsidRPr="008D27E0" w:rsidRDefault="008D27E0" w:rsidP="008D27E0">
      <w:pPr>
        <w:spacing w:before="0" w:after="0" w:line="240" w:lineRule="auto"/>
        <w:rPr>
          <w:rFonts w:eastAsia="Times New Roman" w:cs="Arial"/>
          <w:sz w:val="24"/>
          <w:szCs w:val="24"/>
        </w:rPr>
      </w:pPr>
    </w:p>
    <w:p w:rsidR="008D27E0" w:rsidRPr="00C5137A" w:rsidRDefault="008D27E0" w:rsidP="00C5137A">
      <w:pPr>
        <w:pStyle w:val="Heading3"/>
        <w:rPr>
          <w:rFonts w:eastAsia="Times New Roman"/>
          <w:sz w:val="20"/>
          <w:szCs w:val="24"/>
        </w:rPr>
      </w:pPr>
      <w:r w:rsidRPr="008D27E0">
        <w:rPr>
          <w:rFonts w:eastAsia="Times New Roman"/>
        </w:rPr>
        <w:t xml:space="preserve">Reading </w:t>
      </w:r>
    </w:p>
    <w:p w:rsidR="008D27E0" w:rsidRPr="008D27E0" w:rsidRDefault="008D27E0" w:rsidP="008D27E0">
      <w:pPr>
        <w:spacing w:before="0" w:after="0"/>
        <w:rPr>
          <w:rFonts w:cs="Arial"/>
          <w:sz w:val="24"/>
          <w:szCs w:val="24"/>
        </w:rPr>
      </w:pPr>
      <w:r w:rsidRPr="008D27E0">
        <w:rPr>
          <w:rFonts w:cs="Arial"/>
          <w:sz w:val="24"/>
          <w:szCs w:val="24"/>
        </w:rPr>
        <w:t>Stud</w:t>
      </w:r>
      <w:r w:rsidR="00560902">
        <w:rPr>
          <w:rFonts w:cs="Arial"/>
          <w:sz w:val="24"/>
          <w:szCs w:val="24"/>
        </w:rPr>
        <w:t>ents could potentially</w:t>
      </w:r>
      <w:r w:rsidRPr="008D27E0">
        <w:rPr>
          <w:rFonts w:cs="Arial"/>
          <w:sz w:val="24"/>
          <w:szCs w:val="24"/>
        </w:rPr>
        <w:t xml:space="preserve"> meet the reading competencies through the following:</w:t>
      </w:r>
    </w:p>
    <w:p w:rsidR="008D27E0" w:rsidRPr="003739A6" w:rsidRDefault="008D27E0" w:rsidP="00E73CE8">
      <w:pPr>
        <w:pStyle w:val="ListParagraph"/>
        <w:numPr>
          <w:ilvl w:val="0"/>
          <w:numId w:val="44"/>
        </w:numPr>
      </w:pPr>
      <w:r w:rsidRPr="003739A6">
        <w:t xml:space="preserve">Successful completion </w:t>
      </w:r>
      <w:r w:rsidR="00982BE9" w:rsidRPr="003739A6">
        <w:t>or demonstration of skills in</w:t>
      </w:r>
      <w:r w:rsidRPr="003739A6">
        <w:t xml:space="preserve"> an approved reading course</w:t>
      </w:r>
    </w:p>
    <w:p w:rsidR="008D27E0" w:rsidRPr="003739A6" w:rsidRDefault="008D27E0" w:rsidP="00E73CE8">
      <w:pPr>
        <w:pStyle w:val="ListParagraph"/>
        <w:numPr>
          <w:ilvl w:val="0"/>
          <w:numId w:val="44"/>
        </w:numPr>
      </w:pPr>
      <w:r w:rsidRPr="003739A6">
        <w:t>78+ on the reading comprehension Accuplacer test</w:t>
      </w:r>
    </w:p>
    <w:p w:rsidR="008D27E0" w:rsidRPr="003739A6" w:rsidRDefault="008D27E0" w:rsidP="00E73CE8">
      <w:pPr>
        <w:pStyle w:val="ListParagraph"/>
        <w:numPr>
          <w:ilvl w:val="0"/>
          <w:numId w:val="44"/>
        </w:numPr>
      </w:pPr>
      <w:r w:rsidRPr="003739A6">
        <w:t>15</w:t>
      </w:r>
      <w:r w:rsidR="00331F5E">
        <w:t>0</w:t>
      </w:r>
      <w:r w:rsidRPr="003739A6">
        <w:t>+ on the RLA and Social Studies or Science 2014 GED</w:t>
      </w:r>
      <w:r w:rsidR="00563B07" w:rsidRPr="00563B07">
        <w:rPr>
          <w:rFonts w:eastAsia="Times New Roman" w:cs="Arial"/>
          <w:color w:val="000000"/>
          <w:vertAlign w:val="superscript"/>
        </w:rPr>
        <w:t>®</w:t>
      </w:r>
      <w:r w:rsidRPr="003739A6">
        <w:t xml:space="preserve"> test (</w:t>
      </w:r>
      <w:r w:rsidR="00331F5E">
        <w:t xml:space="preserve">or “Likely to Pass” score on </w:t>
      </w:r>
      <w:r w:rsidRPr="003739A6">
        <w:t>GED Ready if proctored)</w:t>
      </w:r>
    </w:p>
    <w:p w:rsidR="008D27E0" w:rsidRPr="003739A6" w:rsidRDefault="00560902" w:rsidP="00E73CE8">
      <w:pPr>
        <w:pStyle w:val="ListParagraph"/>
        <w:numPr>
          <w:ilvl w:val="0"/>
          <w:numId w:val="44"/>
        </w:numPr>
      </w:pPr>
      <w:r>
        <w:t>450+ on the Language Arts</w:t>
      </w:r>
      <w:r w:rsidR="008D27E0" w:rsidRPr="003739A6">
        <w:t xml:space="preserve"> Reading test </w:t>
      </w:r>
      <w:r w:rsidR="008D27E0" w:rsidRPr="00560902">
        <w:rPr>
          <w:u w:val="single"/>
        </w:rPr>
        <w:t>and</w:t>
      </w:r>
      <w:r w:rsidR="008D27E0" w:rsidRPr="003739A6">
        <w:t xml:space="preserve"> 450+ on the Social Studies or Science test</w:t>
      </w:r>
      <w:r w:rsidR="00867DAA" w:rsidRPr="003739A6">
        <w:t xml:space="preserve"> in the 2002 GED</w:t>
      </w:r>
      <w:r w:rsidR="00563B07" w:rsidRPr="00563B07">
        <w:rPr>
          <w:rFonts w:eastAsia="Times New Roman" w:cs="Arial"/>
          <w:color w:val="000000"/>
          <w:vertAlign w:val="superscript"/>
        </w:rPr>
        <w:t>®</w:t>
      </w:r>
      <w:r w:rsidR="00867DAA" w:rsidRPr="003739A6">
        <w:t xml:space="preserve"> Test</w:t>
      </w:r>
    </w:p>
    <w:p w:rsidR="008D27E0" w:rsidRPr="003739A6" w:rsidRDefault="008D27E0" w:rsidP="00E73CE8">
      <w:pPr>
        <w:pStyle w:val="ListParagraph"/>
        <w:numPr>
          <w:ilvl w:val="0"/>
          <w:numId w:val="44"/>
        </w:numPr>
      </w:pPr>
      <w:r w:rsidRPr="003739A6">
        <w:t xml:space="preserve">High school language arts coursework </w:t>
      </w:r>
    </w:p>
    <w:p w:rsidR="008D27E0" w:rsidRPr="003739A6" w:rsidRDefault="003739A6" w:rsidP="00E73CE8">
      <w:pPr>
        <w:pStyle w:val="ListParagraph"/>
        <w:numPr>
          <w:ilvl w:val="0"/>
          <w:numId w:val="44"/>
        </w:numPr>
      </w:pPr>
      <w:r w:rsidRPr="003739A6">
        <w:t>Approved and aligned college coursework</w:t>
      </w:r>
    </w:p>
    <w:p w:rsidR="008D27E0" w:rsidRPr="003739A6" w:rsidRDefault="008D27E0" w:rsidP="00E73CE8">
      <w:pPr>
        <w:pStyle w:val="ListParagraph"/>
        <w:numPr>
          <w:ilvl w:val="0"/>
          <w:numId w:val="44"/>
        </w:numPr>
      </w:pPr>
      <w:r w:rsidRPr="003739A6">
        <w:t>Applicable NEDP tasks</w:t>
      </w:r>
    </w:p>
    <w:p w:rsidR="003739A6" w:rsidRPr="003739A6" w:rsidRDefault="003739A6" w:rsidP="004D33C5">
      <w:pPr>
        <w:numPr>
          <w:ilvl w:val="0"/>
          <w:numId w:val="44"/>
        </w:numPr>
        <w:spacing w:before="0" w:after="0" w:line="240" w:lineRule="auto"/>
        <w:textAlignment w:val="baseline"/>
        <w:rPr>
          <w:rFonts w:eastAsia="Times New Roman" w:cs="Arial"/>
          <w:color w:val="000000"/>
          <w:sz w:val="24"/>
          <w:szCs w:val="24"/>
        </w:rPr>
      </w:pPr>
      <w:r w:rsidRPr="003739A6">
        <w:rPr>
          <w:rFonts w:eastAsia="Times New Roman" w:cs="Arial"/>
          <w:color w:val="000000"/>
          <w:sz w:val="24"/>
          <w:szCs w:val="24"/>
        </w:rPr>
        <w:t>Interdisciplinary projects or content-area projects requiring an oral presentation</w:t>
      </w:r>
    </w:p>
    <w:p w:rsidR="003739A6" w:rsidRPr="003739A6" w:rsidRDefault="003739A6" w:rsidP="004D33C5">
      <w:pPr>
        <w:numPr>
          <w:ilvl w:val="0"/>
          <w:numId w:val="44"/>
        </w:numPr>
        <w:spacing w:before="0" w:after="0" w:line="240" w:lineRule="auto"/>
        <w:textAlignment w:val="baseline"/>
        <w:rPr>
          <w:rFonts w:eastAsia="Times New Roman" w:cs="Arial"/>
          <w:color w:val="000000"/>
          <w:sz w:val="24"/>
          <w:szCs w:val="24"/>
        </w:rPr>
      </w:pPr>
      <w:r w:rsidRPr="003739A6">
        <w:rPr>
          <w:rFonts w:eastAsia="Times New Roman" w:cs="Arial"/>
          <w:color w:val="000000"/>
          <w:sz w:val="24"/>
          <w:szCs w:val="24"/>
        </w:rPr>
        <w:t>Approved, research-based culminating project with presentation</w:t>
      </w:r>
    </w:p>
    <w:p w:rsidR="008D27E0" w:rsidRPr="003739A6" w:rsidRDefault="008D27E0" w:rsidP="00E73CE8">
      <w:pPr>
        <w:pStyle w:val="ListParagraph"/>
        <w:numPr>
          <w:ilvl w:val="0"/>
          <w:numId w:val="44"/>
        </w:numPr>
      </w:pPr>
      <w:r w:rsidRPr="003739A6">
        <w:t>TOEFL</w:t>
      </w:r>
      <w:r w:rsidR="00CF5439">
        <w:t xml:space="preserve"> (</w:t>
      </w:r>
      <w:r w:rsidR="001C5B9E">
        <w:t xml:space="preserve">Score </w:t>
      </w:r>
      <w:r w:rsidR="00CF5439">
        <w:t>15-2</w:t>
      </w:r>
      <w:r w:rsidR="001C5B9E">
        <w:t>1</w:t>
      </w:r>
      <w:r w:rsidR="00CF5439">
        <w:t>)</w:t>
      </w:r>
    </w:p>
    <w:p w:rsidR="008D27E0" w:rsidRPr="003739A6" w:rsidRDefault="008D27E0" w:rsidP="00E73CE8">
      <w:pPr>
        <w:pStyle w:val="ListParagraph"/>
        <w:numPr>
          <w:ilvl w:val="0"/>
          <w:numId w:val="44"/>
        </w:numPr>
      </w:pPr>
      <w:r w:rsidRPr="003739A6">
        <w:t>BST/MCA</w:t>
      </w:r>
      <w:r w:rsidR="00CF5439">
        <w:t xml:space="preserve"> Passing Score (</w:t>
      </w:r>
      <w:r w:rsidR="001C5B9E">
        <w:t xml:space="preserve">minimum of </w:t>
      </w:r>
      <w:r w:rsidR="00CF5439">
        <w:t>50 on MCA</w:t>
      </w:r>
      <w:r w:rsidR="001C5B9E">
        <w:t xml:space="preserve"> for “M” Meets Expectations or “E” Exceeds Expectations</w:t>
      </w:r>
      <w:r w:rsidR="00CF5439">
        <w:t>)</w:t>
      </w:r>
    </w:p>
    <w:p w:rsidR="00CB2178" w:rsidRPr="008D27E0" w:rsidRDefault="00CB2178" w:rsidP="00CB2178">
      <w:pPr>
        <w:spacing w:before="0" w:after="0" w:line="240" w:lineRule="auto"/>
        <w:rPr>
          <w:rFonts w:eastAsia="Times New Roman" w:cs="Arial"/>
          <w:sz w:val="24"/>
          <w:szCs w:val="24"/>
        </w:rPr>
      </w:pPr>
    </w:p>
    <w:p w:rsidR="00CB2178" w:rsidRPr="003D429C" w:rsidRDefault="00CB2178" w:rsidP="00C5137A">
      <w:pPr>
        <w:pStyle w:val="Heading3"/>
        <w:rPr>
          <w:rFonts w:eastAsia="Times New Roman"/>
          <w:sz w:val="20"/>
          <w:szCs w:val="24"/>
        </w:rPr>
      </w:pPr>
      <w:r w:rsidRPr="003D429C">
        <w:rPr>
          <w:rFonts w:eastAsia="Times New Roman"/>
        </w:rPr>
        <w:t>Language</w:t>
      </w:r>
    </w:p>
    <w:p w:rsidR="00CB2178" w:rsidRPr="008D27E0" w:rsidRDefault="00CB2178" w:rsidP="00CB2178">
      <w:pPr>
        <w:spacing w:before="0" w:after="0" w:line="240" w:lineRule="auto"/>
        <w:textAlignment w:val="baseline"/>
        <w:rPr>
          <w:rFonts w:eastAsia="Times New Roman" w:cs="Arial"/>
          <w:bCs/>
          <w:color w:val="000000"/>
          <w:sz w:val="24"/>
          <w:szCs w:val="24"/>
        </w:rPr>
      </w:pPr>
      <w:r w:rsidRPr="008D27E0">
        <w:rPr>
          <w:rFonts w:eastAsia="Times New Roman" w:cs="Arial"/>
          <w:bCs/>
          <w:color w:val="000000"/>
          <w:sz w:val="24"/>
          <w:szCs w:val="24"/>
        </w:rPr>
        <w:t>Students c</w:t>
      </w:r>
      <w:r w:rsidR="00560902">
        <w:rPr>
          <w:rFonts w:eastAsia="Times New Roman" w:cs="Arial"/>
          <w:bCs/>
          <w:color w:val="000000"/>
          <w:sz w:val="24"/>
          <w:szCs w:val="24"/>
        </w:rPr>
        <w:t>ould potentially</w:t>
      </w:r>
      <w:r w:rsidRPr="008D27E0">
        <w:rPr>
          <w:rFonts w:eastAsia="Times New Roman" w:cs="Arial"/>
          <w:bCs/>
          <w:color w:val="000000"/>
          <w:sz w:val="24"/>
          <w:szCs w:val="24"/>
        </w:rPr>
        <w:t xml:space="preserve"> meet the language competencies through </w:t>
      </w:r>
      <w:r w:rsidR="001C5B9E">
        <w:rPr>
          <w:rFonts w:eastAsia="Times New Roman" w:cs="Arial"/>
          <w:bCs/>
          <w:color w:val="000000"/>
          <w:sz w:val="24"/>
          <w:szCs w:val="24"/>
        </w:rPr>
        <w:t xml:space="preserve">one of </w:t>
      </w:r>
      <w:r w:rsidRPr="008D27E0">
        <w:rPr>
          <w:rFonts w:eastAsia="Times New Roman" w:cs="Arial"/>
          <w:bCs/>
          <w:color w:val="000000"/>
          <w:sz w:val="24"/>
          <w:szCs w:val="24"/>
        </w:rPr>
        <w:t>the following:</w:t>
      </w:r>
    </w:p>
    <w:p w:rsidR="00CB2178" w:rsidRPr="008D27E0" w:rsidRDefault="00CB2178" w:rsidP="004D33C5">
      <w:pPr>
        <w:numPr>
          <w:ilvl w:val="0"/>
          <w:numId w:val="27"/>
        </w:numPr>
        <w:spacing w:before="0" w:after="0" w:line="240" w:lineRule="auto"/>
        <w:textAlignment w:val="baseline"/>
        <w:rPr>
          <w:rFonts w:eastAsia="Times New Roman" w:cs="Arial"/>
          <w:color w:val="000000"/>
          <w:sz w:val="24"/>
          <w:szCs w:val="24"/>
        </w:rPr>
      </w:pPr>
      <w:r w:rsidRPr="00AE32C1">
        <w:rPr>
          <w:sz w:val="24"/>
        </w:rPr>
        <w:t xml:space="preserve">Successful completion </w:t>
      </w:r>
      <w:r>
        <w:rPr>
          <w:sz w:val="24"/>
        </w:rPr>
        <w:t>or demonstration of skills in</w:t>
      </w:r>
      <w:r w:rsidRPr="00AE32C1">
        <w:rPr>
          <w:sz w:val="24"/>
        </w:rPr>
        <w:t xml:space="preserve"> </w:t>
      </w:r>
      <w:r w:rsidRPr="008D27E0">
        <w:rPr>
          <w:rFonts w:eastAsia="Times New Roman" w:cs="Arial"/>
          <w:color w:val="000000"/>
          <w:sz w:val="24"/>
          <w:szCs w:val="24"/>
        </w:rPr>
        <w:t>an approved grammar course</w:t>
      </w:r>
    </w:p>
    <w:p w:rsidR="00CB2178" w:rsidRPr="008D27E0" w:rsidRDefault="00CB2178" w:rsidP="004D33C5">
      <w:pPr>
        <w:numPr>
          <w:ilvl w:val="0"/>
          <w:numId w:val="27"/>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Successful completion of an approved vocabulary course or course with embedded vocabulary instruction</w:t>
      </w:r>
    </w:p>
    <w:p w:rsidR="00CB2178" w:rsidRPr="008D27E0" w:rsidRDefault="00CB2178" w:rsidP="004D33C5">
      <w:pPr>
        <w:numPr>
          <w:ilvl w:val="0"/>
          <w:numId w:val="27"/>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lastRenderedPageBreak/>
        <w:t>86+ on the writing Accuplacer test and 78+ on the reading comprehension Accuplacer tests</w:t>
      </w:r>
    </w:p>
    <w:p w:rsidR="00331F5E" w:rsidRPr="00331F5E" w:rsidRDefault="00CB2178" w:rsidP="004D33C5">
      <w:pPr>
        <w:numPr>
          <w:ilvl w:val="0"/>
          <w:numId w:val="27"/>
        </w:numPr>
        <w:spacing w:before="0" w:after="0" w:line="240" w:lineRule="auto"/>
        <w:textAlignment w:val="baseline"/>
        <w:rPr>
          <w:rFonts w:eastAsia="Times New Roman" w:cs="Arial"/>
          <w:color w:val="000000"/>
          <w:sz w:val="24"/>
          <w:szCs w:val="24"/>
        </w:rPr>
      </w:pPr>
      <w:r w:rsidRPr="00331F5E">
        <w:rPr>
          <w:rFonts w:eastAsia="Times New Roman" w:cs="Arial"/>
          <w:color w:val="000000"/>
          <w:sz w:val="24"/>
          <w:szCs w:val="24"/>
        </w:rPr>
        <w:t>15</w:t>
      </w:r>
      <w:r w:rsidR="00331F5E" w:rsidRPr="00331F5E">
        <w:rPr>
          <w:rFonts w:eastAsia="Times New Roman" w:cs="Arial"/>
          <w:color w:val="000000"/>
          <w:sz w:val="24"/>
          <w:szCs w:val="24"/>
        </w:rPr>
        <w:t>0</w:t>
      </w:r>
      <w:r w:rsidRPr="00331F5E">
        <w:rPr>
          <w:rFonts w:eastAsia="Times New Roman" w:cs="Arial"/>
          <w:color w:val="000000"/>
          <w:sz w:val="24"/>
          <w:szCs w:val="24"/>
        </w:rPr>
        <w:t>+ on the RLA and Social Studies or Science 2014 GED</w:t>
      </w:r>
      <w:r w:rsidR="00563B07" w:rsidRPr="00563B07">
        <w:rPr>
          <w:rFonts w:eastAsia="Times New Roman" w:cs="Arial"/>
          <w:color w:val="000000"/>
          <w:sz w:val="24"/>
          <w:szCs w:val="24"/>
          <w:vertAlign w:val="superscript"/>
        </w:rPr>
        <w:t>®</w:t>
      </w:r>
      <w:r w:rsidRPr="00331F5E">
        <w:rPr>
          <w:rFonts w:eastAsia="Times New Roman" w:cs="Arial"/>
          <w:color w:val="000000"/>
          <w:sz w:val="24"/>
          <w:szCs w:val="24"/>
        </w:rPr>
        <w:t xml:space="preserve"> test </w:t>
      </w:r>
      <w:r w:rsidR="00331F5E" w:rsidRPr="003739A6">
        <w:rPr>
          <w:sz w:val="24"/>
          <w:szCs w:val="24"/>
        </w:rPr>
        <w:t>(</w:t>
      </w:r>
      <w:r w:rsidR="00331F5E">
        <w:rPr>
          <w:sz w:val="24"/>
          <w:szCs w:val="24"/>
        </w:rPr>
        <w:t xml:space="preserve">or “Likely to Pass” score on </w:t>
      </w:r>
      <w:r w:rsidR="00331F5E" w:rsidRPr="003739A6">
        <w:rPr>
          <w:sz w:val="24"/>
          <w:szCs w:val="24"/>
        </w:rPr>
        <w:t>GED Ready if proctored)</w:t>
      </w:r>
    </w:p>
    <w:p w:rsidR="00CB2178" w:rsidRPr="00331F5E" w:rsidRDefault="00CB2178" w:rsidP="004D33C5">
      <w:pPr>
        <w:numPr>
          <w:ilvl w:val="0"/>
          <w:numId w:val="27"/>
        </w:numPr>
        <w:spacing w:before="0" w:after="0" w:line="240" w:lineRule="auto"/>
        <w:textAlignment w:val="baseline"/>
        <w:rPr>
          <w:rFonts w:eastAsia="Times New Roman" w:cs="Arial"/>
          <w:color w:val="000000"/>
          <w:sz w:val="24"/>
          <w:szCs w:val="24"/>
        </w:rPr>
      </w:pPr>
      <w:r w:rsidRPr="00331F5E">
        <w:rPr>
          <w:rFonts w:eastAsia="Times New Roman" w:cs="Arial"/>
          <w:color w:val="000000"/>
          <w:sz w:val="24"/>
          <w:szCs w:val="24"/>
        </w:rPr>
        <w:t xml:space="preserve">450+ on the Language Arts, Reading test </w:t>
      </w:r>
      <w:r w:rsidRPr="00560902">
        <w:rPr>
          <w:rFonts w:eastAsia="Times New Roman" w:cs="Arial"/>
          <w:color w:val="000000"/>
          <w:sz w:val="24"/>
          <w:szCs w:val="24"/>
          <w:u w:val="single"/>
        </w:rPr>
        <w:t>and</w:t>
      </w:r>
      <w:r w:rsidRPr="00331F5E">
        <w:rPr>
          <w:rFonts w:eastAsia="Times New Roman" w:cs="Arial"/>
          <w:color w:val="000000"/>
          <w:sz w:val="24"/>
          <w:szCs w:val="24"/>
        </w:rPr>
        <w:t xml:space="preserve"> 450+ on the Language Arts, Writing test in the 2002 GED</w:t>
      </w:r>
      <w:r w:rsidR="00563B07" w:rsidRPr="00563B07">
        <w:rPr>
          <w:rFonts w:eastAsia="Times New Roman" w:cs="Arial"/>
          <w:color w:val="000000"/>
          <w:sz w:val="24"/>
          <w:szCs w:val="24"/>
          <w:vertAlign w:val="superscript"/>
        </w:rPr>
        <w:t>®</w:t>
      </w:r>
      <w:r w:rsidRPr="00331F5E">
        <w:rPr>
          <w:rFonts w:eastAsia="Times New Roman" w:cs="Arial"/>
          <w:color w:val="000000"/>
          <w:sz w:val="24"/>
          <w:szCs w:val="24"/>
        </w:rPr>
        <w:t xml:space="preserve"> Test</w:t>
      </w:r>
    </w:p>
    <w:p w:rsidR="00CB2178" w:rsidRPr="008D27E0" w:rsidRDefault="00CB2178" w:rsidP="004D33C5">
      <w:pPr>
        <w:numPr>
          <w:ilvl w:val="0"/>
          <w:numId w:val="27"/>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High school language arts coursework</w:t>
      </w:r>
    </w:p>
    <w:p w:rsidR="00CB2178" w:rsidRPr="008D27E0" w:rsidRDefault="003739A6" w:rsidP="004D33C5">
      <w:pPr>
        <w:numPr>
          <w:ilvl w:val="0"/>
          <w:numId w:val="27"/>
        </w:numPr>
        <w:spacing w:before="0" w:after="0" w:line="240" w:lineRule="auto"/>
        <w:textAlignment w:val="baseline"/>
        <w:rPr>
          <w:rFonts w:eastAsia="Times New Roman" w:cs="Arial"/>
          <w:color w:val="000000"/>
          <w:sz w:val="24"/>
          <w:szCs w:val="24"/>
        </w:rPr>
      </w:pPr>
      <w:r>
        <w:rPr>
          <w:rFonts w:eastAsia="Times New Roman" w:cs="Arial"/>
          <w:color w:val="000000"/>
          <w:sz w:val="24"/>
          <w:szCs w:val="24"/>
        </w:rPr>
        <w:t>Approved and aligned college coursework</w:t>
      </w:r>
    </w:p>
    <w:p w:rsidR="00CB2178" w:rsidRPr="008D27E0" w:rsidRDefault="00CB2178" w:rsidP="004D33C5">
      <w:pPr>
        <w:numPr>
          <w:ilvl w:val="0"/>
          <w:numId w:val="27"/>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Applicable NEDP tasks</w:t>
      </w:r>
    </w:p>
    <w:p w:rsidR="00CB2178" w:rsidRPr="008D27E0" w:rsidRDefault="00CB2178" w:rsidP="004D33C5">
      <w:pPr>
        <w:numPr>
          <w:ilvl w:val="0"/>
          <w:numId w:val="27"/>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TOEFL</w:t>
      </w:r>
      <w:r w:rsidR="001C5B9E">
        <w:rPr>
          <w:rFonts w:eastAsia="Times New Roman" w:cs="Arial"/>
          <w:color w:val="000000"/>
          <w:sz w:val="24"/>
          <w:szCs w:val="24"/>
        </w:rPr>
        <w:t xml:space="preserve"> Passing Score</w:t>
      </w:r>
    </w:p>
    <w:p w:rsidR="00CB2178" w:rsidRPr="008D27E0" w:rsidRDefault="00CB2178" w:rsidP="00CB2178">
      <w:pPr>
        <w:spacing w:before="0" w:after="0" w:line="240" w:lineRule="auto"/>
        <w:rPr>
          <w:rFonts w:eastAsia="Times New Roman" w:cs="Arial"/>
          <w:sz w:val="24"/>
          <w:szCs w:val="24"/>
        </w:rPr>
      </w:pPr>
    </w:p>
    <w:p w:rsidR="00CB2178" w:rsidRPr="003D429C" w:rsidRDefault="00CB2178" w:rsidP="00C5137A">
      <w:pPr>
        <w:pStyle w:val="Heading3"/>
        <w:rPr>
          <w:rFonts w:eastAsia="Times New Roman"/>
          <w:sz w:val="20"/>
          <w:szCs w:val="24"/>
        </w:rPr>
      </w:pPr>
      <w:r w:rsidRPr="003D429C">
        <w:rPr>
          <w:rFonts w:eastAsia="Times New Roman"/>
        </w:rPr>
        <w:t>Speaking and Listening</w:t>
      </w:r>
    </w:p>
    <w:p w:rsidR="00CB2178" w:rsidRPr="008D27E0" w:rsidRDefault="00CB2178" w:rsidP="00CB2178">
      <w:pPr>
        <w:spacing w:before="0" w:after="0" w:line="240" w:lineRule="auto"/>
        <w:textAlignment w:val="baseline"/>
        <w:rPr>
          <w:rFonts w:eastAsia="Times New Roman" w:cs="Arial"/>
          <w:bCs/>
          <w:color w:val="000000"/>
          <w:sz w:val="24"/>
          <w:szCs w:val="24"/>
        </w:rPr>
      </w:pPr>
      <w:r w:rsidRPr="008D27E0">
        <w:rPr>
          <w:rFonts w:eastAsia="Times New Roman" w:cs="Arial"/>
          <w:bCs/>
          <w:color w:val="000000"/>
          <w:sz w:val="24"/>
          <w:szCs w:val="24"/>
        </w:rPr>
        <w:t xml:space="preserve">Students can meet the speaking and listening competencies through </w:t>
      </w:r>
      <w:r w:rsidR="001C5B9E">
        <w:rPr>
          <w:rFonts w:eastAsia="Times New Roman" w:cs="Arial"/>
          <w:bCs/>
          <w:color w:val="000000"/>
          <w:sz w:val="24"/>
          <w:szCs w:val="24"/>
        </w:rPr>
        <w:t xml:space="preserve">one of </w:t>
      </w:r>
      <w:r w:rsidRPr="008D27E0">
        <w:rPr>
          <w:rFonts w:eastAsia="Times New Roman" w:cs="Arial"/>
          <w:bCs/>
          <w:color w:val="000000"/>
          <w:sz w:val="24"/>
          <w:szCs w:val="24"/>
        </w:rPr>
        <w:t>the following</w:t>
      </w:r>
    </w:p>
    <w:p w:rsidR="00CB2178" w:rsidRPr="008D27E0" w:rsidRDefault="00CB2178" w:rsidP="004D33C5">
      <w:pPr>
        <w:numPr>
          <w:ilvl w:val="0"/>
          <w:numId w:val="28"/>
        </w:numPr>
        <w:spacing w:before="0" w:after="0" w:line="240" w:lineRule="auto"/>
        <w:textAlignment w:val="baseline"/>
        <w:rPr>
          <w:rFonts w:eastAsia="Times New Roman" w:cs="Arial"/>
          <w:color w:val="000000"/>
          <w:sz w:val="24"/>
          <w:szCs w:val="24"/>
        </w:rPr>
      </w:pPr>
      <w:r w:rsidRPr="00AE32C1">
        <w:rPr>
          <w:sz w:val="24"/>
        </w:rPr>
        <w:t xml:space="preserve">Successful completion </w:t>
      </w:r>
      <w:r>
        <w:rPr>
          <w:sz w:val="24"/>
        </w:rPr>
        <w:t>or demonstration of skills in</w:t>
      </w:r>
      <w:r w:rsidRPr="00AE32C1">
        <w:rPr>
          <w:sz w:val="24"/>
        </w:rPr>
        <w:t xml:space="preserve"> </w:t>
      </w:r>
      <w:r w:rsidRPr="008D27E0">
        <w:rPr>
          <w:rFonts w:eastAsia="Times New Roman" w:cs="Arial"/>
          <w:color w:val="000000"/>
          <w:sz w:val="24"/>
          <w:szCs w:val="24"/>
        </w:rPr>
        <w:t>an approved speech/communications class</w:t>
      </w:r>
    </w:p>
    <w:p w:rsidR="00CB2178" w:rsidRPr="008D27E0" w:rsidRDefault="00CB2178" w:rsidP="004D33C5">
      <w:pPr>
        <w:numPr>
          <w:ilvl w:val="0"/>
          <w:numId w:val="28"/>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High school coursework in speech/communications</w:t>
      </w:r>
    </w:p>
    <w:p w:rsidR="00CB2178" w:rsidRPr="008D27E0" w:rsidRDefault="00CB2178" w:rsidP="004D33C5">
      <w:pPr>
        <w:numPr>
          <w:ilvl w:val="0"/>
          <w:numId w:val="28"/>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College coursework in speech/interpersonal communications</w:t>
      </w:r>
    </w:p>
    <w:p w:rsidR="00CB2178" w:rsidRPr="008D27E0" w:rsidRDefault="00CB2178" w:rsidP="004D33C5">
      <w:pPr>
        <w:numPr>
          <w:ilvl w:val="0"/>
          <w:numId w:val="28"/>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Applicable NEDP tasks</w:t>
      </w:r>
    </w:p>
    <w:p w:rsidR="00CB2178" w:rsidRPr="008D27E0" w:rsidRDefault="00CB2178" w:rsidP="004D33C5">
      <w:pPr>
        <w:numPr>
          <w:ilvl w:val="0"/>
          <w:numId w:val="28"/>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Interdisciplinary projects or content-area projects requiring an oral presentation</w:t>
      </w:r>
    </w:p>
    <w:p w:rsidR="00CB2178" w:rsidRPr="008D27E0" w:rsidRDefault="00CB2178" w:rsidP="004D33C5">
      <w:pPr>
        <w:numPr>
          <w:ilvl w:val="0"/>
          <w:numId w:val="28"/>
        </w:numPr>
        <w:spacing w:before="0" w:after="0" w:line="240" w:lineRule="auto"/>
        <w:textAlignment w:val="baseline"/>
        <w:rPr>
          <w:rFonts w:eastAsia="Times New Roman" w:cs="Arial"/>
          <w:color w:val="000000"/>
          <w:sz w:val="24"/>
          <w:szCs w:val="24"/>
        </w:rPr>
      </w:pPr>
      <w:r>
        <w:rPr>
          <w:rFonts w:eastAsia="Times New Roman" w:cs="Arial"/>
          <w:color w:val="000000"/>
          <w:sz w:val="24"/>
          <w:szCs w:val="24"/>
        </w:rPr>
        <w:t>Approved, research-based culminating</w:t>
      </w:r>
      <w:r w:rsidRPr="008D27E0">
        <w:rPr>
          <w:rFonts w:eastAsia="Times New Roman" w:cs="Arial"/>
          <w:color w:val="000000"/>
          <w:sz w:val="24"/>
          <w:szCs w:val="24"/>
        </w:rPr>
        <w:t xml:space="preserve"> project with presentation</w:t>
      </w:r>
    </w:p>
    <w:p w:rsidR="00CB2178" w:rsidRPr="008D27E0" w:rsidRDefault="00CB2178" w:rsidP="004D33C5">
      <w:pPr>
        <w:numPr>
          <w:ilvl w:val="0"/>
          <w:numId w:val="28"/>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Listening to and evaluating classroom speakers</w:t>
      </w:r>
    </w:p>
    <w:p w:rsidR="00CB2178" w:rsidRDefault="00CB2178" w:rsidP="004D33C5">
      <w:pPr>
        <w:numPr>
          <w:ilvl w:val="0"/>
          <w:numId w:val="28"/>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TOEFL</w:t>
      </w:r>
      <w:r w:rsidR="001C5B9E">
        <w:rPr>
          <w:rFonts w:eastAsia="Times New Roman" w:cs="Arial"/>
          <w:color w:val="000000"/>
          <w:sz w:val="24"/>
          <w:szCs w:val="24"/>
        </w:rPr>
        <w:t xml:space="preserve"> (Speaking Score of 3.5-5.0 and Listening Score of 14-21)</w:t>
      </w:r>
    </w:p>
    <w:p w:rsidR="008D27E0" w:rsidRPr="008D27E0" w:rsidRDefault="008D27E0" w:rsidP="008D27E0">
      <w:pPr>
        <w:spacing w:before="0" w:after="0" w:line="240" w:lineRule="auto"/>
        <w:rPr>
          <w:rFonts w:eastAsia="Times New Roman" w:cs="Arial"/>
          <w:sz w:val="24"/>
          <w:szCs w:val="24"/>
        </w:rPr>
      </w:pPr>
    </w:p>
    <w:p w:rsidR="008D27E0" w:rsidRPr="003D429C" w:rsidRDefault="008D27E0" w:rsidP="00C5137A">
      <w:pPr>
        <w:pStyle w:val="Heading3"/>
        <w:rPr>
          <w:rFonts w:eastAsia="Times New Roman"/>
          <w:sz w:val="20"/>
          <w:szCs w:val="24"/>
        </w:rPr>
      </w:pPr>
      <w:r w:rsidRPr="003D429C">
        <w:rPr>
          <w:rFonts w:eastAsia="Times New Roman"/>
        </w:rPr>
        <w:t xml:space="preserve">Writing </w:t>
      </w:r>
    </w:p>
    <w:p w:rsidR="008D27E0" w:rsidRPr="008D27E0" w:rsidRDefault="008D27E0" w:rsidP="008D27E0">
      <w:pPr>
        <w:spacing w:before="0" w:after="0" w:line="240" w:lineRule="auto"/>
        <w:textAlignment w:val="baseline"/>
        <w:rPr>
          <w:rFonts w:eastAsia="Times New Roman" w:cs="Arial"/>
          <w:bCs/>
          <w:color w:val="000000"/>
          <w:sz w:val="24"/>
          <w:szCs w:val="24"/>
        </w:rPr>
      </w:pPr>
      <w:r w:rsidRPr="008D27E0">
        <w:rPr>
          <w:rFonts w:eastAsia="Times New Roman" w:cs="Arial"/>
          <w:bCs/>
          <w:color w:val="000000"/>
          <w:sz w:val="24"/>
          <w:szCs w:val="24"/>
        </w:rPr>
        <w:t xml:space="preserve">Students can meet the writing competencies through </w:t>
      </w:r>
      <w:r w:rsidR="001C5B9E">
        <w:rPr>
          <w:rFonts w:eastAsia="Times New Roman" w:cs="Arial"/>
          <w:bCs/>
          <w:color w:val="000000"/>
          <w:sz w:val="24"/>
          <w:szCs w:val="24"/>
        </w:rPr>
        <w:t xml:space="preserve">one of </w:t>
      </w:r>
      <w:r w:rsidRPr="008D27E0">
        <w:rPr>
          <w:rFonts w:eastAsia="Times New Roman" w:cs="Arial"/>
          <w:bCs/>
          <w:color w:val="000000"/>
          <w:sz w:val="24"/>
          <w:szCs w:val="24"/>
        </w:rPr>
        <w:t>the following:</w:t>
      </w:r>
    </w:p>
    <w:p w:rsidR="008D27E0" w:rsidRPr="008D27E0" w:rsidRDefault="00867DAA" w:rsidP="004D33C5">
      <w:pPr>
        <w:numPr>
          <w:ilvl w:val="0"/>
          <w:numId w:val="26"/>
        </w:numPr>
        <w:spacing w:before="0" w:after="0" w:line="240" w:lineRule="auto"/>
        <w:textAlignment w:val="baseline"/>
        <w:rPr>
          <w:rFonts w:eastAsia="Times New Roman" w:cs="Arial"/>
          <w:color w:val="000000"/>
          <w:sz w:val="24"/>
          <w:szCs w:val="24"/>
        </w:rPr>
      </w:pPr>
      <w:r w:rsidRPr="00AE32C1">
        <w:rPr>
          <w:sz w:val="24"/>
        </w:rPr>
        <w:t xml:space="preserve">Successful completion </w:t>
      </w:r>
      <w:r>
        <w:rPr>
          <w:sz w:val="24"/>
        </w:rPr>
        <w:t>or demonstration of skills in</w:t>
      </w:r>
      <w:r w:rsidRPr="00AE32C1">
        <w:rPr>
          <w:sz w:val="24"/>
        </w:rPr>
        <w:t xml:space="preserve"> </w:t>
      </w:r>
      <w:r w:rsidR="008D27E0" w:rsidRPr="008D27E0">
        <w:rPr>
          <w:rFonts w:eastAsia="Times New Roman" w:cs="Arial"/>
          <w:color w:val="000000"/>
          <w:sz w:val="24"/>
          <w:szCs w:val="24"/>
        </w:rPr>
        <w:t>an approved writing course</w:t>
      </w:r>
    </w:p>
    <w:p w:rsidR="008D27E0" w:rsidRPr="008D27E0" w:rsidRDefault="008D27E0" w:rsidP="004D33C5">
      <w:pPr>
        <w:numPr>
          <w:ilvl w:val="0"/>
          <w:numId w:val="26"/>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86+ on the writing Accuplacer test + writing sample</w:t>
      </w:r>
    </w:p>
    <w:p w:rsidR="008D27E0" w:rsidRPr="008D27E0" w:rsidRDefault="008D27E0" w:rsidP="004D33C5">
      <w:pPr>
        <w:numPr>
          <w:ilvl w:val="0"/>
          <w:numId w:val="26"/>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Score of 18 or higher on the English ACT test</w:t>
      </w:r>
    </w:p>
    <w:p w:rsidR="008D27E0" w:rsidRPr="008D27E0" w:rsidRDefault="008D27E0" w:rsidP="004D33C5">
      <w:pPr>
        <w:numPr>
          <w:ilvl w:val="0"/>
          <w:numId w:val="26"/>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15</w:t>
      </w:r>
      <w:r w:rsidR="00331F5E">
        <w:rPr>
          <w:rFonts w:eastAsia="Times New Roman" w:cs="Arial"/>
          <w:color w:val="000000"/>
          <w:sz w:val="24"/>
          <w:szCs w:val="24"/>
        </w:rPr>
        <w:t>0</w:t>
      </w:r>
      <w:r w:rsidRPr="008D27E0">
        <w:rPr>
          <w:rFonts w:eastAsia="Times New Roman" w:cs="Arial"/>
          <w:color w:val="000000"/>
          <w:sz w:val="24"/>
          <w:szCs w:val="24"/>
        </w:rPr>
        <w:t>+ on the RLA GED</w:t>
      </w:r>
      <w:r w:rsidR="00563B07" w:rsidRPr="00563B07">
        <w:rPr>
          <w:rFonts w:eastAsia="Times New Roman" w:cs="Arial"/>
          <w:color w:val="000000"/>
          <w:sz w:val="24"/>
          <w:szCs w:val="24"/>
          <w:vertAlign w:val="superscript"/>
        </w:rPr>
        <w:t>®</w:t>
      </w:r>
      <w:r w:rsidRPr="008D27E0">
        <w:rPr>
          <w:rFonts w:eastAsia="Times New Roman" w:cs="Arial"/>
          <w:color w:val="000000"/>
          <w:sz w:val="24"/>
          <w:szCs w:val="24"/>
        </w:rPr>
        <w:t xml:space="preserve"> 2014 + writing sample</w:t>
      </w:r>
    </w:p>
    <w:p w:rsidR="008D27E0" w:rsidRPr="008D27E0" w:rsidRDefault="008D27E0" w:rsidP="004D33C5">
      <w:pPr>
        <w:numPr>
          <w:ilvl w:val="0"/>
          <w:numId w:val="26"/>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4</w:t>
      </w:r>
      <w:r w:rsidR="00B70E42">
        <w:rPr>
          <w:rFonts w:eastAsia="Times New Roman" w:cs="Arial"/>
          <w:color w:val="000000"/>
          <w:sz w:val="24"/>
          <w:szCs w:val="24"/>
        </w:rPr>
        <w:t>1</w:t>
      </w:r>
      <w:r w:rsidRPr="008D27E0">
        <w:rPr>
          <w:rFonts w:eastAsia="Times New Roman" w:cs="Arial"/>
          <w:color w:val="000000"/>
          <w:sz w:val="24"/>
          <w:szCs w:val="24"/>
        </w:rPr>
        <w:t>0+ on the Language Arts, Writing GED</w:t>
      </w:r>
      <w:r w:rsidR="00563B07" w:rsidRPr="00563B07">
        <w:rPr>
          <w:rFonts w:eastAsia="Times New Roman" w:cs="Arial"/>
          <w:color w:val="000000"/>
          <w:sz w:val="24"/>
          <w:szCs w:val="24"/>
          <w:vertAlign w:val="superscript"/>
        </w:rPr>
        <w:t>®</w:t>
      </w:r>
      <w:r w:rsidRPr="008D27E0">
        <w:rPr>
          <w:rFonts w:eastAsia="Times New Roman" w:cs="Arial"/>
          <w:color w:val="000000"/>
          <w:sz w:val="24"/>
          <w:szCs w:val="24"/>
        </w:rPr>
        <w:t xml:space="preserve"> 2002 test + writing sample </w:t>
      </w:r>
    </w:p>
    <w:p w:rsidR="008D27E0" w:rsidRPr="008D27E0" w:rsidRDefault="008D27E0" w:rsidP="004D33C5">
      <w:pPr>
        <w:numPr>
          <w:ilvl w:val="0"/>
          <w:numId w:val="26"/>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High school language arts coursework</w:t>
      </w:r>
    </w:p>
    <w:p w:rsidR="008D27E0" w:rsidRPr="008D27E0" w:rsidRDefault="003D429C" w:rsidP="004D33C5">
      <w:pPr>
        <w:numPr>
          <w:ilvl w:val="0"/>
          <w:numId w:val="26"/>
        </w:numPr>
        <w:spacing w:before="0" w:after="0" w:line="240" w:lineRule="auto"/>
        <w:textAlignment w:val="baseline"/>
        <w:rPr>
          <w:rFonts w:eastAsia="Times New Roman" w:cs="Arial"/>
          <w:color w:val="000000"/>
          <w:sz w:val="24"/>
          <w:szCs w:val="24"/>
        </w:rPr>
      </w:pPr>
      <w:r>
        <w:rPr>
          <w:rFonts w:eastAsia="Times New Roman" w:cs="Arial"/>
          <w:color w:val="000000"/>
          <w:sz w:val="24"/>
          <w:szCs w:val="24"/>
        </w:rPr>
        <w:t>Aligned postsecondary</w:t>
      </w:r>
      <w:r w:rsidR="008D27E0" w:rsidRPr="008D27E0">
        <w:rPr>
          <w:rFonts w:eastAsia="Times New Roman" w:cs="Arial"/>
          <w:color w:val="000000"/>
          <w:sz w:val="24"/>
          <w:szCs w:val="24"/>
        </w:rPr>
        <w:t xml:space="preserve"> coursework</w:t>
      </w:r>
      <w:r>
        <w:rPr>
          <w:rFonts w:eastAsia="Times New Roman" w:cs="Arial"/>
          <w:color w:val="000000"/>
          <w:sz w:val="24"/>
          <w:szCs w:val="24"/>
        </w:rPr>
        <w:t>, as approved by the Commissioner</w:t>
      </w:r>
    </w:p>
    <w:p w:rsidR="003739A6" w:rsidRPr="008D27E0" w:rsidRDefault="003739A6" w:rsidP="004D33C5">
      <w:pPr>
        <w:numPr>
          <w:ilvl w:val="0"/>
          <w:numId w:val="26"/>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Interdisciplinary projects or content-area projects requiring an oral presentation</w:t>
      </w:r>
    </w:p>
    <w:p w:rsidR="003739A6" w:rsidRPr="008D27E0" w:rsidRDefault="003739A6" w:rsidP="004D33C5">
      <w:pPr>
        <w:numPr>
          <w:ilvl w:val="0"/>
          <w:numId w:val="26"/>
        </w:numPr>
        <w:spacing w:before="0" w:after="0" w:line="240" w:lineRule="auto"/>
        <w:textAlignment w:val="baseline"/>
        <w:rPr>
          <w:rFonts w:eastAsia="Times New Roman" w:cs="Arial"/>
          <w:color w:val="000000"/>
          <w:sz w:val="24"/>
          <w:szCs w:val="24"/>
        </w:rPr>
      </w:pPr>
      <w:r>
        <w:rPr>
          <w:rFonts w:eastAsia="Times New Roman" w:cs="Arial"/>
          <w:color w:val="000000"/>
          <w:sz w:val="24"/>
          <w:szCs w:val="24"/>
        </w:rPr>
        <w:t>Approved, research-based culminating</w:t>
      </w:r>
      <w:r w:rsidRPr="008D27E0">
        <w:rPr>
          <w:rFonts w:eastAsia="Times New Roman" w:cs="Arial"/>
          <w:color w:val="000000"/>
          <w:sz w:val="24"/>
          <w:szCs w:val="24"/>
        </w:rPr>
        <w:t xml:space="preserve"> project with presentation</w:t>
      </w:r>
    </w:p>
    <w:p w:rsidR="008D27E0" w:rsidRPr="008D27E0" w:rsidRDefault="008D27E0" w:rsidP="004D33C5">
      <w:pPr>
        <w:numPr>
          <w:ilvl w:val="0"/>
          <w:numId w:val="26"/>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Applicable NEDP tasks</w:t>
      </w:r>
    </w:p>
    <w:p w:rsidR="008D27E0" w:rsidRPr="008D27E0" w:rsidRDefault="008D27E0" w:rsidP="004D33C5">
      <w:pPr>
        <w:numPr>
          <w:ilvl w:val="0"/>
          <w:numId w:val="26"/>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TOEFL</w:t>
      </w:r>
      <w:r w:rsidR="001C5B9E">
        <w:rPr>
          <w:rFonts w:eastAsia="Times New Roman" w:cs="Arial"/>
          <w:color w:val="000000"/>
          <w:sz w:val="24"/>
          <w:szCs w:val="24"/>
        </w:rPr>
        <w:t xml:space="preserve"> (Passing Score of 4.0-5.0)</w:t>
      </w:r>
    </w:p>
    <w:p w:rsidR="00CB2178" w:rsidRPr="003739A6" w:rsidRDefault="008D27E0" w:rsidP="004D33C5">
      <w:pPr>
        <w:numPr>
          <w:ilvl w:val="0"/>
          <w:numId w:val="26"/>
        </w:numPr>
        <w:spacing w:before="0" w:after="0" w:line="240" w:lineRule="auto"/>
        <w:textAlignment w:val="baseline"/>
        <w:rPr>
          <w:rFonts w:eastAsia="Times New Roman" w:cs="Arial"/>
          <w:color w:val="000000"/>
          <w:sz w:val="24"/>
          <w:szCs w:val="24"/>
        </w:rPr>
      </w:pPr>
      <w:r w:rsidRPr="008D27E0">
        <w:rPr>
          <w:rFonts w:eastAsia="Times New Roman" w:cs="Arial"/>
          <w:color w:val="000000"/>
          <w:sz w:val="24"/>
          <w:szCs w:val="24"/>
        </w:rPr>
        <w:t>BST/MCA</w:t>
      </w:r>
      <w:r w:rsidR="001C5B9E">
        <w:rPr>
          <w:rFonts w:eastAsia="Times New Roman" w:cs="Arial"/>
          <w:color w:val="000000"/>
          <w:sz w:val="24"/>
          <w:szCs w:val="24"/>
        </w:rPr>
        <w:t xml:space="preserve"> (Score of 3.0 in writing for either)</w:t>
      </w:r>
    </w:p>
    <w:p w:rsidR="00CB2178" w:rsidRPr="00D94BD7" w:rsidRDefault="00CB2178" w:rsidP="00CB2178">
      <w:pPr>
        <w:spacing w:before="0" w:after="0" w:line="240" w:lineRule="auto"/>
        <w:textAlignment w:val="baseline"/>
        <w:rPr>
          <w:rFonts w:eastAsia="Times New Roman" w:cs="Arial"/>
          <w:color w:val="000000"/>
          <w:sz w:val="24"/>
          <w:szCs w:val="24"/>
        </w:rPr>
        <w:sectPr w:rsidR="00CB2178" w:rsidRPr="00D94BD7" w:rsidSect="00725B47">
          <w:headerReference w:type="default" r:id="rId34"/>
          <w:footerReference w:type="default" r:id="rId35"/>
          <w:pgSz w:w="12240" w:h="15840" w:code="1"/>
          <w:pgMar w:top="1152" w:right="1440" w:bottom="1152" w:left="1440" w:header="720" w:footer="720" w:gutter="0"/>
          <w:cols w:space="720"/>
          <w:titlePg/>
          <w:docGrid w:linePitch="360"/>
        </w:sectPr>
      </w:pPr>
    </w:p>
    <w:p w:rsidR="00982A71" w:rsidRPr="008D27E0" w:rsidRDefault="00982A71" w:rsidP="00982A71">
      <w:pPr>
        <w:pStyle w:val="Heading2"/>
        <w:rPr>
          <w:rFonts w:cs="Arial"/>
        </w:rPr>
      </w:pPr>
      <w:bookmarkStart w:id="55" w:name="_Toc409031692"/>
      <w:r w:rsidRPr="008D27E0">
        <w:rPr>
          <w:rFonts w:cs="Arial"/>
        </w:rPr>
        <w:lastRenderedPageBreak/>
        <w:t>English Language Arts (ELA) Rubric</w:t>
      </w:r>
      <w:bookmarkEnd w:id="55"/>
    </w:p>
    <w:tbl>
      <w:tblPr>
        <w:tblStyle w:val="TableGrid"/>
        <w:tblW w:w="14400" w:type="dxa"/>
        <w:tblInd w:w="-612" w:type="dxa"/>
        <w:tblLayout w:type="fixed"/>
        <w:tblLook w:val="04A0" w:firstRow="1" w:lastRow="0" w:firstColumn="1" w:lastColumn="0" w:noHBand="0" w:noVBand="1"/>
      </w:tblPr>
      <w:tblGrid>
        <w:gridCol w:w="1980"/>
        <w:gridCol w:w="1260"/>
        <w:gridCol w:w="1800"/>
        <w:gridCol w:w="1800"/>
        <w:gridCol w:w="2329"/>
        <w:gridCol w:w="2351"/>
        <w:gridCol w:w="2880"/>
      </w:tblGrid>
      <w:tr w:rsidR="006B21FB" w:rsidRPr="006B21FB" w:rsidTr="00D94BD7">
        <w:trPr>
          <w:cantSplit/>
          <w:tblHeader/>
        </w:trPr>
        <w:tc>
          <w:tcPr>
            <w:tcW w:w="1980" w:type="dxa"/>
            <w:shd w:val="clear" w:color="auto" w:fill="9BBB59" w:themeFill="accent3"/>
          </w:tcPr>
          <w:p w:rsidR="00982A71" w:rsidRPr="006B21FB" w:rsidRDefault="00982A71" w:rsidP="00982A71">
            <w:pPr>
              <w:rPr>
                <w:rFonts w:cs="Arial"/>
                <w:b/>
                <w:color w:val="FFFFFF" w:themeColor="background1"/>
                <w:sz w:val="40"/>
                <w:szCs w:val="44"/>
              </w:rPr>
            </w:pPr>
            <w:r w:rsidRPr="006B21FB">
              <w:rPr>
                <w:rFonts w:cs="Arial"/>
                <w:b/>
                <w:color w:val="FFFFFF" w:themeColor="background1"/>
                <w:sz w:val="36"/>
                <w:szCs w:val="44"/>
              </w:rPr>
              <w:t>Reading Anchor</w:t>
            </w:r>
          </w:p>
        </w:tc>
        <w:tc>
          <w:tcPr>
            <w:tcW w:w="1260" w:type="dxa"/>
            <w:shd w:val="clear" w:color="auto" w:fill="9BBB59" w:themeFill="accent3"/>
          </w:tcPr>
          <w:p w:rsidR="00982A71" w:rsidRPr="006B21FB" w:rsidRDefault="00982A71" w:rsidP="00982A71">
            <w:pPr>
              <w:rPr>
                <w:rFonts w:cs="Arial"/>
                <w:b/>
                <w:color w:val="FFFFFF" w:themeColor="background1"/>
              </w:rPr>
            </w:pPr>
            <w:r w:rsidRPr="006B21FB">
              <w:rPr>
                <w:rFonts w:cs="Arial"/>
                <w:b/>
                <w:color w:val="FFFFFF" w:themeColor="background1"/>
              </w:rPr>
              <w:t>No context/</w:t>
            </w:r>
          </w:p>
          <w:p w:rsidR="00982A71" w:rsidRPr="006B21FB" w:rsidRDefault="00982A71" w:rsidP="00982A71">
            <w:pPr>
              <w:rPr>
                <w:rFonts w:cs="Arial"/>
                <w:b/>
                <w:color w:val="FFFFFF" w:themeColor="background1"/>
              </w:rPr>
            </w:pPr>
            <w:r w:rsidRPr="006B21FB">
              <w:rPr>
                <w:rFonts w:cs="Arial"/>
                <w:b/>
                <w:color w:val="FFFFFF" w:themeColor="background1"/>
              </w:rPr>
              <w:t>absence of evidence</w:t>
            </w:r>
          </w:p>
        </w:tc>
        <w:tc>
          <w:tcPr>
            <w:tcW w:w="1800" w:type="dxa"/>
            <w:shd w:val="clear" w:color="auto" w:fill="9BBB59" w:themeFill="accent3"/>
          </w:tcPr>
          <w:p w:rsidR="00982A71" w:rsidRPr="006B21FB" w:rsidRDefault="00982A71" w:rsidP="00982A71">
            <w:pPr>
              <w:jc w:val="center"/>
              <w:rPr>
                <w:rFonts w:cs="Arial"/>
                <w:b/>
                <w:color w:val="FFFFFF" w:themeColor="background1"/>
                <w:sz w:val="24"/>
                <w:szCs w:val="24"/>
              </w:rPr>
            </w:pPr>
          </w:p>
          <w:p w:rsidR="00982A71" w:rsidRPr="006B21FB" w:rsidRDefault="00982A71" w:rsidP="00982A71">
            <w:pPr>
              <w:jc w:val="center"/>
              <w:rPr>
                <w:rFonts w:cs="Arial"/>
                <w:b/>
                <w:color w:val="FFFFFF" w:themeColor="background1"/>
                <w:sz w:val="24"/>
                <w:szCs w:val="24"/>
              </w:rPr>
            </w:pPr>
          </w:p>
          <w:p w:rsidR="00982A71" w:rsidRPr="006B21FB" w:rsidRDefault="00982A71" w:rsidP="00982A71">
            <w:pPr>
              <w:jc w:val="center"/>
              <w:rPr>
                <w:rFonts w:cs="Arial"/>
                <w:b/>
                <w:color w:val="FFFFFF" w:themeColor="background1"/>
                <w:sz w:val="28"/>
                <w:szCs w:val="28"/>
                <w:highlight w:val="green"/>
              </w:rPr>
            </w:pPr>
            <w:r w:rsidRPr="006B21FB">
              <w:rPr>
                <w:rFonts w:cs="Arial"/>
                <w:b/>
                <w:color w:val="FFFFFF" w:themeColor="background1"/>
                <w:sz w:val="28"/>
                <w:szCs w:val="28"/>
              </w:rPr>
              <w:t>LEVEL A</w:t>
            </w:r>
          </w:p>
        </w:tc>
        <w:tc>
          <w:tcPr>
            <w:tcW w:w="1800" w:type="dxa"/>
            <w:shd w:val="clear" w:color="auto" w:fill="9BBB59" w:themeFill="accent3"/>
          </w:tcPr>
          <w:p w:rsidR="00982A71" w:rsidRPr="006B21FB" w:rsidRDefault="00982A71" w:rsidP="00982A71">
            <w:pPr>
              <w:jc w:val="center"/>
              <w:rPr>
                <w:rFonts w:cs="Arial"/>
                <w:b/>
                <w:color w:val="FFFFFF" w:themeColor="background1"/>
                <w:sz w:val="24"/>
                <w:szCs w:val="24"/>
              </w:rPr>
            </w:pPr>
          </w:p>
          <w:p w:rsidR="00982A71" w:rsidRPr="006B21FB" w:rsidRDefault="00982A71" w:rsidP="00982A71">
            <w:pPr>
              <w:jc w:val="center"/>
              <w:rPr>
                <w:rFonts w:cs="Arial"/>
                <w:b/>
                <w:color w:val="FFFFFF" w:themeColor="background1"/>
                <w:sz w:val="24"/>
                <w:szCs w:val="24"/>
              </w:rPr>
            </w:pPr>
          </w:p>
          <w:p w:rsidR="00982A71" w:rsidRPr="006B21FB" w:rsidRDefault="00982A71" w:rsidP="00982A71">
            <w:pPr>
              <w:jc w:val="center"/>
              <w:rPr>
                <w:rFonts w:cs="Arial"/>
                <w:color w:val="FFFFFF" w:themeColor="background1"/>
                <w:sz w:val="28"/>
                <w:szCs w:val="28"/>
              </w:rPr>
            </w:pPr>
            <w:r w:rsidRPr="006B21FB">
              <w:rPr>
                <w:rFonts w:cs="Arial"/>
                <w:b/>
                <w:color w:val="FFFFFF" w:themeColor="background1"/>
                <w:sz w:val="28"/>
                <w:szCs w:val="28"/>
              </w:rPr>
              <w:t>LEVEL B</w:t>
            </w:r>
          </w:p>
        </w:tc>
        <w:tc>
          <w:tcPr>
            <w:tcW w:w="2329" w:type="dxa"/>
            <w:shd w:val="clear" w:color="auto" w:fill="9BBB59" w:themeFill="accent3"/>
          </w:tcPr>
          <w:p w:rsidR="00982A71" w:rsidRPr="006B21FB" w:rsidRDefault="00982A71" w:rsidP="00982A71">
            <w:pPr>
              <w:jc w:val="center"/>
              <w:rPr>
                <w:rFonts w:cs="Arial"/>
                <w:b/>
                <w:color w:val="FFFFFF" w:themeColor="background1"/>
                <w:sz w:val="24"/>
                <w:szCs w:val="24"/>
              </w:rPr>
            </w:pPr>
          </w:p>
          <w:p w:rsidR="00982A71" w:rsidRPr="006B21FB" w:rsidRDefault="00982A71" w:rsidP="00982A71">
            <w:pPr>
              <w:jc w:val="center"/>
              <w:rPr>
                <w:rFonts w:cs="Arial"/>
                <w:b/>
                <w:color w:val="FFFFFF" w:themeColor="background1"/>
                <w:sz w:val="24"/>
                <w:szCs w:val="24"/>
              </w:rPr>
            </w:pPr>
          </w:p>
          <w:p w:rsidR="00982A71" w:rsidRPr="006B21FB" w:rsidRDefault="00982A71" w:rsidP="00982A71">
            <w:pPr>
              <w:jc w:val="center"/>
              <w:rPr>
                <w:rFonts w:cs="Arial"/>
                <w:color w:val="FFFFFF" w:themeColor="background1"/>
                <w:sz w:val="28"/>
                <w:szCs w:val="28"/>
              </w:rPr>
            </w:pPr>
            <w:r w:rsidRPr="006B21FB">
              <w:rPr>
                <w:rFonts w:cs="Arial"/>
                <w:b/>
                <w:color w:val="FFFFFF" w:themeColor="background1"/>
                <w:sz w:val="28"/>
                <w:szCs w:val="28"/>
              </w:rPr>
              <w:t>LEVEL C</w:t>
            </w:r>
          </w:p>
        </w:tc>
        <w:tc>
          <w:tcPr>
            <w:tcW w:w="2351" w:type="dxa"/>
            <w:shd w:val="clear" w:color="auto" w:fill="9BBB59" w:themeFill="accent3"/>
          </w:tcPr>
          <w:p w:rsidR="00982A71" w:rsidRPr="006B21FB" w:rsidRDefault="00982A71" w:rsidP="00982A71">
            <w:pPr>
              <w:jc w:val="center"/>
              <w:rPr>
                <w:rFonts w:cs="Arial"/>
                <w:b/>
                <w:color w:val="FFFFFF" w:themeColor="background1"/>
                <w:sz w:val="24"/>
                <w:szCs w:val="24"/>
              </w:rPr>
            </w:pPr>
          </w:p>
          <w:p w:rsidR="00982A71" w:rsidRPr="006B21FB" w:rsidRDefault="00982A71" w:rsidP="00982A71">
            <w:pPr>
              <w:jc w:val="center"/>
              <w:rPr>
                <w:rFonts w:cs="Arial"/>
                <w:b/>
                <w:color w:val="FFFFFF" w:themeColor="background1"/>
                <w:sz w:val="24"/>
                <w:szCs w:val="24"/>
              </w:rPr>
            </w:pPr>
          </w:p>
          <w:p w:rsidR="00982A71" w:rsidRPr="006B21FB" w:rsidRDefault="00982A71" w:rsidP="00982A71">
            <w:pPr>
              <w:jc w:val="center"/>
              <w:rPr>
                <w:rFonts w:cs="Arial"/>
                <w:color w:val="FFFFFF" w:themeColor="background1"/>
                <w:sz w:val="28"/>
                <w:szCs w:val="28"/>
              </w:rPr>
            </w:pPr>
            <w:r w:rsidRPr="006B21FB">
              <w:rPr>
                <w:rFonts w:cs="Arial"/>
                <w:b/>
                <w:color w:val="FFFFFF" w:themeColor="background1"/>
                <w:sz w:val="28"/>
                <w:szCs w:val="28"/>
              </w:rPr>
              <w:t>LEVEL D</w:t>
            </w:r>
          </w:p>
        </w:tc>
        <w:tc>
          <w:tcPr>
            <w:tcW w:w="2880" w:type="dxa"/>
            <w:shd w:val="clear" w:color="auto" w:fill="9BBB59" w:themeFill="accent3"/>
          </w:tcPr>
          <w:p w:rsidR="00982A71" w:rsidRPr="006B21FB" w:rsidRDefault="00982A71" w:rsidP="00982A71">
            <w:pPr>
              <w:tabs>
                <w:tab w:val="right" w:pos="2664"/>
              </w:tabs>
              <w:jc w:val="center"/>
              <w:rPr>
                <w:rFonts w:cs="Arial"/>
                <w:b/>
                <w:color w:val="FFFFFF" w:themeColor="background1"/>
                <w:sz w:val="24"/>
                <w:szCs w:val="24"/>
              </w:rPr>
            </w:pPr>
          </w:p>
          <w:p w:rsidR="00982A71" w:rsidRPr="006B21FB" w:rsidRDefault="00982A71" w:rsidP="00982A71">
            <w:pPr>
              <w:tabs>
                <w:tab w:val="right" w:pos="2664"/>
              </w:tabs>
              <w:jc w:val="center"/>
              <w:rPr>
                <w:rFonts w:cs="Arial"/>
                <w:b/>
                <w:color w:val="FFFFFF" w:themeColor="background1"/>
                <w:sz w:val="24"/>
                <w:szCs w:val="24"/>
              </w:rPr>
            </w:pPr>
          </w:p>
          <w:p w:rsidR="00982A71" w:rsidRPr="006B21FB" w:rsidRDefault="00982A71" w:rsidP="00982A71">
            <w:pPr>
              <w:tabs>
                <w:tab w:val="right" w:pos="2664"/>
              </w:tabs>
              <w:jc w:val="center"/>
              <w:rPr>
                <w:rFonts w:cs="Arial"/>
                <w:color w:val="FFFFFF" w:themeColor="background1"/>
                <w:sz w:val="28"/>
                <w:szCs w:val="28"/>
              </w:rPr>
            </w:pPr>
            <w:r w:rsidRPr="006B21FB">
              <w:rPr>
                <w:rFonts w:cs="Arial"/>
                <w:b/>
                <w:color w:val="FFFFFF" w:themeColor="background1"/>
                <w:sz w:val="28"/>
                <w:szCs w:val="28"/>
              </w:rPr>
              <w:t>LEVEL E</w:t>
            </w:r>
          </w:p>
        </w:tc>
      </w:tr>
      <w:tr w:rsidR="00982A71" w:rsidRPr="008D27E0" w:rsidTr="00D94BD7">
        <w:trPr>
          <w:cantSplit/>
        </w:trPr>
        <w:tc>
          <w:tcPr>
            <w:tcW w:w="1980" w:type="dxa"/>
          </w:tcPr>
          <w:p w:rsidR="00982A71" w:rsidRPr="008D27E0" w:rsidRDefault="00982A71" w:rsidP="00982A71">
            <w:pPr>
              <w:rPr>
                <w:rFonts w:cs="Arial"/>
                <w:b/>
              </w:rPr>
            </w:pPr>
            <w:r w:rsidRPr="008D27E0">
              <w:rPr>
                <w:rFonts w:cs="Arial"/>
                <w:b/>
              </w:rPr>
              <w:t>Cite evidence and infer</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r w:rsidRPr="008D27E0">
              <w:rPr>
                <w:rFonts w:cs="Arial"/>
              </w:rPr>
              <w:t>Ask and answer questions about key details</w:t>
            </w:r>
          </w:p>
        </w:tc>
        <w:tc>
          <w:tcPr>
            <w:tcW w:w="1800" w:type="dxa"/>
          </w:tcPr>
          <w:p w:rsidR="00982A71" w:rsidRPr="008D27E0" w:rsidRDefault="00982A71" w:rsidP="00982A71">
            <w:pPr>
              <w:ind w:left="72"/>
              <w:rPr>
                <w:rFonts w:cs="Arial"/>
              </w:rPr>
            </w:pPr>
            <w:r w:rsidRPr="008D27E0">
              <w:rPr>
                <w:rFonts w:cs="Arial"/>
              </w:rPr>
              <w:t>Ask and answer 5Ws+H of key details</w:t>
            </w:r>
          </w:p>
        </w:tc>
        <w:tc>
          <w:tcPr>
            <w:tcW w:w="2329" w:type="dxa"/>
          </w:tcPr>
          <w:p w:rsidR="00982A71" w:rsidRPr="008D27E0" w:rsidRDefault="00982A71" w:rsidP="00982A71">
            <w:pPr>
              <w:rPr>
                <w:rFonts w:cs="Arial"/>
              </w:rPr>
            </w:pPr>
            <w:r w:rsidRPr="008D27E0">
              <w:rPr>
                <w:rFonts w:cs="Arial"/>
              </w:rPr>
              <w:t xml:space="preserve">Refer to details/examples when explaining text and drawing inferences; Quote accurately </w:t>
            </w:r>
          </w:p>
        </w:tc>
        <w:tc>
          <w:tcPr>
            <w:tcW w:w="2351" w:type="dxa"/>
          </w:tcPr>
          <w:p w:rsidR="00982A71" w:rsidRPr="008D27E0" w:rsidRDefault="00982A71" w:rsidP="00982A71">
            <w:pPr>
              <w:rPr>
                <w:rFonts w:cs="Arial"/>
              </w:rPr>
            </w:pPr>
            <w:r w:rsidRPr="008D27E0">
              <w:rPr>
                <w:rFonts w:cs="Arial"/>
              </w:rPr>
              <w:t xml:space="preserve">Cite textual evidence to support analysis and inferences </w:t>
            </w:r>
          </w:p>
        </w:tc>
        <w:tc>
          <w:tcPr>
            <w:tcW w:w="2880" w:type="dxa"/>
          </w:tcPr>
          <w:p w:rsidR="00982A71" w:rsidRPr="008D27E0" w:rsidRDefault="00982A71" w:rsidP="00982A71">
            <w:pPr>
              <w:rPr>
                <w:rFonts w:cs="Arial"/>
              </w:rPr>
            </w:pPr>
            <w:r w:rsidRPr="008D27E0">
              <w:rPr>
                <w:rFonts w:cs="Arial"/>
              </w:rPr>
              <w:t>Cite textual evidence to support explicit analysis and inferences</w:t>
            </w:r>
          </w:p>
        </w:tc>
      </w:tr>
      <w:tr w:rsidR="00982A71" w:rsidRPr="008D27E0" w:rsidTr="00D94BD7">
        <w:trPr>
          <w:cantSplit/>
        </w:trPr>
        <w:tc>
          <w:tcPr>
            <w:tcW w:w="1980" w:type="dxa"/>
          </w:tcPr>
          <w:p w:rsidR="00982A71" w:rsidRPr="008D27E0" w:rsidRDefault="00982A71" w:rsidP="00982A71">
            <w:pPr>
              <w:rPr>
                <w:rFonts w:cs="Arial"/>
                <w:b/>
              </w:rPr>
            </w:pPr>
            <w:r w:rsidRPr="008D27E0">
              <w:rPr>
                <w:rFonts w:cs="Arial"/>
                <w:b/>
              </w:rPr>
              <w:t>Analyze and summarize main idea</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r w:rsidRPr="008D27E0">
              <w:rPr>
                <w:rFonts w:cs="Arial"/>
              </w:rPr>
              <w:t>Identify main idea and retell details</w:t>
            </w:r>
          </w:p>
        </w:tc>
        <w:tc>
          <w:tcPr>
            <w:tcW w:w="1800" w:type="dxa"/>
          </w:tcPr>
          <w:p w:rsidR="00982A71" w:rsidRPr="008D27E0" w:rsidRDefault="00982A71" w:rsidP="00982A71">
            <w:pPr>
              <w:ind w:left="72"/>
              <w:rPr>
                <w:rFonts w:cs="Arial"/>
              </w:rPr>
            </w:pPr>
            <w:r w:rsidRPr="008D27E0">
              <w:rPr>
                <w:rFonts w:cs="Arial"/>
              </w:rPr>
              <w:t>Identify main idea, recount key details and how they support main idea</w:t>
            </w:r>
          </w:p>
        </w:tc>
        <w:tc>
          <w:tcPr>
            <w:tcW w:w="2329" w:type="dxa"/>
          </w:tcPr>
          <w:p w:rsidR="00982A71" w:rsidRPr="008D27E0" w:rsidRDefault="00982A71" w:rsidP="00982A71">
            <w:pPr>
              <w:rPr>
                <w:rFonts w:cs="Arial"/>
              </w:rPr>
            </w:pPr>
            <w:r w:rsidRPr="008D27E0">
              <w:rPr>
                <w:rFonts w:cs="Arial"/>
              </w:rPr>
              <w:t>Identify main idea, supporting details and summarize; determine theme in literature and summarize.</w:t>
            </w:r>
          </w:p>
        </w:tc>
        <w:tc>
          <w:tcPr>
            <w:tcW w:w="2351" w:type="dxa"/>
          </w:tcPr>
          <w:p w:rsidR="00982A71" w:rsidRPr="008D27E0" w:rsidRDefault="00982A71" w:rsidP="00982A71">
            <w:pPr>
              <w:rPr>
                <w:rFonts w:cs="Arial"/>
              </w:rPr>
            </w:pPr>
            <w:r w:rsidRPr="008D27E0">
              <w:rPr>
                <w:rFonts w:cs="Arial"/>
              </w:rPr>
              <w:t>Identify theme or central idea and how it is conveyed through details; summarize without personal opinion or judgments</w:t>
            </w:r>
          </w:p>
        </w:tc>
        <w:tc>
          <w:tcPr>
            <w:tcW w:w="2880" w:type="dxa"/>
          </w:tcPr>
          <w:p w:rsidR="00982A71" w:rsidRPr="008D27E0" w:rsidRDefault="00982A71" w:rsidP="00982A71">
            <w:pPr>
              <w:rPr>
                <w:rFonts w:cs="Arial"/>
              </w:rPr>
            </w:pPr>
            <w:r w:rsidRPr="008D27E0">
              <w:rPr>
                <w:rFonts w:cs="Arial"/>
              </w:rPr>
              <w:t>Identify theme/central idea and analyze its development  through specific details; summarize objectively; paraphrase accurately</w:t>
            </w:r>
          </w:p>
        </w:tc>
      </w:tr>
      <w:tr w:rsidR="00982A71" w:rsidRPr="008D27E0" w:rsidTr="00D94BD7">
        <w:trPr>
          <w:cantSplit/>
        </w:trPr>
        <w:tc>
          <w:tcPr>
            <w:tcW w:w="1980" w:type="dxa"/>
          </w:tcPr>
          <w:p w:rsidR="00982A71" w:rsidRPr="008D27E0" w:rsidRDefault="00982A71" w:rsidP="00982A71">
            <w:pPr>
              <w:rPr>
                <w:rFonts w:cs="Arial"/>
                <w:b/>
              </w:rPr>
            </w:pPr>
            <w:r w:rsidRPr="008D27E0">
              <w:rPr>
                <w:rFonts w:cs="Arial"/>
                <w:b/>
              </w:rPr>
              <w:t>Analyze text development and interaction</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r w:rsidRPr="008D27E0">
              <w:rPr>
                <w:rFonts w:cs="Arial"/>
              </w:rPr>
              <w:t>Describe connection between 2 individuals, events, ideas or pieces of info</w:t>
            </w:r>
          </w:p>
        </w:tc>
        <w:tc>
          <w:tcPr>
            <w:tcW w:w="1800" w:type="dxa"/>
          </w:tcPr>
          <w:p w:rsidR="00982A71" w:rsidRPr="008D27E0" w:rsidRDefault="00982A71" w:rsidP="00982A71">
            <w:pPr>
              <w:ind w:left="72"/>
              <w:rPr>
                <w:rFonts w:cs="Arial"/>
              </w:rPr>
            </w:pPr>
            <w:r w:rsidRPr="008D27E0">
              <w:rPr>
                <w:rFonts w:cs="Arial"/>
              </w:rPr>
              <w:t xml:space="preserve">Use time, sequence and cause/effect language to describe textual relationships </w:t>
            </w:r>
          </w:p>
        </w:tc>
        <w:tc>
          <w:tcPr>
            <w:tcW w:w="2329" w:type="dxa"/>
          </w:tcPr>
          <w:p w:rsidR="00982A71" w:rsidRPr="008D27E0" w:rsidRDefault="00982A71" w:rsidP="00982A71">
            <w:pPr>
              <w:rPr>
                <w:rFonts w:cs="Arial"/>
              </w:rPr>
            </w:pPr>
            <w:r w:rsidRPr="008D27E0">
              <w:rPr>
                <w:rFonts w:cs="Arial"/>
              </w:rPr>
              <w:t>Explain events, procedures/ideas or concepts based on specific info</w:t>
            </w:r>
          </w:p>
        </w:tc>
        <w:tc>
          <w:tcPr>
            <w:tcW w:w="2351" w:type="dxa"/>
          </w:tcPr>
          <w:p w:rsidR="00982A71" w:rsidRPr="008D27E0" w:rsidRDefault="00982A71" w:rsidP="00982A71">
            <w:pPr>
              <w:rPr>
                <w:rFonts w:cs="Arial"/>
              </w:rPr>
            </w:pPr>
            <w:r w:rsidRPr="008D27E0">
              <w:rPr>
                <w:rFonts w:cs="Arial"/>
              </w:rPr>
              <w:t xml:space="preserve">Analyze text connections and distinctions between individuals, ideas, or events; precisely follow a multistep procedure </w:t>
            </w:r>
          </w:p>
        </w:tc>
        <w:tc>
          <w:tcPr>
            <w:tcW w:w="2880" w:type="dxa"/>
          </w:tcPr>
          <w:p w:rsidR="00982A71" w:rsidRPr="008D27E0" w:rsidRDefault="00982A71" w:rsidP="00982A71">
            <w:pPr>
              <w:rPr>
                <w:rFonts w:cs="Arial"/>
              </w:rPr>
            </w:pPr>
            <w:r w:rsidRPr="008D27E0">
              <w:rPr>
                <w:rFonts w:cs="Arial"/>
              </w:rPr>
              <w:t xml:space="preserve">Explain how individuals, ideas or events interact and develop over the course of text; determine possible cause/effect in a series of events; precisely follow multi-step procedures </w:t>
            </w:r>
          </w:p>
        </w:tc>
      </w:tr>
      <w:tr w:rsidR="00982A71" w:rsidRPr="008D27E0" w:rsidTr="00D94BD7">
        <w:trPr>
          <w:cantSplit/>
        </w:trPr>
        <w:tc>
          <w:tcPr>
            <w:tcW w:w="1980" w:type="dxa"/>
          </w:tcPr>
          <w:p w:rsidR="00982A71" w:rsidRPr="008D27E0" w:rsidRDefault="00982A71" w:rsidP="00982A71">
            <w:pPr>
              <w:rPr>
                <w:rFonts w:cs="Arial"/>
                <w:b/>
              </w:rPr>
            </w:pPr>
            <w:r w:rsidRPr="008D27E0">
              <w:rPr>
                <w:rFonts w:cs="Arial"/>
                <w:b/>
              </w:rPr>
              <w:lastRenderedPageBreak/>
              <w:t>Interpret meanings of words and phrases</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r w:rsidRPr="008D27E0">
              <w:rPr>
                <w:rFonts w:cs="Arial"/>
              </w:rPr>
              <w:t>Use questioning to determine or clarify meaning of words/phrases</w:t>
            </w:r>
          </w:p>
        </w:tc>
        <w:tc>
          <w:tcPr>
            <w:tcW w:w="1800" w:type="dxa"/>
          </w:tcPr>
          <w:p w:rsidR="00982A71" w:rsidRPr="008D27E0" w:rsidRDefault="00982A71" w:rsidP="00982A71">
            <w:pPr>
              <w:ind w:left="72"/>
              <w:rPr>
                <w:rFonts w:cs="Arial"/>
              </w:rPr>
            </w:pPr>
            <w:r w:rsidRPr="008D27E0">
              <w:rPr>
                <w:rFonts w:cs="Arial"/>
              </w:rPr>
              <w:t xml:space="preserve">Determine meaning of general academic and domain- specific words in contextualized text </w:t>
            </w:r>
          </w:p>
        </w:tc>
        <w:tc>
          <w:tcPr>
            <w:tcW w:w="2329" w:type="dxa"/>
          </w:tcPr>
          <w:p w:rsidR="00982A71" w:rsidRPr="008D27E0" w:rsidRDefault="00982A71" w:rsidP="00982A71">
            <w:pPr>
              <w:rPr>
                <w:rFonts w:cs="Arial"/>
              </w:rPr>
            </w:pPr>
            <w:r w:rsidRPr="008D27E0">
              <w:rPr>
                <w:rFonts w:cs="Arial"/>
              </w:rPr>
              <w:t>Determine meaning of general academic and domain-specific words in contextualized text; determine meaning of figurative language</w:t>
            </w:r>
          </w:p>
        </w:tc>
        <w:tc>
          <w:tcPr>
            <w:tcW w:w="2351" w:type="dxa"/>
          </w:tcPr>
          <w:p w:rsidR="00982A71" w:rsidRPr="008D27E0" w:rsidRDefault="00982A71" w:rsidP="00982A71">
            <w:pPr>
              <w:rPr>
                <w:rFonts w:cs="Arial"/>
              </w:rPr>
            </w:pPr>
            <w:r w:rsidRPr="008D27E0">
              <w:rPr>
                <w:rFonts w:cs="Arial"/>
              </w:rPr>
              <w:t>Determine meaning of figurative, connotative and technical meanings; analyze impact of word choice on meaning and tone</w:t>
            </w:r>
          </w:p>
        </w:tc>
        <w:tc>
          <w:tcPr>
            <w:tcW w:w="2880" w:type="dxa"/>
          </w:tcPr>
          <w:p w:rsidR="00982A71" w:rsidRPr="008D27E0" w:rsidRDefault="00982A71" w:rsidP="00982A71">
            <w:pPr>
              <w:rPr>
                <w:rFonts w:cs="Arial"/>
              </w:rPr>
            </w:pPr>
            <w:r w:rsidRPr="008D27E0">
              <w:rPr>
                <w:rFonts w:cs="Arial"/>
              </w:rPr>
              <w:t>Determine meaning of figurative, connotative and technical meanings; analyze cumulative impact of word choice on meaning and tone</w:t>
            </w:r>
          </w:p>
        </w:tc>
      </w:tr>
      <w:tr w:rsidR="00982A71" w:rsidRPr="008D27E0" w:rsidTr="00D94BD7">
        <w:trPr>
          <w:cantSplit/>
        </w:trPr>
        <w:tc>
          <w:tcPr>
            <w:tcW w:w="1980" w:type="dxa"/>
          </w:tcPr>
          <w:p w:rsidR="00982A71" w:rsidRPr="008D27E0" w:rsidRDefault="00982A71" w:rsidP="00982A71">
            <w:pPr>
              <w:rPr>
                <w:rFonts w:cs="Arial"/>
                <w:b/>
              </w:rPr>
            </w:pPr>
            <w:r w:rsidRPr="008D27E0">
              <w:rPr>
                <w:rFonts w:cs="Arial"/>
                <w:b/>
              </w:rPr>
              <w:t>Analyze text structure</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r w:rsidRPr="008D27E0">
              <w:rPr>
                <w:rFonts w:cs="Arial"/>
              </w:rPr>
              <w:t>Know and use text features to locate key facts or info efficiently</w:t>
            </w:r>
          </w:p>
        </w:tc>
        <w:tc>
          <w:tcPr>
            <w:tcW w:w="1800" w:type="dxa"/>
          </w:tcPr>
          <w:p w:rsidR="00982A71" w:rsidRPr="008D27E0" w:rsidRDefault="00982A71" w:rsidP="00982A71">
            <w:pPr>
              <w:ind w:left="72"/>
              <w:rPr>
                <w:rFonts w:cs="Arial"/>
              </w:rPr>
            </w:pPr>
            <w:r w:rsidRPr="008D27E0">
              <w:rPr>
                <w:rFonts w:cs="Arial"/>
              </w:rPr>
              <w:t>Know and use text features and search tools to efficiently locate key facts or info</w:t>
            </w:r>
          </w:p>
        </w:tc>
        <w:tc>
          <w:tcPr>
            <w:tcW w:w="2329" w:type="dxa"/>
          </w:tcPr>
          <w:p w:rsidR="00982A71" w:rsidRPr="008D27E0" w:rsidRDefault="00982A71" w:rsidP="00982A71">
            <w:pPr>
              <w:rPr>
                <w:rFonts w:cs="Arial"/>
              </w:rPr>
            </w:pPr>
            <w:r w:rsidRPr="008D27E0">
              <w:rPr>
                <w:rFonts w:cs="Arial"/>
              </w:rPr>
              <w:t>Describe overall structure of a text; compare/contrast overall structure of 2 or more texts</w:t>
            </w:r>
          </w:p>
        </w:tc>
        <w:tc>
          <w:tcPr>
            <w:tcW w:w="2351" w:type="dxa"/>
          </w:tcPr>
          <w:p w:rsidR="00982A71" w:rsidRPr="008D27E0" w:rsidRDefault="00982A71" w:rsidP="00982A71">
            <w:pPr>
              <w:rPr>
                <w:rFonts w:cs="Arial"/>
              </w:rPr>
            </w:pPr>
            <w:r w:rsidRPr="008D27E0">
              <w:rPr>
                <w:rFonts w:cs="Arial"/>
              </w:rPr>
              <w:t>Analyze how sentences, paragraphs, chapters or sections fit into structure and contribute to the development of ideas; analyze how author structure contributes to development of ideas</w:t>
            </w:r>
          </w:p>
        </w:tc>
        <w:tc>
          <w:tcPr>
            <w:tcW w:w="2880" w:type="dxa"/>
          </w:tcPr>
          <w:p w:rsidR="00982A71" w:rsidRPr="008D27E0" w:rsidRDefault="00982A71" w:rsidP="00982A71">
            <w:pPr>
              <w:rPr>
                <w:rFonts w:cs="Arial"/>
              </w:rPr>
            </w:pPr>
            <w:r w:rsidRPr="008D27E0">
              <w:rPr>
                <w:rFonts w:cs="Arial"/>
              </w:rPr>
              <w:t>Analyze in detail how author’s ideas or claims are developed and refined; analyze and evaluate effectiveness of structure in exposition/argument</w:t>
            </w:r>
          </w:p>
        </w:tc>
      </w:tr>
      <w:tr w:rsidR="00982A71" w:rsidRPr="008D27E0" w:rsidTr="00D94BD7">
        <w:trPr>
          <w:cantSplit/>
        </w:trPr>
        <w:tc>
          <w:tcPr>
            <w:tcW w:w="1980" w:type="dxa"/>
          </w:tcPr>
          <w:p w:rsidR="00982A71" w:rsidRPr="008D27E0" w:rsidRDefault="00982A71" w:rsidP="00982A71">
            <w:pPr>
              <w:rPr>
                <w:rFonts w:cs="Arial"/>
                <w:b/>
              </w:rPr>
            </w:pPr>
            <w:r w:rsidRPr="008D27E0">
              <w:rPr>
                <w:rFonts w:cs="Arial"/>
                <w:b/>
              </w:rPr>
              <w:t>Assess author’s point of view/purpose</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p>
        </w:tc>
        <w:tc>
          <w:tcPr>
            <w:tcW w:w="1800" w:type="dxa"/>
          </w:tcPr>
          <w:p w:rsidR="00982A71" w:rsidRPr="008D27E0" w:rsidRDefault="00982A71" w:rsidP="00982A71">
            <w:pPr>
              <w:ind w:left="72"/>
              <w:rPr>
                <w:rFonts w:cs="Arial"/>
              </w:rPr>
            </w:pPr>
            <w:r w:rsidRPr="008D27E0">
              <w:rPr>
                <w:rFonts w:cs="Arial"/>
              </w:rPr>
              <w:t>Identify main purpose of a text; distinguish own POV from author’s</w:t>
            </w:r>
          </w:p>
        </w:tc>
        <w:tc>
          <w:tcPr>
            <w:tcW w:w="2329" w:type="dxa"/>
          </w:tcPr>
          <w:p w:rsidR="00982A71" w:rsidRPr="008D27E0" w:rsidRDefault="00982A71" w:rsidP="00982A71">
            <w:pPr>
              <w:rPr>
                <w:rFonts w:cs="Arial"/>
              </w:rPr>
            </w:pPr>
            <w:r w:rsidRPr="008D27E0">
              <w:rPr>
                <w:rFonts w:cs="Arial"/>
              </w:rPr>
              <w:t>Compare/ contrast POV in multiple accounts of same event/topic; describe how narrator’s/ speaker’s POV influences description of events</w:t>
            </w:r>
          </w:p>
        </w:tc>
        <w:tc>
          <w:tcPr>
            <w:tcW w:w="2351" w:type="dxa"/>
          </w:tcPr>
          <w:p w:rsidR="00982A71" w:rsidRPr="008D27E0" w:rsidRDefault="00982A71" w:rsidP="00982A71">
            <w:pPr>
              <w:rPr>
                <w:rFonts w:cs="Arial"/>
              </w:rPr>
            </w:pPr>
            <w:r w:rsidRPr="008D27E0">
              <w:rPr>
                <w:rFonts w:cs="Arial"/>
              </w:rPr>
              <w:t>Determine author’s POV or purpose and how author analyzes counterarguments; identify where author’s POV or purpose is revealed</w:t>
            </w:r>
          </w:p>
        </w:tc>
        <w:tc>
          <w:tcPr>
            <w:tcW w:w="2880" w:type="dxa"/>
          </w:tcPr>
          <w:p w:rsidR="00982A71" w:rsidRPr="008D27E0" w:rsidRDefault="00982A71" w:rsidP="00982A71">
            <w:pPr>
              <w:rPr>
                <w:rFonts w:cs="Arial"/>
              </w:rPr>
            </w:pPr>
            <w:r w:rsidRPr="008D27E0">
              <w:rPr>
                <w:rFonts w:cs="Arial"/>
              </w:rPr>
              <w:t>Determine author’s POV or purpose and analyze use of rhetoric to advance POV or purpose; distinguish between what is stated and what is really meant in text; compare POV of 2 or more authors on same or similar topics</w:t>
            </w:r>
          </w:p>
        </w:tc>
      </w:tr>
      <w:tr w:rsidR="00982A71" w:rsidRPr="008D27E0" w:rsidTr="00D94BD7">
        <w:trPr>
          <w:cantSplit/>
        </w:trPr>
        <w:tc>
          <w:tcPr>
            <w:tcW w:w="1980" w:type="dxa"/>
          </w:tcPr>
          <w:p w:rsidR="00982A71" w:rsidRPr="008D27E0" w:rsidRDefault="00982A71" w:rsidP="00982A71">
            <w:pPr>
              <w:rPr>
                <w:rFonts w:cs="Arial"/>
                <w:b/>
              </w:rPr>
            </w:pPr>
            <w:r w:rsidRPr="008D27E0">
              <w:rPr>
                <w:rFonts w:cs="Arial"/>
                <w:b/>
              </w:rPr>
              <w:lastRenderedPageBreak/>
              <w:t>Integrate and evaluate diverse media sources</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r w:rsidRPr="008D27E0">
              <w:rPr>
                <w:rFonts w:cs="Arial"/>
              </w:rPr>
              <w:t>Use illustrations and details to describe key ideas</w:t>
            </w:r>
          </w:p>
        </w:tc>
        <w:tc>
          <w:tcPr>
            <w:tcW w:w="1800" w:type="dxa"/>
          </w:tcPr>
          <w:p w:rsidR="00982A71" w:rsidRPr="008D27E0" w:rsidRDefault="00982A71" w:rsidP="00982A71">
            <w:pPr>
              <w:ind w:left="72"/>
              <w:rPr>
                <w:rFonts w:cs="Arial"/>
              </w:rPr>
            </w:pPr>
            <w:r w:rsidRPr="008D27E0">
              <w:rPr>
                <w:rFonts w:cs="Arial"/>
              </w:rPr>
              <w:t>Use illustrations/ words in text to demonstrate understanding; Explain how aspects of illustrations contribute to what is conveyed by words in a story</w:t>
            </w:r>
          </w:p>
        </w:tc>
        <w:tc>
          <w:tcPr>
            <w:tcW w:w="2329" w:type="dxa"/>
          </w:tcPr>
          <w:p w:rsidR="00982A71" w:rsidRPr="008D27E0" w:rsidRDefault="00982A71" w:rsidP="00982A71">
            <w:pPr>
              <w:rPr>
                <w:rFonts w:cs="Arial"/>
              </w:rPr>
            </w:pPr>
            <w:r w:rsidRPr="008D27E0">
              <w:rPr>
                <w:rFonts w:cs="Arial"/>
              </w:rPr>
              <w:t>Interpret visual, oral or quantitative info and explain contribution to understanding; locate an answer or solve a problem efficiently from multiple print or digital sources</w:t>
            </w:r>
          </w:p>
        </w:tc>
        <w:tc>
          <w:tcPr>
            <w:tcW w:w="2351" w:type="dxa"/>
          </w:tcPr>
          <w:p w:rsidR="00982A71" w:rsidRPr="008D27E0" w:rsidRDefault="00982A71" w:rsidP="00982A71">
            <w:pPr>
              <w:rPr>
                <w:rFonts w:cs="Arial"/>
              </w:rPr>
            </w:pPr>
            <w:r w:rsidRPr="008D27E0">
              <w:rPr>
                <w:rFonts w:cs="Arial"/>
              </w:rPr>
              <w:t>Integrate info from different media/formats/words to develop coherent understanding of a topic; integrate info expressed in words with a visual version of the same info</w:t>
            </w:r>
          </w:p>
        </w:tc>
        <w:tc>
          <w:tcPr>
            <w:tcW w:w="2880" w:type="dxa"/>
          </w:tcPr>
          <w:p w:rsidR="00982A71" w:rsidRPr="008D27E0" w:rsidRDefault="00982A71" w:rsidP="00982A71">
            <w:pPr>
              <w:rPr>
                <w:rFonts w:cs="Arial"/>
              </w:rPr>
            </w:pPr>
            <w:r w:rsidRPr="008D27E0">
              <w:rPr>
                <w:rFonts w:cs="Arial"/>
              </w:rPr>
              <w:t>Integrate quantitative analysis with qualitative analysis in print or digital text; translate quantitative or technical info in words to visual form and vice versa; integrate and evaluate multiple info sources in different formats to address a question or solve a problem</w:t>
            </w:r>
          </w:p>
        </w:tc>
      </w:tr>
      <w:tr w:rsidR="00982A71" w:rsidRPr="008D27E0" w:rsidTr="00D94BD7">
        <w:trPr>
          <w:cantSplit/>
        </w:trPr>
        <w:tc>
          <w:tcPr>
            <w:tcW w:w="1980" w:type="dxa"/>
          </w:tcPr>
          <w:p w:rsidR="00982A71" w:rsidRPr="008D27E0" w:rsidRDefault="00982A71" w:rsidP="00982A71">
            <w:pPr>
              <w:rPr>
                <w:rFonts w:cs="Arial"/>
              </w:rPr>
            </w:pPr>
          </w:p>
          <w:p w:rsidR="00982A71" w:rsidRPr="008D27E0" w:rsidRDefault="00982A71" w:rsidP="00982A71">
            <w:pPr>
              <w:rPr>
                <w:rFonts w:cs="Arial"/>
              </w:rPr>
            </w:pPr>
          </w:p>
          <w:p w:rsidR="00982A71" w:rsidRPr="008D27E0" w:rsidRDefault="00982A71" w:rsidP="00982A71">
            <w:pPr>
              <w:rPr>
                <w:rFonts w:cs="Arial"/>
                <w:b/>
              </w:rPr>
            </w:pPr>
            <w:r w:rsidRPr="008D27E0">
              <w:rPr>
                <w:rFonts w:cs="Arial"/>
                <w:b/>
              </w:rPr>
              <w:t>Evaluate and analyze arguments</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p>
          <w:p w:rsidR="00982A71" w:rsidRPr="008D27E0" w:rsidRDefault="00982A71" w:rsidP="00982A71">
            <w:pPr>
              <w:rPr>
                <w:rFonts w:cs="Arial"/>
              </w:rPr>
            </w:pPr>
          </w:p>
          <w:p w:rsidR="00982A71" w:rsidRPr="008D27E0" w:rsidRDefault="00982A71" w:rsidP="00982A71">
            <w:pPr>
              <w:rPr>
                <w:rFonts w:cs="Arial"/>
              </w:rPr>
            </w:pPr>
            <w:r w:rsidRPr="008D27E0">
              <w:rPr>
                <w:rFonts w:cs="Arial"/>
              </w:rPr>
              <w:t>Identify reasons an author gives to support textual points</w:t>
            </w:r>
          </w:p>
        </w:tc>
        <w:tc>
          <w:tcPr>
            <w:tcW w:w="1800" w:type="dxa"/>
          </w:tcPr>
          <w:p w:rsidR="00982A71" w:rsidRPr="008D27E0" w:rsidRDefault="00982A71" w:rsidP="00982A71">
            <w:pPr>
              <w:ind w:left="72"/>
              <w:rPr>
                <w:rFonts w:cs="Arial"/>
              </w:rPr>
            </w:pPr>
          </w:p>
          <w:p w:rsidR="00982A71" w:rsidRPr="008D27E0" w:rsidRDefault="00982A71" w:rsidP="00982A71">
            <w:pPr>
              <w:ind w:left="72"/>
              <w:rPr>
                <w:rFonts w:cs="Arial"/>
              </w:rPr>
            </w:pPr>
          </w:p>
          <w:p w:rsidR="00982A71" w:rsidRPr="008D27E0" w:rsidRDefault="00982A71" w:rsidP="00982A71">
            <w:pPr>
              <w:ind w:left="72"/>
              <w:rPr>
                <w:rFonts w:cs="Arial"/>
              </w:rPr>
            </w:pPr>
            <w:r w:rsidRPr="008D27E0">
              <w:rPr>
                <w:rFonts w:cs="Arial"/>
              </w:rPr>
              <w:t>Describe how reasons support specific author points in text</w:t>
            </w:r>
          </w:p>
        </w:tc>
        <w:tc>
          <w:tcPr>
            <w:tcW w:w="2329" w:type="dxa"/>
          </w:tcPr>
          <w:p w:rsidR="00982A71" w:rsidRPr="008D27E0" w:rsidRDefault="00982A71" w:rsidP="00982A71">
            <w:pPr>
              <w:rPr>
                <w:rFonts w:cs="Arial"/>
              </w:rPr>
            </w:pPr>
          </w:p>
          <w:p w:rsidR="00982A71" w:rsidRPr="008D27E0" w:rsidRDefault="00982A71" w:rsidP="00982A71">
            <w:pPr>
              <w:rPr>
                <w:rFonts w:cs="Arial"/>
              </w:rPr>
            </w:pPr>
          </w:p>
          <w:p w:rsidR="00982A71" w:rsidRPr="008D27E0" w:rsidRDefault="00982A71" w:rsidP="00982A71">
            <w:pPr>
              <w:rPr>
                <w:rFonts w:cs="Arial"/>
              </w:rPr>
            </w:pPr>
            <w:r w:rsidRPr="008D27E0">
              <w:rPr>
                <w:rFonts w:cs="Arial"/>
              </w:rPr>
              <w:t>Explain author reasons/evidence to support points and match support with specific points</w:t>
            </w:r>
          </w:p>
        </w:tc>
        <w:tc>
          <w:tcPr>
            <w:tcW w:w="2351" w:type="dxa"/>
          </w:tcPr>
          <w:p w:rsidR="00982A71" w:rsidRPr="008D27E0" w:rsidRDefault="00982A71" w:rsidP="00982A71">
            <w:pPr>
              <w:rPr>
                <w:rFonts w:cs="Arial"/>
              </w:rPr>
            </w:pPr>
          </w:p>
          <w:p w:rsidR="00982A71" w:rsidRPr="008D27E0" w:rsidRDefault="00982A71" w:rsidP="00982A71">
            <w:pPr>
              <w:rPr>
                <w:rFonts w:cs="Arial"/>
              </w:rPr>
            </w:pPr>
          </w:p>
          <w:p w:rsidR="00982A71" w:rsidRPr="008D27E0" w:rsidRDefault="00982A71" w:rsidP="00982A71">
            <w:pPr>
              <w:rPr>
                <w:rFonts w:cs="Arial"/>
              </w:rPr>
            </w:pPr>
            <w:r w:rsidRPr="008D27E0">
              <w:rPr>
                <w:rFonts w:cs="Arial"/>
              </w:rPr>
              <w:t>Delineate and evaluate an argument and evidence for relevance, sufficiency and/or irrelevance</w:t>
            </w:r>
          </w:p>
        </w:tc>
        <w:tc>
          <w:tcPr>
            <w:tcW w:w="2880" w:type="dxa"/>
          </w:tcPr>
          <w:p w:rsidR="00982A71" w:rsidRPr="008D27E0" w:rsidRDefault="00982A71" w:rsidP="00982A71">
            <w:pPr>
              <w:rPr>
                <w:rFonts w:cs="Arial"/>
              </w:rPr>
            </w:pPr>
          </w:p>
          <w:p w:rsidR="00982A71" w:rsidRPr="008D27E0" w:rsidRDefault="00982A71" w:rsidP="00982A71">
            <w:pPr>
              <w:rPr>
                <w:rFonts w:cs="Arial"/>
              </w:rPr>
            </w:pPr>
          </w:p>
          <w:p w:rsidR="00982A71" w:rsidRPr="008D27E0" w:rsidRDefault="00982A71" w:rsidP="00982A71">
            <w:pPr>
              <w:rPr>
                <w:rFonts w:cs="Arial"/>
              </w:rPr>
            </w:pPr>
            <w:r w:rsidRPr="008D27E0">
              <w:rPr>
                <w:rFonts w:cs="Arial"/>
              </w:rPr>
              <w:t>Delineate and evaluate an argument and evidence for validity, relevance, sufficiency; identify fallacies in reasoning</w:t>
            </w:r>
          </w:p>
        </w:tc>
      </w:tr>
      <w:tr w:rsidR="00982A71" w:rsidRPr="008D27E0" w:rsidTr="00D94BD7">
        <w:trPr>
          <w:cantSplit/>
        </w:trPr>
        <w:tc>
          <w:tcPr>
            <w:tcW w:w="1980" w:type="dxa"/>
          </w:tcPr>
          <w:p w:rsidR="00982A71" w:rsidRPr="008D27E0" w:rsidRDefault="00982A71" w:rsidP="00982A71">
            <w:pPr>
              <w:rPr>
                <w:rFonts w:cs="Arial"/>
                <w:b/>
              </w:rPr>
            </w:pPr>
            <w:r w:rsidRPr="008D27E0">
              <w:rPr>
                <w:rFonts w:cs="Arial"/>
                <w:b/>
              </w:rPr>
              <w:t>Compare and contrast two or more texts</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r w:rsidRPr="008D27E0">
              <w:rPr>
                <w:rFonts w:cs="Arial"/>
              </w:rPr>
              <w:t>Identify basic similarities and differences between 2 texts on the same topic</w:t>
            </w:r>
          </w:p>
        </w:tc>
        <w:tc>
          <w:tcPr>
            <w:tcW w:w="1800" w:type="dxa"/>
          </w:tcPr>
          <w:p w:rsidR="00982A71" w:rsidRPr="008D27E0" w:rsidRDefault="00982A71" w:rsidP="00982A71">
            <w:pPr>
              <w:ind w:left="72"/>
              <w:rPr>
                <w:rFonts w:cs="Arial"/>
              </w:rPr>
            </w:pPr>
            <w:r w:rsidRPr="008D27E0">
              <w:rPr>
                <w:rFonts w:cs="Arial"/>
              </w:rPr>
              <w:t>Compare/ contrast important points and key details in 2 texts on the same topic</w:t>
            </w:r>
          </w:p>
        </w:tc>
        <w:tc>
          <w:tcPr>
            <w:tcW w:w="2329" w:type="dxa"/>
          </w:tcPr>
          <w:p w:rsidR="00982A71" w:rsidRPr="008D27E0" w:rsidRDefault="00982A71" w:rsidP="00982A71">
            <w:pPr>
              <w:rPr>
                <w:rFonts w:cs="Arial"/>
              </w:rPr>
            </w:pPr>
            <w:r w:rsidRPr="008D27E0">
              <w:rPr>
                <w:rFonts w:cs="Arial"/>
              </w:rPr>
              <w:t>Integrate info from several texts on the same topic in order to write or speak knowledgeably about the subject</w:t>
            </w:r>
          </w:p>
        </w:tc>
        <w:tc>
          <w:tcPr>
            <w:tcW w:w="2351" w:type="dxa"/>
          </w:tcPr>
          <w:p w:rsidR="00982A71" w:rsidRPr="008D27E0" w:rsidRDefault="00982A71" w:rsidP="00982A71">
            <w:pPr>
              <w:rPr>
                <w:rFonts w:cs="Arial"/>
              </w:rPr>
            </w:pPr>
            <w:r w:rsidRPr="008D27E0">
              <w:rPr>
                <w:rFonts w:cs="Arial"/>
              </w:rPr>
              <w:t>Analyze a case in which 2 or more texts on the same topic conflict and identify text disagreements due to facts or interpretations</w:t>
            </w:r>
          </w:p>
        </w:tc>
        <w:tc>
          <w:tcPr>
            <w:tcW w:w="2880" w:type="dxa"/>
          </w:tcPr>
          <w:p w:rsidR="00982A71" w:rsidRPr="008D27E0" w:rsidRDefault="00982A71" w:rsidP="00982A71">
            <w:pPr>
              <w:rPr>
                <w:rFonts w:cs="Arial"/>
              </w:rPr>
            </w:pPr>
            <w:r w:rsidRPr="008D27E0">
              <w:rPr>
                <w:rFonts w:cs="Arial"/>
              </w:rPr>
              <w:t>Analyze seminal U.S. documents; compare/contrast findings presented to those from other sources noting when findings support or contradict previous info</w:t>
            </w:r>
          </w:p>
        </w:tc>
      </w:tr>
      <w:tr w:rsidR="00982A71" w:rsidRPr="008D27E0" w:rsidTr="00D94BD7">
        <w:trPr>
          <w:cantSplit/>
        </w:trPr>
        <w:tc>
          <w:tcPr>
            <w:tcW w:w="1980" w:type="dxa"/>
          </w:tcPr>
          <w:p w:rsidR="00982A71" w:rsidRPr="008D27E0" w:rsidRDefault="00982A71" w:rsidP="00982A71">
            <w:pPr>
              <w:rPr>
                <w:rFonts w:cs="Arial"/>
                <w:b/>
              </w:rPr>
            </w:pPr>
            <w:r w:rsidRPr="008D27E0">
              <w:rPr>
                <w:rFonts w:cs="Arial"/>
                <w:b/>
              </w:rPr>
              <w:t>Read and comprehend complex texts</w:t>
            </w:r>
          </w:p>
        </w:tc>
        <w:tc>
          <w:tcPr>
            <w:tcW w:w="1260" w:type="dxa"/>
          </w:tcPr>
          <w:p w:rsidR="00982A71" w:rsidRPr="008D27E0" w:rsidRDefault="00982A71" w:rsidP="00982A71">
            <w:pPr>
              <w:rPr>
                <w:rFonts w:cs="Arial"/>
              </w:rPr>
            </w:pPr>
          </w:p>
        </w:tc>
        <w:tc>
          <w:tcPr>
            <w:tcW w:w="1800" w:type="dxa"/>
          </w:tcPr>
          <w:p w:rsidR="00982A71" w:rsidRPr="008D27E0" w:rsidRDefault="00982A71" w:rsidP="00982A71">
            <w:pPr>
              <w:rPr>
                <w:rFonts w:cs="Arial"/>
              </w:rPr>
            </w:pPr>
            <w:r w:rsidRPr="008D27E0">
              <w:rPr>
                <w:rFonts w:cs="Arial"/>
              </w:rPr>
              <w:t>See CCRS for specific info on measuring text complexity</w:t>
            </w:r>
          </w:p>
        </w:tc>
        <w:tc>
          <w:tcPr>
            <w:tcW w:w="1800" w:type="dxa"/>
          </w:tcPr>
          <w:p w:rsidR="00982A71" w:rsidRPr="008D27E0" w:rsidRDefault="00982A71" w:rsidP="00982A71">
            <w:pPr>
              <w:ind w:left="72"/>
              <w:rPr>
                <w:rFonts w:cs="Arial"/>
              </w:rPr>
            </w:pPr>
            <w:r w:rsidRPr="008D27E0">
              <w:rPr>
                <w:rFonts w:cs="Arial"/>
              </w:rPr>
              <w:t>See CCRS for specific info on measuring text complexity</w:t>
            </w:r>
          </w:p>
        </w:tc>
        <w:tc>
          <w:tcPr>
            <w:tcW w:w="2329" w:type="dxa"/>
          </w:tcPr>
          <w:p w:rsidR="00982A71" w:rsidRPr="008D27E0" w:rsidRDefault="00982A71" w:rsidP="00982A71">
            <w:pPr>
              <w:rPr>
                <w:rFonts w:cs="Arial"/>
              </w:rPr>
            </w:pPr>
            <w:r w:rsidRPr="008D27E0">
              <w:rPr>
                <w:rFonts w:cs="Arial"/>
              </w:rPr>
              <w:t>See CCRS for specific info on measuring text complexity</w:t>
            </w:r>
          </w:p>
        </w:tc>
        <w:tc>
          <w:tcPr>
            <w:tcW w:w="2351" w:type="dxa"/>
          </w:tcPr>
          <w:p w:rsidR="00982A71" w:rsidRPr="008D27E0" w:rsidRDefault="00982A71" w:rsidP="00982A71">
            <w:pPr>
              <w:rPr>
                <w:rFonts w:cs="Arial"/>
              </w:rPr>
            </w:pPr>
            <w:r w:rsidRPr="008D27E0">
              <w:rPr>
                <w:rFonts w:cs="Arial"/>
              </w:rPr>
              <w:t>See CCRS for specific info on measuring text complexity</w:t>
            </w:r>
          </w:p>
        </w:tc>
        <w:tc>
          <w:tcPr>
            <w:tcW w:w="2880" w:type="dxa"/>
          </w:tcPr>
          <w:p w:rsidR="00982A71" w:rsidRPr="008D27E0" w:rsidRDefault="00982A71" w:rsidP="00982A71">
            <w:pPr>
              <w:rPr>
                <w:rFonts w:cs="Arial"/>
              </w:rPr>
            </w:pPr>
            <w:r w:rsidRPr="008D27E0">
              <w:rPr>
                <w:rFonts w:cs="Arial"/>
              </w:rPr>
              <w:t>See CCRS for specific info on measuring text complexity</w:t>
            </w:r>
          </w:p>
        </w:tc>
      </w:tr>
    </w:tbl>
    <w:p w:rsidR="00BD1602" w:rsidRPr="008D27E0" w:rsidRDefault="00BD1602" w:rsidP="004E047E">
      <w:pPr>
        <w:pStyle w:val="Heading2"/>
        <w:rPr>
          <w:rFonts w:cs="Arial"/>
        </w:rPr>
      </w:pPr>
    </w:p>
    <w:tbl>
      <w:tblPr>
        <w:tblStyle w:val="TableGrid"/>
        <w:tblW w:w="14400" w:type="dxa"/>
        <w:tblInd w:w="-612" w:type="dxa"/>
        <w:tblLayout w:type="fixed"/>
        <w:tblLook w:val="04A0" w:firstRow="1" w:lastRow="0" w:firstColumn="1" w:lastColumn="0" w:noHBand="0" w:noVBand="1"/>
      </w:tblPr>
      <w:tblGrid>
        <w:gridCol w:w="2160"/>
        <w:gridCol w:w="1170"/>
        <w:gridCol w:w="1710"/>
        <w:gridCol w:w="1890"/>
        <w:gridCol w:w="2239"/>
        <w:gridCol w:w="2351"/>
        <w:gridCol w:w="2880"/>
      </w:tblGrid>
      <w:tr w:rsidR="00E24C39" w:rsidRPr="00E24C39" w:rsidTr="003D429C">
        <w:trPr>
          <w:cantSplit/>
          <w:tblHeader/>
        </w:trPr>
        <w:tc>
          <w:tcPr>
            <w:tcW w:w="2160" w:type="dxa"/>
            <w:shd w:val="clear" w:color="auto" w:fill="C0504D" w:themeFill="accent2"/>
          </w:tcPr>
          <w:p w:rsidR="00982A71" w:rsidRPr="00E24C39" w:rsidRDefault="00982A71" w:rsidP="00982A71">
            <w:pPr>
              <w:jc w:val="center"/>
              <w:rPr>
                <w:rFonts w:cs="Arial"/>
                <w:b/>
                <w:color w:val="FFFFFF" w:themeColor="background1"/>
                <w:sz w:val="40"/>
                <w:szCs w:val="44"/>
              </w:rPr>
            </w:pPr>
          </w:p>
          <w:p w:rsidR="00982A71" w:rsidRPr="00E24C39" w:rsidRDefault="00982A71" w:rsidP="00982A71">
            <w:pPr>
              <w:jc w:val="center"/>
              <w:rPr>
                <w:rFonts w:cs="Arial"/>
                <w:b/>
                <w:color w:val="FFFFFF" w:themeColor="background1"/>
                <w:sz w:val="40"/>
                <w:szCs w:val="44"/>
              </w:rPr>
            </w:pPr>
            <w:r w:rsidRPr="00E24C39">
              <w:rPr>
                <w:rFonts w:cs="Arial"/>
                <w:b/>
                <w:color w:val="FFFFFF" w:themeColor="background1"/>
                <w:sz w:val="40"/>
                <w:szCs w:val="44"/>
              </w:rPr>
              <w:t>Language Anchor</w:t>
            </w:r>
          </w:p>
        </w:tc>
        <w:tc>
          <w:tcPr>
            <w:tcW w:w="1170" w:type="dxa"/>
            <w:shd w:val="clear" w:color="auto" w:fill="C0504D" w:themeFill="accent2"/>
          </w:tcPr>
          <w:p w:rsidR="00982A71" w:rsidRPr="00E24C39" w:rsidRDefault="00982A71" w:rsidP="00982A71">
            <w:pPr>
              <w:rPr>
                <w:rFonts w:cs="Arial"/>
                <w:b/>
                <w:color w:val="FFFFFF" w:themeColor="background1"/>
              </w:rPr>
            </w:pPr>
            <w:r w:rsidRPr="00E24C39">
              <w:rPr>
                <w:rFonts w:cs="Arial"/>
                <w:b/>
                <w:color w:val="FFFFFF" w:themeColor="background1"/>
              </w:rPr>
              <w:t>No context/absence of evidence</w:t>
            </w:r>
          </w:p>
        </w:tc>
        <w:tc>
          <w:tcPr>
            <w:tcW w:w="1710" w:type="dxa"/>
            <w:shd w:val="clear" w:color="auto" w:fill="C0504D" w:themeFill="accent2"/>
          </w:tcPr>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color w:val="FFFFFF" w:themeColor="background1"/>
              </w:rPr>
            </w:pPr>
            <w:r w:rsidRPr="00E24C39">
              <w:rPr>
                <w:rFonts w:cs="Arial"/>
                <w:b/>
                <w:color w:val="FFFFFF" w:themeColor="background1"/>
                <w:sz w:val="28"/>
                <w:szCs w:val="28"/>
              </w:rPr>
              <w:t>LEVEL A</w:t>
            </w:r>
          </w:p>
        </w:tc>
        <w:tc>
          <w:tcPr>
            <w:tcW w:w="1890" w:type="dxa"/>
            <w:shd w:val="clear" w:color="auto" w:fill="C0504D" w:themeFill="accent2"/>
          </w:tcPr>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color w:val="FFFFFF" w:themeColor="background1"/>
              </w:rPr>
            </w:pPr>
            <w:r w:rsidRPr="00E24C39">
              <w:rPr>
                <w:rFonts w:cs="Arial"/>
                <w:b/>
                <w:color w:val="FFFFFF" w:themeColor="background1"/>
                <w:sz w:val="28"/>
                <w:szCs w:val="28"/>
              </w:rPr>
              <w:t>LEVEL B</w:t>
            </w:r>
          </w:p>
        </w:tc>
        <w:tc>
          <w:tcPr>
            <w:tcW w:w="2239" w:type="dxa"/>
            <w:shd w:val="clear" w:color="auto" w:fill="C0504D" w:themeFill="accent2"/>
          </w:tcPr>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color w:val="FFFFFF" w:themeColor="background1"/>
              </w:rPr>
            </w:pPr>
            <w:r w:rsidRPr="00E24C39">
              <w:rPr>
                <w:rFonts w:cs="Arial"/>
                <w:b/>
                <w:color w:val="FFFFFF" w:themeColor="background1"/>
                <w:sz w:val="28"/>
                <w:szCs w:val="28"/>
              </w:rPr>
              <w:t>LEVEL C</w:t>
            </w:r>
          </w:p>
        </w:tc>
        <w:tc>
          <w:tcPr>
            <w:tcW w:w="2351" w:type="dxa"/>
            <w:shd w:val="clear" w:color="auto" w:fill="C0504D" w:themeFill="accent2"/>
          </w:tcPr>
          <w:p w:rsidR="00982A71" w:rsidRPr="00E24C39" w:rsidRDefault="00982A71" w:rsidP="00982A71">
            <w:pPr>
              <w:rPr>
                <w:rFonts w:cs="Arial"/>
                <w:b/>
                <w:color w:val="FFFFFF" w:themeColor="background1"/>
                <w:sz w:val="28"/>
                <w:szCs w:val="28"/>
              </w:rPr>
            </w:pPr>
          </w:p>
          <w:p w:rsidR="00982A71" w:rsidRPr="00E24C39" w:rsidRDefault="00982A71" w:rsidP="00982A71">
            <w:pPr>
              <w:rPr>
                <w:rFonts w:cs="Arial"/>
                <w:b/>
                <w:color w:val="FFFFFF" w:themeColor="background1"/>
                <w:sz w:val="28"/>
                <w:szCs w:val="28"/>
              </w:rPr>
            </w:pPr>
          </w:p>
          <w:p w:rsidR="00982A71" w:rsidRPr="00E24C39" w:rsidRDefault="00982A71" w:rsidP="00982A71">
            <w:pPr>
              <w:jc w:val="center"/>
              <w:rPr>
                <w:rFonts w:cs="Arial"/>
                <w:color w:val="FFFFFF" w:themeColor="background1"/>
              </w:rPr>
            </w:pPr>
            <w:r w:rsidRPr="00E24C39">
              <w:rPr>
                <w:rFonts w:cs="Arial"/>
                <w:b/>
                <w:color w:val="FFFFFF" w:themeColor="background1"/>
                <w:sz w:val="28"/>
                <w:szCs w:val="28"/>
              </w:rPr>
              <w:t>LEVEL D</w:t>
            </w:r>
          </w:p>
        </w:tc>
        <w:tc>
          <w:tcPr>
            <w:tcW w:w="2880" w:type="dxa"/>
            <w:shd w:val="clear" w:color="auto" w:fill="C0504D" w:themeFill="accent2"/>
          </w:tcPr>
          <w:p w:rsidR="00982A71" w:rsidRPr="00E24C39" w:rsidRDefault="00982A71" w:rsidP="00982A71">
            <w:pPr>
              <w:rPr>
                <w:rFonts w:cs="Arial"/>
                <w:b/>
                <w:color w:val="FFFFFF" w:themeColor="background1"/>
                <w:sz w:val="28"/>
                <w:szCs w:val="28"/>
              </w:rPr>
            </w:pPr>
          </w:p>
          <w:p w:rsidR="00982A71" w:rsidRPr="00E24C39" w:rsidRDefault="00982A71" w:rsidP="00982A71">
            <w:pPr>
              <w:rPr>
                <w:rFonts w:cs="Arial"/>
                <w:b/>
                <w:color w:val="FFFFFF" w:themeColor="background1"/>
                <w:sz w:val="28"/>
                <w:szCs w:val="28"/>
              </w:rPr>
            </w:pPr>
          </w:p>
          <w:p w:rsidR="00982A71" w:rsidRPr="00E24C39" w:rsidRDefault="00982A71" w:rsidP="00982A71">
            <w:pPr>
              <w:jc w:val="center"/>
              <w:rPr>
                <w:rFonts w:cs="Arial"/>
                <w:color w:val="FFFFFF" w:themeColor="background1"/>
              </w:rPr>
            </w:pPr>
            <w:r w:rsidRPr="00E24C39">
              <w:rPr>
                <w:rFonts w:cs="Arial"/>
                <w:b/>
                <w:color w:val="FFFFFF" w:themeColor="background1"/>
                <w:sz w:val="28"/>
                <w:szCs w:val="28"/>
              </w:rPr>
              <w:t>LEVEL E</w:t>
            </w:r>
          </w:p>
        </w:tc>
      </w:tr>
      <w:tr w:rsidR="00982A71" w:rsidRPr="008D27E0" w:rsidTr="003D429C">
        <w:trPr>
          <w:cantSplit/>
        </w:trPr>
        <w:tc>
          <w:tcPr>
            <w:tcW w:w="2160" w:type="dxa"/>
          </w:tcPr>
          <w:p w:rsidR="00982A71" w:rsidRPr="008D27E0" w:rsidRDefault="00982A71" w:rsidP="00982A71">
            <w:pPr>
              <w:rPr>
                <w:rFonts w:cs="Arial"/>
                <w:b/>
                <w:highlight w:val="yellow"/>
              </w:rPr>
            </w:pPr>
            <w:r w:rsidRPr="008D27E0">
              <w:rPr>
                <w:rFonts w:cs="Arial"/>
                <w:b/>
              </w:rPr>
              <w:t>Demonstrate conventions of standard English grammar and usage</w:t>
            </w:r>
          </w:p>
        </w:tc>
        <w:tc>
          <w:tcPr>
            <w:tcW w:w="1170" w:type="dxa"/>
          </w:tcPr>
          <w:p w:rsidR="00982A71" w:rsidRPr="008D27E0" w:rsidRDefault="00982A71" w:rsidP="00982A71">
            <w:pPr>
              <w:rPr>
                <w:rFonts w:cs="Arial"/>
                <w:highlight w:val="yellow"/>
              </w:rPr>
            </w:pPr>
          </w:p>
        </w:tc>
        <w:tc>
          <w:tcPr>
            <w:tcW w:w="1710" w:type="dxa"/>
          </w:tcPr>
          <w:p w:rsidR="00982A71" w:rsidRPr="008D27E0" w:rsidRDefault="00982A71" w:rsidP="00982A71">
            <w:pPr>
              <w:rPr>
                <w:rFonts w:cs="Arial"/>
              </w:rPr>
            </w:pPr>
            <w:r w:rsidRPr="008D27E0">
              <w:rPr>
                <w:rFonts w:cs="Arial"/>
              </w:rPr>
              <w:t>See CCRS or checklists for specific learner targets at this level</w:t>
            </w:r>
          </w:p>
        </w:tc>
        <w:tc>
          <w:tcPr>
            <w:tcW w:w="1890" w:type="dxa"/>
          </w:tcPr>
          <w:p w:rsidR="00982A71" w:rsidRPr="008D27E0" w:rsidRDefault="00982A71" w:rsidP="00982A71">
            <w:pPr>
              <w:rPr>
                <w:rFonts w:cs="Arial"/>
              </w:rPr>
            </w:pPr>
            <w:r w:rsidRPr="008D27E0">
              <w:rPr>
                <w:rFonts w:cs="Arial"/>
              </w:rPr>
              <w:t>See CCRS or checklists for specific learner targets at this level</w:t>
            </w:r>
          </w:p>
        </w:tc>
        <w:tc>
          <w:tcPr>
            <w:tcW w:w="2239" w:type="dxa"/>
          </w:tcPr>
          <w:p w:rsidR="00982A71" w:rsidRPr="008D27E0" w:rsidRDefault="00982A71" w:rsidP="00982A71">
            <w:pPr>
              <w:rPr>
                <w:rFonts w:cs="Arial"/>
              </w:rPr>
            </w:pPr>
            <w:r w:rsidRPr="008D27E0">
              <w:rPr>
                <w:rFonts w:cs="Arial"/>
              </w:rPr>
              <w:t>See CCRS or checklists for specific learner targets at this level</w:t>
            </w:r>
          </w:p>
        </w:tc>
        <w:tc>
          <w:tcPr>
            <w:tcW w:w="2351" w:type="dxa"/>
          </w:tcPr>
          <w:p w:rsidR="00982A71" w:rsidRPr="008D27E0" w:rsidRDefault="00982A71" w:rsidP="00982A71">
            <w:pPr>
              <w:rPr>
                <w:rFonts w:cs="Arial"/>
              </w:rPr>
            </w:pPr>
            <w:r w:rsidRPr="008D27E0">
              <w:rPr>
                <w:rFonts w:cs="Arial"/>
              </w:rPr>
              <w:t>See CCRS or checklists for specific learner targets at this level</w:t>
            </w:r>
          </w:p>
        </w:tc>
        <w:tc>
          <w:tcPr>
            <w:tcW w:w="2880" w:type="dxa"/>
          </w:tcPr>
          <w:p w:rsidR="00982A71" w:rsidRPr="008D27E0" w:rsidRDefault="00982A71" w:rsidP="00982A71">
            <w:pPr>
              <w:rPr>
                <w:rFonts w:cs="Arial"/>
              </w:rPr>
            </w:pPr>
            <w:r w:rsidRPr="008D27E0">
              <w:rPr>
                <w:rFonts w:cs="Arial"/>
              </w:rPr>
              <w:t>See CCRS or checklists for specific learner targets at this level</w:t>
            </w:r>
          </w:p>
        </w:tc>
      </w:tr>
      <w:tr w:rsidR="00982A71" w:rsidRPr="008D27E0" w:rsidTr="003D429C">
        <w:trPr>
          <w:cantSplit/>
        </w:trPr>
        <w:tc>
          <w:tcPr>
            <w:tcW w:w="2160" w:type="dxa"/>
          </w:tcPr>
          <w:p w:rsidR="00982A71" w:rsidRPr="008D27E0" w:rsidRDefault="00982A71" w:rsidP="00982A71">
            <w:pPr>
              <w:rPr>
                <w:rFonts w:cs="Arial"/>
                <w:b/>
              </w:rPr>
            </w:pPr>
            <w:r w:rsidRPr="008D27E0">
              <w:rPr>
                <w:rFonts w:cs="Arial"/>
                <w:b/>
              </w:rPr>
              <w:t>Demonstrate command of mechanics of standard English</w:t>
            </w:r>
          </w:p>
        </w:tc>
        <w:tc>
          <w:tcPr>
            <w:tcW w:w="1170" w:type="dxa"/>
          </w:tcPr>
          <w:p w:rsidR="00982A71" w:rsidRPr="008D27E0" w:rsidRDefault="00982A71" w:rsidP="00982A71">
            <w:pPr>
              <w:rPr>
                <w:rFonts w:cs="Arial"/>
              </w:rPr>
            </w:pPr>
          </w:p>
        </w:tc>
        <w:tc>
          <w:tcPr>
            <w:tcW w:w="1710" w:type="dxa"/>
          </w:tcPr>
          <w:p w:rsidR="00982A71" w:rsidRPr="008D27E0" w:rsidRDefault="00982A71" w:rsidP="00982A71">
            <w:pPr>
              <w:rPr>
                <w:rFonts w:cs="Arial"/>
              </w:rPr>
            </w:pPr>
            <w:r w:rsidRPr="008D27E0">
              <w:rPr>
                <w:rFonts w:cs="Arial"/>
              </w:rPr>
              <w:t>See CCRS or checklists for specific learner targets at this level</w:t>
            </w:r>
          </w:p>
        </w:tc>
        <w:tc>
          <w:tcPr>
            <w:tcW w:w="1890" w:type="dxa"/>
          </w:tcPr>
          <w:p w:rsidR="00982A71" w:rsidRPr="008D27E0" w:rsidRDefault="00982A71" w:rsidP="00982A71">
            <w:pPr>
              <w:rPr>
                <w:rFonts w:cs="Arial"/>
              </w:rPr>
            </w:pPr>
            <w:r w:rsidRPr="008D27E0">
              <w:rPr>
                <w:rFonts w:cs="Arial"/>
              </w:rPr>
              <w:t>See CCRS or checklists for specific learner targets at this level</w:t>
            </w:r>
          </w:p>
        </w:tc>
        <w:tc>
          <w:tcPr>
            <w:tcW w:w="2239" w:type="dxa"/>
          </w:tcPr>
          <w:p w:rsidR="00982A71" w:rsidRPr="008D27E0" w:rsidRDefault="00982A71" w:rsidP="00982A71">
            <w:pPr>
              <w:rPr>
                <w:rFonts w:cs="Arial"/>
              </w:rPr>
            </w:pPr>
            <w:r w:rsidRPr="008D27E0">
              <w:rPr>
                <w:rFonts w:cs="Arial"/>
              </w:rPr>
              <w:t>See CCRS or checklists for specific learner targets at this level</w:t>
            </w:r>
          </w:p>
        </w:tc>
        <w:tc>
          <w:tcPr>
            <w:tcW w:w="2351" w:type="dxa"/>
          </w:tcPr>
          <w:p w:rsidR="00982A71" w:rsidRPr="008D27E0" w:rsidRDefault="00982A71" w:rsidP="00982A71">
            <w:pPr>
              <w:rPr>
                <w:rFonts w:cs="Arial"/>
              </w:rPr>
            </w:pPr>
            <w:r w:rsidRPr="008D27E0">
              <w:rPr>
                <w:rFonts w:cs="Arial"/>
              </w:rPr>
              <w:t>See CCRS or checklists for specific learner targets at this level</w:t>
            </w:r>
          </w:p>
        </w:tc>
        <w:tc>
          <w:tcPr>
            <w:tcW w:w="2880" w:type="dxa"/>
          </w:tcPr>
          <w:p w:rsidR="00982A71" w:rsidRPr="008D27E0" w:rsidRDefault="00982A71" w:rsidP="00982A71">
            <w:pPr>
              <w:rPr>
                <w:rFonts w:cs="Arial"/>
              </w:rPr>
            </w:pPr>
            <w:r w:rsidRPr="008D27E0">
              <w:rPr>
                <w:rFonts w:cs="Arial"/>
              </w:rPr>
              <w:t>See CCRS or checklists for specific learner targets at this level</w:t>
            </w:r>
          </w:p>
        </w:tc>
      </w:tr>
      <w:tr w:rsidR="00982A71" w:rsidRPr="008D27E0" w:rsidTr="003D429C">
        <w:trPr>
          <w:cantSplit/>
        </w:trPr>
        <w:tc>
          <w:tcPr>
            <w:tcW w:w="2160" w:type="dxa"/>
          </w:tcPr>
          <w:p w:rsidR="00982A71" w:rsidRPr="008D27E0" w:rsidRDefault="00982A71" w:rsidP="00982A71">
            <w:pPr>
              <w:rPr>
                <w:rFonts w:cs="Arial"/>
                <w:b/>
              </w:rPr>
            </w:pPr>
            <w:r w:rsidRPr="008D27E0">
              <w:rPr>
                <w:rFonts w:cs="Arial"/>
                <w:b/>
              </w:rPr>
              <w:t>Apply knowledge of language contextually for meaning, style and comprehension</w:t>
            </w:r>
          </w:p>
        </w:tc>
        <w:tc>
          <w:tcPr>
            <w:tcW w:w="1170" w:type="dxa"/>
          </w:tcPr>
          <w:p w:rsidR="00982A71" w:rsidRPr="008D27E0" w:rsidRDefault="00982A71" w:rsidP="00982A71">
            <w:pPr>
              <w:rPr>
                <w:rFonts w:cs="Arial"/>
              </w:rPr>
            </w:pPr>
          </w:p>
        </w:tc>
        <w:tc>
          <w:tcPr>
            <w:tcW w:w="1710" w:type="dxa"/>
          </w:tcPr>
          <w:p w:rsidR="00982A71" w:rsidRPr="008D27E0" w:rsidRDefault="00982A71" w:rsidP="00982A71">
            <w:pPr>
              <w:rPr>
                <w:rFonts w:cs="Arial"/>
              </w:rPr>
            </w:pPr>
          </w:p>
        </w:tc>
        <w:tc>
          <w:tcPr>
            <w:tcW w:w="1890" w:type="dxa"/>
          </w:tcPr>
          <w:p w:rsidR="00982A71" w:rsidRPr="008D27E0" w:rsidRDefault="00982A71" w:rsidP="00982A71">
            <w:pPr>
              <w:rPr>
                <w:rFonts w:cs="Arial"/>
              </w:rPr>
            </w:pPr>
            <w:r w:rsidRPr="008D27E0">
              <w:rPr>
                <w:rFonts w:cs="Arial"/>
              </w:rPr>
              <w:t>Choose word/phrases for effect; recognize differences between conventions of spoken and written standard English</w:t>
            </w:r>
          </w:p>
        </w:tc>
        <w:tc>
          <w:tcPr>
            <w:tcW w:w="2239" w:type="dxa"/>
          </w:tcPr>
          <w:p w:rsidR="00982A71" w:rsidRPr="008D27E0" w:rsidRDefault="00982A71" w:rsidP="00982A71">
            <w:pPr>
              <w:rPr>
                <w:rFonts w:cs="Arial"/>
              </w:rPr>
            </w:pPr>
            <w:r w:rsidRPr="008D27E0">
              <w:rPr>
                <w:rFonts w:cs="Arial"/>
              </w:rPr>
              <w:t>Choose words and phrases to convey precise ideas/ punctuation for effect; differentiate between formal /informal English discourse; expand, combine, reduce sentences for effect; compare/ contrast varieties of English</w:t>
            </w:r>
          </w:p>
        </w:tc>
        <w:tc>
          <w:tcPr>
            <w:tcW w:w="2351" w:type="dxa"/>
          </w:tcPr>
          <w:p w:rsidR="00982A71" w:rsidRPr="008D27E0" w:rsidRDefault="00982A71" w:rsidP="00982A71">
            <w:pPr>
              <w:rPr>
                <w:rFonts w:cs="Arial"/>
              </w:rPr>
            </w:pPr>
            <w:r w:rsidRPr="008D27E0">
              <w:rPr>
                <w:rFonts w:cs="Arial"/>
              </w:rPr>
              <w:t>Vary sentence patterns; maintain consistency in style and tone; choose language that expresses ideas precisely and concisely</w:t>
            </w:r>
          </w:p>
        </w:tc>
        <w:tc>
          <w:tcPr>
            <w:tcW w:w="2880" w:type="dxa"/>
          </w:tcPr>
          <w:p w:rsidR="00982A71" w:rsidRPr="008D27E0" w:rsidRDefault="00982A71" w:rsidP="00982A71">
            <w:pPr>
              <w:rPr>
                <w:rFonts w:cs="Arial"/>
              </w:rPr>
            </w:pPr>
          </w:p>
        </w:tc>
      </w:tr>
      <w:tr w:rsidR="00982A71" w:rsidRPr="008D27E0" w:rsidTr="003D429C">
        <w:trPr>
          <w:cantSplit/>
        </w:trPr>
        <w:tc>
          <w:tcPr>
            <w:tcW w:w="2160" w:type="dxa"/>
          </w:tcPr>
          <w:p w:rsidR="00982A71" w:rsidRPr="008D27E0" w:rsidRDefault="00982A71" w:rsidP="00982A71">
            <w:pPr>
              <w:rPr>
                <w:rFonts w:cs="Arial"/>
                <w:b/>
              </w:rPr>
            </w:pPr>
            <w:r w:rsidRPr="008D27E0">
              <w:rPr>
                <w:rFonts w:cs="Arial"/>
                <w:b/>
              </w:rPr>
              <w:lastRenderedPageBreak/>
              <w:t xml:space="preserve">Analyze meanings of unknown or multiple-meaning words and phrases </w:t>
            </w:r>
          </w:p>
        </w:tc>
        <w:tc>
          <w:tcPr>
            <w:tcW w:w="1170" w:type="dxa"/>
          </w:tcPr>
          <w:p w:rsidR="00982A71" w:rsidRPr="008D27E0" w:rsidRDefault="00982A71" w:rsidP="00982A71">
            <w:pPr>
              <w:rPr>
                <w:rFonts w:cs="Arial"/>
              </w:rPr>
            </w:pPr>
          </w:p>
        </w:tc>
        <w:tc>
          <w:tcPr>
            <w:tcW w:w="1710" w:type="dxa"/>
          </w:tcPr>
          <w:p w:rsidR="00982A71" w:rsidRPr="008D27E0" w:rsidRDefault="00982A71" w:rsidP="00982A71">
            <w:pPr>
              <w:rPr>
                <w:rFonts w:cs="Arial"/>
              </w:rPr>
            </w:pPr>
            <w:r w:rsidRPr="008D27E0">
              <w:rPr>
                <w:rFonts w:cs="Arial"/>
              </w:rPr>
              <w:t>Use context clues; use affixes; Identify root words</w:t>
            </w:r>
          </w:p>
        </w:tc>
        <w:tc>
          <w:tcPr>
            <w:tcW w:w="1890" w:type="dxa"/>
          </w:tcPr>
          <w:p w:rsidR="00982A71" w:rsidRPr="008D27E0" w:rsidRDefault="00982A71" w:rsidP="00982A71">
            <w:pPr>
              <w:rPr>
                <w:rFonts w:cs="Arial"/>
              </w:rPr>
            </w:pPr>
            <w:r w:rsidRPr="008D27E0">
              <w:rPr>
                <w:rFonts w:cs="Arial"/>
              </w:rPr>
              <w:t>Use context clues; use prefixes and known root words to determine meaning; predict compound words meanings; use print/digital references</w:t>
            </w:r>
          </w:p>
        </w:tc>
        <w:tc>
          <w:tcPr>
            <w:tcW w:w="2239" w:type="dxa"/>
          </w:tcPr>
          <w:p w:rsidR="00982A71" w:rsidRPr="008D27E0" w:rsidRDefault="00982A71" w:rsidP="00982A71">
            <w:pPr>
              <w:rPr>
                <w:rFonts w:cs="Arial"/>
              </w:rPr>
            </w:pPr>
            <w:r w:rsidRPr="008D27E0">
              <w:rPr>
                <w:rFonts w:cs="Arial"/>
              </w:rPr>
              <w:t>Use context clues; use grade-appropriate Greek and Latin affixes and roots; consult reference materials</w:t>
            </w:r>
          </w:p>
        </w:tc>
        <w:tc>
          <w:tcPr>
            <w:tcW w:w="2351" w:type="dxa"/>
          </w:tcPr>
          <w:p w:rsidR="00982A71" w:rsidRPr="008D27E0" w:rsidRDefault="00982A71" w:rsidP="00982A71">
            <w:pPr>
              <w:rPr>
                <w:rFonts w:cs="Arial"/>
              </w:rPr>
            </w:pPr>
            <w:r w:rsidRPr="008D27E0">
              <w:rPr>
                <w:rFonts w:cs="Arial"/>
              </w:rPr>
              <w:t>Use context clues; use grade-appropriate Greek and Latin affixes and roots; consult reference materials; verify preliminary determination of word/phrase meaning</w:t>
            </w:r>
          </w:p>
        </w:tc>
        <w:tc>
          <w:tcPr>
            <w:tcW w:w="2880" w:type="dxa"/>
          </w:tcPr>
          <w:p w:rsidR="00982A71" w:rsidRPr="008D27E0" w:rsidRDefault="00982A71" w:rsidP="00982A71">
            <w:pPr>
              <w:rPr>
                <w:rFonts w:cs="Arial"/>
              </w:rPr>
            </w:pPr>
            <w:r w:rsidRPr="008D27E0">
              <w:rPr>
                <w:rFonts w:cs="Arial"/>
              </w:rPr>
              <w:t>Use context clues; identify and correctly use word families; consult reference materials; verify preliminary determination of word/phrase meaning</w:t>
            </w:r>
          </w:p>
        </w:tc>
      </w:tr>
      <w:tr w:rsidR="00982A71" w:rsidRPr="008D27E0" w:rsidTr="003D429C">
        <w:trPr>
          <w:cantSplit/>
        </w:trPr>
        <w:tc>
          <w:tcPr>
            <w:tcW w:w="2160" w:type="dxa"/>
          </w:tcPr>
          <w:p w:rsidR="00982A71" w:rsidRPr="008D27E0" w:rsidRDefault="00982A71" w:rsidP="00982A71">
            <w:pPr>
              <w:rPr>
                <w:rFonts w:cs="Arial"/>
                <w:b/>
              </w:rPr>
            </w:pPr>
            <w:r w:rsidRPr="008D27E0">
              <w:rPr>
                <w:rFonts w:cs="Arial"/>
                <w:b/>
              </w:rPr>
              <w:t>Understand figurative language, word relationships and nuances in word meaning</w:t>
            </w:r>
          </w:p>
        </w:tc>
        <w:tc>
          <w:tcPr>
            <w:tcW w:w="1170" w:type="dxa"/>
          </w:tcPr>
          <w:p w:rsidR="00982A71" w:rsidRPr="008D27E0" w:rsidRDefault="00982A71" w:rsidP="00982A71">
            <w:pPr>
              <w:rPr>
                <w:rFonts w:cs="Arial"/>
              </w:rPr>
            </w:pPr>
          </w:p>
        </w:tc>
        <w:tc>
          <w:tcPr>
            <w:tcW w:w="1710" w:type="dxa"/>
          </w:tcPr>
          <w:p w:rsidR="00982A71" w:rsidRPr="008D27E0" w:rsidRDefault="00982A71" w:rsidP="00982A71">
            <w:pPr>
              <w:rPr>
                <w:rFonts w:cs="Arial"/>
              </w:rPr>
            </w:pPr>
            <w:r w:rsidRPr="008D27E0">
              <w:rPr>
                <w:rFonts w:cs="Arial"/>
              </w:rPr>
              <w:t>Sort words into categories, and define by categories/ key attributes; identify real-life connections between words and use; distinguish nuances among verbs and adjectives</w:t>
            </w:r>
          </w:p>
        </w:tc>
        <w:tc>
          <w:tcPr>
            <w:tcW w:w="1890" w:type="dxa"/>
          </w:tcPr>
          <w:p w:rsidR="00982A71" w:rsidRPr="008D27E0" w:rsidRDefault="00982A71" w:rsidP="00982A71">
            <w:pPr>
              <w:rPr>
                <w:rFonts w:cs="Arial"/>
              </w:rPr>
            </w:pPr>
            <w:r w:rsidRPr="008D27E0">
              <w:rPr>
                <w:rFonts w:cs="Arial"/>
              </w:rPr>
              <w:t>Distinguish literal/non-literal meanings of words/phrases in context; identify real-life connections between words and use; distinguish nuances that describe states of mind or degrees of certainty</w:t>
            </w:r>
          </w:p>
        </w:tc>
        <w:tc>
          <w:tcPr>
            <w:tcW w:w="2239" w:type="dxa"/>
          </w:tcPr>
          <w:p w:rsidR="00982A71" w:rsidRPr="008D27E0" w:rsidRDefault="00982A71" w:rsidP="00982A71">
            <w:pPr>
              <w:rPr>
                <w:rFonts w:cs="Arial"/>
              </w:rPr>
            </w:pPr>
            <w:r w:rsidRPr="008D27E0">
              <w:rPr>
                <w:rFonts w:cs="Arial"/>
              </w:rPr>
              <w:t>Interpret figurative language; recognize and explain idioms, adages and proverbs; use relationships between words to better understand each of the words</w:t>
            </w:r>
          </w:p>
        </w:tc>
        <w:tc>
          <w:tcPr>
            <w:tcW w:w="2351" w:type="dxa"/>
          </w:tcPr>
          <w:p w:rsidR="00982A71" w:rsidRPr="008D27E0" w:rsidRDefault="00982A71" w:rsidP="00982A71">
            <w:pPr>
              <w:rPr>
                <w:rFonts w:cs="Arial"/>
              </w:rPr>
            </w:pPr>
          </w:p>
        </w:tc>
        <w:tc>
          <w:tcPr>
            <w:tcW w:w="2880" w:type="dxa"/>
          </w:tcPr>
          <w:p w:rsidR="00982A71" w:rsidRPr="008D27E0" w:rsidRDefault="00982A71" w:rsidP="00982A71">
            <w:pPr>
              <w:rPr>
                <w:rFonts w:cs="Arial"/>
              </w:rPr>
            </w:pPr>
          </w:p>
        </w:tc>
      </w:tr>
      <w:tr w:rsidR="00982A71" w:rsidRPr="008D27E0" w:rsidTr="003D429C">
        <w:trPr>
          <w:cantSplit/>
        </w:trPr>
        <w:tc>
          <w:tcPr>
            <w:tcW w:w="2160" w:type="dxa"/>
          </w:tcPr>
          <w:p w:rsidR="00982A71" w:rsidRPr="008D27E0" w:rsidRDefault="00982A71" w:rsidP="00982A71">
            <w:pPr>
              <w:rPr>
                <w:rFonts w:cs="Arial"/>
                <w:b/>
              </w:rPr>
            </w:pPr>
            <w:r w:rsidRPr="008D27E0">
              <w:rPr>
                <w:rFonts w:cs="Arial"/>
                <w:b/>
              </w:rPr>
              <w:lastRenderedPageBreak/>
              <w:t>Acquire and use academic vocabulary accurately for reading, writing, speaking and listening</w:t>
            </w:r>
          </w:p>
        </w:tc>
        <w:tc>
          <w:tcPr>
            <w:tcW w:w="1170" w:type="dxa"/>
          </w:tcPr>
          <w:p w:rsidR="00982A71" w:rsidRPr="008D27E0" w:rsidRDefault="00982A71" w:rsidP="00982A71">
            <w:pPr>
              <w:rPr>
                <w:rFonts w:cs="Arial"/>
              </w:rPr>
            </w:pPr>
          </w:p>
        </w:tc>
        <w:tc>
          <w:tcPr>
            <w:tcW w:w="1710" w:type="dxa"/>
          </w:tcPr>
          <w:p w:rsidR="00982A71" w:rsidRPr="008D27E0" w:rsidRDefault="00982A71" w:rsidP="00982A71">
            <w:pPr>
              <w:rPr>
                <w:rFonts w:cs="Arial"/>
              </w:rPr>
            </w:pPr>
            <w:r w:rsidRPr="008D27E0">
              <w:rPr>
                <w:rFonts w:cs="Arial"/>
              </w:rPr>
              <w:t>Use words and phrases acquired through conversations, reading and being read to; use simple conjunctions</w:t>
            </w:r>
          </w:p>
        </w:tc>
        <w:tc>
          <w:tcPr>
            <w:tcW w:w="1890" w:type="dxa"/>
          </w:tcPr>
          <w:p w:rsidR="00982A71" w:rsidRPr="008D27E0" w:rsidRDefault="00982A71" w:rsidP="00982A71">
            <w:pPr>
              <w:rPr>
                <w:rFonts w:cs="Arial"/>
              </w:rPr>
            </w:pPr>
            <w:r w:rsidRPr="008D27E0">
              <w:rPr>
                <w:rFonts w:cs="Arial"/>
              </w:rPr>
              <w:t>Use words and phrases acquired through conversations, reading and being read to including adverbs and adjectives to describe</w:t>
            </w:r>
          </w:p>
        </w:tc>
        <w:tc>
          <w:tcPr>
            <w:tcW w:w="2239" w:type="dxa"/>
          </w:tcPr>
          <w:p w:rsidR="00982A71" w:rsidRPr="008D27E0" w:rsidRDefault="00982A71" w:rsidP="00982A71">
            <w:pPr>
              <w:rPr>
                <w:rFonts w:cs="Arial"/>
              </w:rPr>
            </w:pPr>
            <w:r w:rsidRPr="008D27E0">
              <w:rPr>
                <w:rFonts w:cs="Arial"/>
              </w:rPr>
              <w:t>Acquire and use accurately level-appropriate general and domain specific words/phrases</w:t>
            </w:r>
          </w:p>
        </w:tc>
        <w:tc>
          <w:tcPr>
            <w:tcW w:w="2351" w:type="dxa"/>
          </w:tcPr>
          <w:p w:rsidR="00982A71" w:rsidRPr="008D27E0" w:rsidRDefault="00982A71" w:rsidP="00982A71">
            <w:pPr>
              <w:rPr>
                <w:rFonts w:cs="Arial"/>
              </w:rPr>
            </w:pPr>
            <w:r w:rsidRPr="008D27E0">
              <w:rPr>
                <w:rFonts w:cs="Arial"/>
              </w:rPr>
              <w:t>Acquire and use accurately level-appropriate general and domain specific words/phrases; gather vocabulary knowledge when considering a word/phrase</w:t>
            </w:r>
          </w:p>
        </w:tc>
        <w:tc>
          <w:tcPr>
            <w:tcW w:w="2880" w:type="dxa"/>
          </w:tcPr>
          <w:p w:rsidR="00982A71" w:rsidRPr="008D27E0" w:rsidRDefault="00982A71" w:rsidP="00982A71">
            <w:pPr>
              <w:rPr>
                <w:rFonts w:cs="Arial"/>
              </w:rPr>
            </w:pPr>
            <w:r w:rsidRPr="008D27E0">
              <w:rPr>
                <w:rFonts w:cs="Arial"/>
              </w:rPr>
              <w:t>Acquire and use accurately level-appropriate general and domain specific words/phrases sufficient for reading, writing, speaking and listening at college and career level; demonstrate independence in gathering vocabulary knowledge</w:t>
            </w:r>
          </w:p>
        </w:tc>
      </w:tr>
    </w:tbl>
    <w:p w:rsidR="00982A71" w:rsidRPr="008D27E0" w:rsidRDefault="00982A71" w:rsidP="00982A71">
      <w:pPr>
        <w:rPr>
          <w:rFonts w:cs="Arial"/>
        </w:rPr>
      </w:pPr>
    </w:p>
    <w:tbl>
      <w:tblPr>
        <w:tblStyle w:val="TableGrid"/>
        <w:tblW w:w="14400" w:type="dxa"/>
        <w:tblInd w:w="-612" w:type="dxa"/>
        <w:tblLayout w:type="fixed"/>
        <w:tblLook w:val="04A0" w:firstRow="1" w:lastRow="0" w:firstColumn="1" w:lastColumn="0" w:noHBand="0" w:noVBand="1"/>
      </w:tblPr>
      <w:tblGrid>
        <w:gridCol w:w="2160"/>
        <w:gridCol w:w="1170"/>
        <w:gridCol w:w="1620"/>
        <w:gridCol w:w="1890"/>
        <w:gridCol w:w="2329"/>
        <w:gridCol w:w="2351"/>
        <w:gridCol w:w="2880"/>
      </w:tblGrid>
      <w:tr w:rsidR="00E24C39" w:rsidRPr="00E24C39" w:rsidTr="00D94BD7">
        <w:trPr>
          <w:cantSplit/>
          <w:tblHeader/>
        </w:trPr>
        <w:tc>
          <w:tcPr>
            <w:tcW w:w="2160" w:type="dxa"/>
            <w:shd w:val="clear" w:color="auto" w:fill="9BBB59" w:themeFill="accent3"/>
          </w:tcPr>
          <w:p w:rsidR="00982A71" w:rsidRPr="00E24C39" w:rsidRDefault="00982A71" w:rsidP="00982A71">
            <w:pPr>
              <w:jc w:val="center"/>
              <w:rPr>
                <w:rFonts w:cs="Arial"/>
                <w:b/>
                <w:color w:val="FFFFFF" w:themeColor="background1"/>
                <w:sz w:val="32"/>
                <w:szCs w:val="44"/>
              </w:rPr>
            </w:pPr>
          </w:p>
          <w:p w:rsidR="00982A71" w:rsidRPr="00E24C39" w:rsidRDefault="00982A71" w:rsidP="00982A71">
            <w:pPr>
              <w:jc w:val="center"/>
              <w:rPr>
                <w:rFonts w:cs="Arial"/>
                <w:b/>
                <w:color w:val="FFFFFF" w:themeColor="background1"/>
                <w:sz w:val="32"/>
                <w:szCs w:val="44"/>
              </w:rPr>
            </w:pPr>
            <w:r w:rsidRPr="00E24C39">
              <w:rPr>
                <w:rFonts w:cs="Arial"/>
                <w:b/>
                <w:color w:val="FFFFFF" w:themeColor="background1"/>
                <w:sz w:val="32"/>
                <w:szCs w:val="44"/>
              </w:rPr>
              <w:t>Speaking &amp; Listening Anchor</w:t>
            </w:r>
          </w:p>
        </w:tc>
        <w:tc>
          <w:tcPr>
            <w:tcW w:w="1170" w:type="dxa"/>
            <w:shd w:val="clear" w:color="auto" w:fill="9BBB59" w:themeFill="accent3"/>
          </w:tcPr>
          <w:p w:rsidR="00982A71" w:rsidRPr="00E24C39" w:rsidRDefault="00982A71" w:rsidP="00982A71">
            <w:pPr>
              <w:rPr>
                <w:rFonts w:cs="Arial"/>
                <w:b/>
                <w:color w:val="FFFFFF" w:themeColor="background1"/>
              </w:rPr>
            </w:pPr>
            <w:r w:rsidRPr="00E24C39">
              <w:rPr>
                <w:rFonts w:cs="Arial"/>
                <w:b/>
                <w:color w:val="FFFFFF" w:themeColor="background1"/>
              </w:rPr>
              <w:t>No context/absence of evidence</w:t>
            </w:r>
          </w:p>
        </w:tc>
        <w:tc>
          <w:tcPr>
            <w:tcW w:w="1620" w:type="dxa"/>
            <w:shd w:val="clear" w:color="auto" w:fill="9BBB59" w:themeFill="accent3"/>
          </w:tcPr>
          <w:p w:rsidR="00982A71" w:rsidRPr="00E24C39" w:rsidRDefault="00982A71" w:rsidP="00982A71">
            <w:pPr>
              <w:tabs>
                <w:tab w:val="left" w:pos="1296"/>
              </w:tabs>
              <w:jc w:val="center"/>
              <w:rPr>
                <w:rFonts w:cs="Arial"/>
                <w:b/>
                <w:color w:val="FFFFFF" w:themeColor="background1"/>
                <w:sz w:val="28"/>
                <w:szCs w:val="28"/>
              </w:rPr>
            </w:pPr>
          </w:p>
          <w:p w:rsidR="00982A71" w:rsidRPr="00E24C39" w:rsidRDefault="00982A71" w:rsidP="00982A71">
            <w:pPr>
              <w:tabs>
                <w:tab w:val="left" w:pos="1296"/>
              </w:tabs>
              <w:jc w:val="center"/>
              <w:rPr>
                <w:rFonts w:cs="Arial"/>
                <w:b/>
                <w:color w:val="FFFFFF" w:themeColor="background1"/>
                <w:sz w:val="28"/>
                <w:szCs w:val="28"/>
              </w:rPr>
            </w:pPr>
          </w:p>
          <w:p w:rsidR="00982A71" w:rsidRPr="00E24C39" w:rsidRDefault="00982A71" w:rsidP="00982A71">
            <w:pPr>
              <w:tabs>
                <w:tab w:val="left" w:pos="1296"/>
              </w:tabs>
              <w:jc w:val="center"/>
              <w:rPr>
                <w:rFonts w:cs="Arial"/>
                <w:color w:val="FFFFFF" w:themeColor="background1"/>
              </w:rPr>
            </w:pPr>
            <w:r w:rsidRPr="00E24C39">
              <w:rPr>
                <w:rFonts w:cs="Arial"/>
                <w:b/>
                <w:color w:val="FFFFFF" w:themeColor="background1"/>
                <w:sz w:val="28"/>
                <w:szCs w:val="28"/>
              </w:rPr>
              <w:t>LEVEL A</w:t>
            </w:r>
          </w:p>
        </w:tc>
        <w:tc>
          <w:tcPr>
            <w:tcW w:w="1890" w:type="dxa"/>
            <w:shd w:val="clear" w:color="auto" w:fill="9BBB59" w:themeFill="accent3"/>
          </w:tcPr>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color w:val="FFFFFF" w:themeColor="background1"/>
              </w:rPr>
            </w:pPr>
            <w:r w:rsidRPr="00E24C39">
              <w:rPr>
                <w:rFonts w:cs="Arial"/>
                <w:b/>
                <w:color w:val="FFFFFF" w:themeColor="background1"/>
                <w:sz w:val="28"/>
                <w:szCs w:val="28"/>
              </w:rPr>
              <w:t>LEVEL B</w:t>
            </w:r>
          </w:p>
        </w:tc>
        <w:tc>
          <w:tcPr>
            <w:tcW w:w="2329" w:type="dxa"/>
            <w:shd w:val="clear" w:color="auto" w:fill="9BBB59" w:themeFill="accent3"/>
          </w:tcPr>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color w:val="FFFFFF" w:themeColor="background1"/>
              </w:rPr>
            </w:pPr>
            <w:r w:rsidRPr="00E24C39">
              <w:rPr>
                <w:rFonts w:cs="Arial"/>
                <w:b/>
                <w:color w:val="FFFFFF" w:themeColor="background1"/>
                <w:sz w:val="28"/>
                <w:szCs w:val="28"/>
              </w:rPr>
              <w:t>LEVEL C</w:t>
            </w:r>
          </w:p>
        </w:tc>
        <w:tc>
          <w:tcPr>
            <w:tcW w:w="2351" w:type="dxa"/>
            <w:shd w:val="clear" w:color="auto" w:fill="9BBB59" w:themeFill="accent3"/>
          </w:tcPr>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color w:val="FFFFFF" w:themeColor="background1"/>
              </w:rPr>
            </w:pPr>
            <w:r w:rsidRPr="00E24C39">
              <w:rPr>
                <w:rFonts w:cs="Arial"/>
                <w:b/>
                <w:color w:val="FFFFFF" w:themeColor="background1"/>
                <w:sz w:val="28"/>
                <w:szCs w:val="28"/>
              </w:rPr>
              <w:t>LEVEL D</w:t>
            </w:r>
          </w:p>
        </w:tc>
        <w:tc>
          <w:tcPr>
            <w:tcW w:w="2880" w:type="dxa"/>
            <w:shd w:val="clear" w:color="auto" w:fill="9BBB59" w:themeFill="accent3"/>
          </w:tcPr>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b/>
                <w:color w:val="FFFFFF" w:themeColor="background1"/>
                <w:sz w:val="28"/>
                <w:szCs w:val="28"/>
              </w:rPr>
            </w:pPr>
          </w:p>
          <w:p w:rsidR="00982A71" w:rsidRPr="00E24C39" w:rsidRDefault="00982A71" w:rsidP="00982A71">
            <w:pPr>
              <w:jc w:val="center"/>
              <w:rPr>
                <w:rFonts w:cs="Arial"/>
                <w:color w:val="FFFFFF" w:themeColor="background1"/>
              </w:rPr>
            </w:pPr>
            <w:r w:rsidRPr="00E24C39">
              <w:rPr>
                <w:rFonts w:cs="Arial"/>
                <w:b/>
                <w:color w:val="FFFFFF" w:themeColor="background1"/>
                <w:sz w:val="28"/>
                <w:szCs w:val="28"/>
              </w:rPr>
              <w:t>LEVEL E</w:t>
            </w:r>
          </w:p>
        </w:tc>
      </w:tr>
      <w:tr w:rsidR="00982A71" w:rsidRPr="008D27E0" w:rsidTr="00D94BD7">
        <w:trPr>
          <w:cantSplit/>
        </w:trPr>
        <w:tc>
          <w:tcPr>
            <w:tcW w:w="2160" w:type="dxa"/>
          </w:tcPr>
          <w:p w:rsidR="00982A71" w:rsidRPr="008D27E0" w:rsidRDefault="00982A71" w:rsidP="00982A71">
            <w:pPr>
              <w:rPr>
                <w:rFonts w:cs="Arial"/>
                <w:b/>
              </w:rPr>
            </w:pPr>
            <w:r w:rsidRPr="008D27E0">
              <w:rPr>
                <w:rFonts w:cs="Arial"/>
                <w:b/>
              </w:rPr>
              <w:t>Converse and collaborate effectively with diverse partners</w:t>
            </w:r>
          </w:p>
        </w:tc>
        <w:tc>
          <w:tcPr>
            <w:tcW w:w="1170" w:type="dxa"/>
          </w:tcPr>
          <w:p w:rsidR="00982A71" w:rsidRPr="008D27E0" w:rsidRDefault="00982A71" w:rsidP="00982A71">
            <w:pPr>
              <w:rPr>
                <w:rFonts w:cs="Arial"/>
              </w:rPr>
            </w:pPr>
          </w:p>
        </w:tc>
        <w:tc>
          <w:tcPr>
            <w:tcW w:w="1620" w:type="dxa"/>
          </w:tcPr>
          <w:p w:rsidR="00982A71" w:rsidRPr="008D27E0" w:rsidRDefault="00982A71" w:rsidP="00982A71">
            <w:pPr>
              <w:rPr>
                <w:rFonts w:cs="Arial"/>
              </w:rPr>
            </w:pPr>
            <w:r w:rsidRPr="008D27E0">
              <w:rPr>
                <w:rFonts w:cs="Arial"/>
              </w:rPr>
              <w:t>Listen to others; take turns speaking; continue the conversation</w:t>
            </w:r>
          </w:p>
        </w:tc>
        <w:tc>
          <w:tcPr>
            <w:tcW w:w="1890" w:type="dxa"/>
          </w:tcPr>
          <w:p w:rsidR="00982A71" w:rsidRPr="008D27E0" w:rsidRDefault="00982A71" w:rsidP="00982A71">
            <w:pPr>
              <w:rPr>
                <w:rFonts w:cs="Arial"/>
              </w:rPr>
            </w:pPr>
            <w:r w:rsidRPr="008D27E0">
              <w:rPr>
                <w:rFonts w:cs="Arial"/>
              </w:rPr>
              <w:t>Build conversations by linking comments to remarks of others</w:t>
            </w:r>
          </w:p>
        </w:tc>
        <w:tc>
          <w:tcPr>
            <w:tcW w:w="2329" w:type="dxa"/>
          </w:tcPr>
          <w:p w:rsidR="00982A71" w:rsidRPr="008D27E0" w:rsidRDefault="00982A71" w:rsidP="00982A71">
            <w:pPr>
              <w:rPr>
                <w:rFonts w:cs="Arial"/>
              </w:rPr>
            </w:pPr>
            <w:r w:rsidRPr="008D27E0">
              <w:rPr>
                <w:rFonts w:cs="Arial"/>
              </w:rPr>
              <w:t>Ask questions to clarify; review key ideas; explain own ideas in light of discussion</w:t>
            </w:r>
          </w:p>
        </w:tc>
        <w:tc>
          <w:tcPr>
            <w:tcW w:w="2351" w:type="dxa"/>
          </w:tcPr>
          <w:p w:rsidR="00982A71" w:rsidRPr="008D27E0" w:rsidRDefault="00982A71" w:rsidP="00982A71">
            <w:pPr>
              <w:rPr>
                <w:rFonts w:cs="Arial"/>
              </w:rPr>
            </w:pPr>
            <w:r w:rsidRPr="008D27E0">
              <w:rPr>
                <w:rFonts w:cs="Arial"/>
              </w:rPr>
              <w:t>Connect ideas of several speakers using relevant evidence, observations and ideas</w:t>
            </w:r>
          </w:p>
        </w:tc>
        <w:tc>
          <w:tcPr>
            <w:tcW w:w="2880" w:type="dxa"/>
          </w:tcPr>
          <w:p w:rsidR="00982A71" w:rsidRPr="008D27E0" w:rsidRDefault="00982A71" w:rsidP="00982A71">
            <w:pPr>
              <w:rPr>
                <w:rFonts w:cs="Arial"/>
              </w:rPr>
            </w:pPr>
            <w:r w:rsidRPr="008D27E0">
              <w:rPr>
                <w:rFonts w:cs="Arial"/>
              </w:rPr>
              <w:t>Pose/respond to questions/evidence; respond to diverse perspectives; synthesize evidence from all sides of the argument</w:t>
            </w:r>
          </w:p>
        </w:tc>
      </w:tr>
      <w:tr w:rsidR="00982A71" w:rsidRPr="008D27E0" w:rsidTr="00D94BD7">
        <w:trPr>
          <w:cantSplit/>
        </w:trPr>
        <w:tc>
          <w:tcPr>
            <w:tcW w:w="2160" w:type="dxa"/>
          </w:tcPr>
          <w:p w:rsidR="00982A71" w:rsidRPr="008D27E0" w:rsidRDefault="00982A71" w:rsidP="00982A71">
            <w:pPr>
              <w:rPr>
                <w:rFonts w:cs="Arial"/>
                <w:b/>
              </w:rPr>
            </w:pPr>
            <w:r w:rsidRPr="008D27E0">
              <w:rPr>
                <w:rFonts w:cs="Arial"/>
                <w:b/>
              </w:rPr>
              <w:t>Integrate and evaluate diverse media and formats</w:t>
            </w:r>
          </w:p>
        </w:tc>
        <w:tc>
          <w:tcPr>
            <w:tcW w:w="1170" w:type="dxa"/>
          </w:tcPr>
          <w:p w:rsidR="00982A71" w:rsidRPr="008D27E0" w:rsidRDefault="00982A71" w:rsidP="00982A71">
            <w:pPr>
              <w:rPr>
                <w:rFonts w:cs="Arial"/>
              </w:rPr>
            </w:pPr>
          </w:p>
        </w:tc>
        <w:tc>
          <w:tcPr>
            <w:tcW w:w="1620" w:type="dxa"/>
          </w:tcPr>
          <w:p w:rsidR="00982A71" w:rsidRPr="008D27E0" w:rsidRDefault="00982A71" w:rsidP="00982A71">
            <w:pPr>
              <w:rPr>
                <w:rFonts w:cs="Arial"/>
              </w:rPr>
            </w:pPr>
            <w:r w:rsidRPr="008D27E0">
              <w:rPr>
                <w:rFonts w:cs="Arial"/>
              </w:rPr>
              <w:t>Ask/answer questions about key details; request clarification</w:t>
            </w:r>
          </w:p>
        </w:tc>
        <w:tc>
          <w:tcPr>
            <w:tcW w:w="1890" w:type="dxa"/>
          </w:tcPr>
          <w:p w:rsidR="00982A71" w:rsidRPr="008D27E0" w:rsidRDefault="00982A71" w:rsidP="00982A71">
            <w:pPr>
              <w:rPr>
                <w:rFonts w:cs="Arial"/>
              </w:rPr>
            </w:pPr>
            <w:r w:rsidRPr="008D27E0">
              <w:rPr>
                <w:rFonts w:cs="Arial"/>
              </w:rPr>
              <w:t>Determine main ideas and supporting details of a text read aloud</w:t>
            </w:r>
          </w:p>
        </w:tc>
        <w:tc>
          <w:tcPr>
            <w:tcW w:w="2329" w:type="dxa"/>
          </w:tcPr>
          <w:p w:rsidR="00982A71" w:rsidRPr="008D27E0" w:rsidRDefault="00982A71" w:rsidP="00982A71">
            <w:pPr>
              <w:rPr>
                <w:rFonts w:cs="Arial"/>
              </w:rPr>
            </w:pPr>
            <w:r w:rsidRPr="008D27E0">
              <w:rPr>
                <w:rFonts w:cs="Arial"/>
              </w:rPr>
              <w:t>Paraphrase portions of text; summarize a text read orally</w:t>
            </w:r>
          </w:p>
        </w:tc>
        <w:tc>
          <w:tcPr>
            <w:tcW w:w="2351" w:type="dxa"/>
          </w:tcPr>
          <w:p w:rsidR="00982A71" w:rsidRPr="008D27E0" w:rsidRDefault="00982A71" w:rsidP="00982A71">
            <w:pPr>
              <w:rPr>
                <w:rFonts w:cs="Arial"/>
              </w:rPr>
            </w:pPr>
            <w:r w:rsidRPr="008D27E0">
              <w:rPr>
                <w:rFonts w:cs="Arial"/>
              </w:rPr>
              <w:t>Analyze main ideas and supporting details; analyze purpose of information</w:t>
            </w:r>
          </w:p>
        </w:tc>
        <w:tc>
          <w:tcPr>
            <w:tcW w:w="2880" w:type="dxa"/>
          </w:tcPr>
          <w:p w:rsidR="00982A71" w:rsidRPr="008D27E0" w:rsidRDefault="00982A71" w:rsidP="00982A71">
            <w:pPr>
              <w:rPr>
                <w:rFonts w:cs="Arial"/>
              </w:rPr>
            </w:pPr>
            <w:r w:rsidRPr="008D27E0">
              <w:rPr>
                <w:rFonts w:cs="Arial"/>
              </w:rPr>
              <w:t>Integrate multiple sources of information in order to make informed decisions and solve problems</w:t>
            </w:r>
          </w:p>
        </w:tc>
      </w:tr>
      <w:tr w:rsidR="00982A71" w:rsidRPr="008D27E0" w:rsidTr="00D94BD7">
        <w:trPr>
          <w:cantSplit/>
        </w:trPr>
        <w:tc>
          <w:tcPr>
            <w:tcW w:w="2160" w:type="dxa"/>
          </w:tcPr>
          <w:p w:rsidR="00982A71" w:rsidRPr="008D27E0" w:rsidRDefault="00982A71" w:rsidP="00982A71">
            <w:pPr>
              <w:rPr>
                <w:rFonts w:cs="Arial"/>
                <w:b/>
              </w:rPr>
            </w:pPr>
            <w:r w:rsidRPr="008D27E0">
              <w:rPr>
                <w:rFonts w:cs="Arial"/>
                <w:b/>
              </w:rPr>
              <w:lastRenderedPageBreak/>
              <w:t>Evaluate a speaker’s point of view</w:t>
            </w:r>
          </w:p>
        </w:tc>
        <w:tc>
          <w:tcPr>
            <w:tcW w:w="1170" w:type="dxa"/>
          </w:tcPr>
          <w:p w:rsidR="00982A71" w:rsidRPr="008D27E0" w:rsidRDefault="00982A71" w:rsidP="00982A71">
            <w:pPr>
              <w:rPr>
                <w:rFonts w:cs="Arial"/>
              </w:rPr>
            </w:pPr>
          </w:p>
        </w:tc>
        <w:tc>
          <w:tcPr>
            <w:tcW w:w="1620" w:type="dxa"/>
          </w:tcPr>
          <w:p w:rsidR="00982A71" w:rsidRPr="008D27E0" w:rsidRDefault="00982A71" w:rsidP="00982A71">
            <w:pPr>
              <w:rPr>
                <w:rFonts w:cs="Arial"/>
              </w:rPr>
            </w:pPr>
            <w:r w:rsidRPr="008D27E0">
              <w:rPr>
                <w:rFonts w:cs="Arial"/>
              </w:rPr>
              <w:t>Ask/answer questions to seek help, get information or clarify</w:t>
            </w:r>
          </w:p>
        </w:tc>
        <w:tc>
          <w:tcPr>
            <w:tcW w:w="1890" w:type="dxa"/>
          </w:tcPr>
          <w:p w:rsidR="00982A71" w:rsidRPr="008D27E0" w:rsidRDefault="00982A71" w:rsidP="00982A71">
            <w:pPr>
              <w:rPr>
                <w:rFonts w:cs="Arial"/>
              </w:rPr>
            </w:pPr>
            <w:r w:rsidRPr="008D27E0">
              <w:rPr>
                <w:rFonts w:cs="Arial"/>
              </w:rPr>
              <w:t>Identify reasons and evidence speaker provided to support particular point</w:t>
            </w:r>
          </w:p>
        </w:tc>
        <w:tc>
          <w:tcPr>
            <w:tcW w:w="2329" w:type="dxa"/>
          </w:tcPr>
          <w:p w:rsidR="00982A71" w:rsidRPr="008D27E0" w:rsidRDefault="00982A71" w:rsidP="00982A71">
            <w:pPr>
              <w:rPr>
                <w:rFonts w:cs="Arial"/>
              </w:rPr>
            </w:pPr>
            <w:r w:rsidRPr="008D27E0">
              <w:rPr>
                <w:rFonts w:cs="Arial"/>
              </w:rPr>
              <w:t>Delineate speaker’s arguments, etc. and note which are supported by evidence/which are not</w:t>
            </w:r>
          </w:p>
        </w:tc>
        <w:tc>
          <w:tcPr>
            <w:tcW w:w="2351" w:type="dxa"/>
          </w:tcPr>
          <w:p w:rsidR="00982A71" w:rsidRPr="008D27E0" w:rsidRDefault="00982A71" w:rsidP="00982A71">
            <w:pPr>
              <w:rPr>
                <w:rFonts w:cs="Arial"/>
              </w:rPr>
            </w:pPr>
            <w:r w:rsidRPr="008D27E0">
              <w:rPr>
                <w:rFonts w:cs="Arial"/>
              </w:rPr>
              <w:t>Evaluate the soundness of the reasoning/relevance of the evidence and identify irrelevant evidence</w:t>
            </w:r>
          </w:p>
        </w:tc>
        <w:tc>
          <w:tcPr>
            <w:tcW w:w="2880" w:type="dxa"/>
          </w:tcPr>
          <w:p w:rsidR="00982A71" w:rsidRPr="008D27E0" w:rsidRDefault="00982A71" w:rsidP="00982A71">
            <w:pPr>
              <w:rPr>
                <w:rFonts w:cs="Arial"/>
              </w:rPr>
            </w:pPr>
            <w:r w:rsidRPr="008D27E0">
              <w:rPr>
                <w:rFonts w:cs="Arial"/>
              </w:rPr>
              <w:t>Evaluate speaker’s point of view, reasoning, evidence, assessing stance, premise, word choice, emphasis, and tone</w:t>
            </w:r>
          </w:p>
        </w:tc>
      </w:tr>
      <w:tr w:rsidR="00982A71" w:rsidRPr="008D27E0" w:rsidTr="00D94BD7">
        <w:trPr>
          <w:cantSplit/>
        </w:trPr>
        <w:tc>
          <w:tcPr>
            <w:tcW w:w="2160" w:type="dxa"/>
          </w:tcPr>
          <w:p w:rsidR="00982A71" w:rsidRPr="008D27E0" w:rsidRDefault="00982A71" w:rsidP="00982A71">
            <w:pPr>
              <w:rPr>
                <w:rFonts w:cs="Arial"/>
                <w:b/>
              </w:rPr>
            </w:pPr>
            <w:r w:rsidRPr="008D27E0">
              <w:rPr>
                <w:rFonts w:cs="Arial"/>
                <w:b/>
              </w:rPr>
              <w:t>Present information, findings and evidence in an organized way, appropriate to audience</w:t>
            </w:r>
          </w:p>
        </w:tc>
        <w:tc>
          <w:tcPr>
            <w:tcW w:w="1170" w:type="dxa"/>
          </w:tcPr>
          <w:p w:rsidR="00982A71" w:rsidRPr="008D27E0" w:rsidRDefault="00982A71" w:rsidP="00982A71">
            <w:pPr>
              <w:rPr>
                <w:rFonts w:cs="Arial"/>
              </w:rPr>
            </w:pPr>
          </w:p>
        </w:tc>
        <w:tc>
          <w:tcPr>
            <w:tcW w:w="1620" w:type="dxa"/>
          </w:tcPr>
          <w:p w:rsidR="00982A71" w:rsidRPr="008D27E0" w:rsidRDefault="00982A71" w:rsidP="00982A71">
            <w:pPr>
              <w:rPr>
                <w:rFonts w:cs="Arial"/>
              </w:rPr>
            </w:pPr>
            <w:r w:rsidRPr="008D27E0">
              <w:rPr>
                <w:rFonts w:cs="Arial"/>
              </w:rPr>
              <w:t>Describe people, places, things, events with relevant details</w:t>
            </w:r>
          </w:p>
        </w:tc>
        <w:tc>
          <w:tcPr>
            <w:tcW w:w="1890" w:type="dxa"/>
          </w:tcPr>
          <w:p w:rsidR="00982A71" w:rsidRPr="008D27E0" w:rsidRDefault="00982A71" w:rsidP="00982A71">
            <w:pPr>
              <w:rPr>
                <w:rFonts w:cs="Arial"/>
              </w:rPr>
            </w:pPr>
            <w:r w:rsidRPr="008D27E0">
              <w:rPr>
                <w:rFonts w:cs="Arial"/>
              </w:rPr>
              <w:t>Tell a story or recount an experience with appropriate facts and relevant details</w:t>
            </w:r>
          </w:p>
        </w:tc>
        <w:tc>
          <w:tcPr>
            <w:tcW w:w="2329" w:type="dxa"/>
          </w:tcPr>
          <w:p w:rsidR="00982A71" w:rsidRPr="008D27E0" w:rsidRDefault="00982A71" w:rsidP="00982A71">
            <w:pPr>
              <w:rPr>
                <w:rFonts w:cs="Arial"/>
              </w:rPr>
            </w:pPr>
            <w:r w:rsidRPr="008D27E0">
              <w:rPr>
                <w:rFonts w:cs="Arial"/>
              </w:rPr>
              <w:t>Present findings, sequencing ideas logically, using pertinent descriptions, facts, details; use appropriate eye contact, volume, pronunciation</w:t>
            </w:r>
          </w:p>
        </w:tc>
        <w:tc>
          <w:tcPr>
            <w:tcW w:w="2351" w:type="dxa"/>
          </w:tcPr>
          <w:p w:rsidR="00982A71" w:rsidRPr="008D27E0" w:rsidRDefault="00982A71" w:rsidP="00982A71">
            <w:pPr>
              <w:rPr>
                <w:rFonts w:cs="Arial"/>
              </w:rPr>
            </w:pPr>
            <w:r w:rsidRPr="008D27E0">
              <w:rPr>
                <w:rFonts w:cs="Arial"/>
              </w:rPr>
              <w:t>Emphasize important points in a focused, coherent manner using relevant evidence, valid reasoning and well-chosen details</w:t>
            </w:r>
          </w:p>
        </w:tc>
        <w:tc>
          <w:tcPr>
            <w:tcW w:w="2880" w:type="dxa"/>
          </w:tcPr>
          <w:p w:rsidR="00982A71" w:rsidRPr="008D27E0" w:rsidRDefault="00982A71" w:rsidP="00982A71">
            <w:pPr>
              <w:rPr>
                <w:rFonts w:cs="Arial"/>
              </w:rPr>
            </w:pPr>
            <w:r w:rsidRPr="008D27E0">
              <w:rPr>
                <w:rFonts w:cs="Arial"/>
              </w:rPr>
              <w:t>Convey a clear and distinct perspective; alternative or opposing perspectives are addressed</w:t>
            </w:r>
          </w:p>
        </w:tc>
      </w:tr>
      <w:tr w:rsidR="00982A71" w:rsidRPr="008D27E0" w:rsidTr="00D94BD7">
        <w:trPr>
          <w:cantSplit/>
        </w:trPr>
        <w:tc>
          <w:tcPr>
            <w:tcW w:w="2160" w:type="dxa"/>
          </w:tcPr>
          <w:p w:rsidR="00982A71" w:rsidRPr="008D27E0" w:rsidRDefault="00982A71" w:rsidP="00982A71">
            <w:pPr>
              <w:rPr>
                <w:rFonts w:cs="Arial"/>
                <w:b/>
              </w:rPr>
            </w:pPr>
            <w:r w:rsidRPr="008D27E0">
              <w:rPr>
                <w:rFonts w:cs="Arial"/>
                <w:b/>
              </w:rPr>
              <w:t>Strategically use digital media and visual displays of data</w:t>
            </w:r>
          </w:p>
        </w:tc>
        <w:tc>
          <w:tcPr>
            <w:tcW w:w="1170" w:type="dxa"/>
          </w:tcPr>
          <w:p w:rsidR="00982A71" w:rsidRPr="008D27E0" w:rsidRDefault="00982A71" w:rsidP="00982A71">
            <w:pPr>
              <w:rPr>
                <w:rFonts w:cs="Arial"/>
              </w:rPr>
            </w:pPr>
          </w:p>
        </w:tc>
        <w:tc>
          <w:tcPr>
            <w:tcW w:w="1620" w:type="dxa"/>
          </w:tcPr>
          <w:p w:rsidR="00982A71" w:rsidRPr="008D27E0" w:rsidRDefault="00982A71" w:rsidP="00982A71">
            <w:pPr>
              <w:rPr>
                <w:rFonts w:cs="Arial"/>
              </w:rPr>
            </w:pPr>
            <w:r w:rsidRPr="008D27E0">
              <w:rPr>
                <w:rFonts w:cs="Arial"/>
              </w:rPr>
              <w:t>Add drawings/</w:t>
            </w:r>
            <w:r w:rsidR="00D94BD7">
              <w:rPr>
                <w:rFonts w:cs="Arial"/>
              </w:rPr>
              <w:t xml:space="preserve"> </w:t>
            </w:r>
            <w:r w:rsidRPr="008D27E0">
              <w:rPr>
                <w:rFonts w:cs="Arial"/>
              </w:rPr>
              <w:t>other visual displays to provide additional detail</w:t>
            </w:r>
          </w:p>
        </w:tc>
        <w:tc>
          <w:tcPr>
            <w:tcW w:w="1890" w:type="dxa"/>
          </w:tcPr>
          <w:p w:rsidR="00982A71" w:rsidRPr="008D27E0" w:rsidRDefault="00982A71" w:rsidP="00982A71">
            <w:pPr>
              <w:rPr>
                <w:rFonts w:cs="Arial"/>
              </w:rPr>
            </w:pPr>
            <w:r w:rsidRPr="008D27E0">
              <w:rPr>
                <w:rFonts w:cs="Arial"/>
              </w:rPr>
              <w:t>Adds audio and visual displays when appropriate to enhance development of main ideas/themes</w:t>
            </w:r>
          </w:p>
        </w:tc>
        <w:tc>
          <w:tcPr>
            <w:tcW w:w="2329" w:type="dxa"/>
          </w:tcPr>
          <w:p w:rsidR="00982A71" w:rsidRPr="008D27E0" w:rsidRDefault="00982A71" w:rsidP="00982A71">
            <w:pPr>
              <w:rPr>
                <w:rFonts w:cs="Arial"/>
              </w:rPr>
            </w:pPr>
            <w:r w:rsidRPr="008D27E0">
              <w:rPr>
                <w:rFonts w:cs="Arial"/>
              </w:rPr>
              <w:t>Include multimedia (graphics, images, music, sound) and visual displays to clarify information</w:t>
            </w:r>
          </w:p>
        </w:tc>
        <w:tc>
          <w:tcPr>
            <w:tcW w:w="2351" w:type="dxa"/>
          </w:tcPr>
          <w:p w:rsidR="00982A71" w:rsidRPr="008D27E0" w:rsidRDefault="00982A71" w:rsidP="00982A71">
            <w:pPr>
              <w:rPr>
                <w:rFonts w:cs="Arial"/>
              </w:rPr>
            </w:pPr>
            <w:r w:rsidRPr="008D27E0">
              <w:rPr>
                <w:rFonts w:cs="Arial"/>
              </w:rPr>
              <w:t>Integrate multimedia and visual displays to strengthen claims and evidence/add interest</w:t>
            </w:r>
          </w:p>
        </w:tc>
        <w:tc>
          <w:tcPr>
            <w:tcW w:w="2880" w:type="dxa"/>
          </w:tcPr>
          <w:p w:rsidR="00982A71" w:rsidRPr="008D27E0" w:rsidRDefault="00982A71" w:rsidP="00982A71">
            <w:pPr>
              <w:rPr>
                <w:rFonts w:cs="Arial"/>
              </w:rPr>
            </w:pPr>
            <w:r w:rsidRPr="008D27E0">
              <w:rPr>
                <w:rFonts w:cs="Arial"/>
              </w:rPr>
              <w:t>Make strategic use of digital media to enhance understanding of findings, reasoning and evidence</w:t>
            </w:r>
          </w:p>
        </w:tc>
      </w:tr>
      <w:tr w:rsidR="00982A71" w:rsidRPr="008D27E0" w:rsidTr="00D94BD7">
        <w:trPr>
          <w:cantSplit/>
        </w:trPr>
        <w:tc>
          <w:tcPr>
            <w:tcW w:w="2160" w:type="dxa"/>
          </w:tcPr>
          <w:p w:rsidR="00982A71" w:rsidRPr="008D27E0" w:rsidRDefault="00982A71" w:rsidP="00982A71">
            <w:pPr>
              <w:rPr>
                <w:rFonts w:cs="Arial"/>
                <w:b/>
              </w:rPr>
            </w:pPr>
            <w:r w:rsidRPr="008D27E0">
              <w:rPr>
                <w:rFonts w:cs="Arial"/>
                <w:b/>
              </w:rPr>
              <w:t>Adapt speech to a variety of contexts and tasks</w:t>
            </w:r>
          </w:p>
        </w:tc>
        <w:tc>
          <w:tcPr>
            <w:tcW w:w="1170" w:type="dxa"/>
          </w:tcPr>
          <w:p w:rsidR="00982A71" w:rsidRPr="008D27E0" w:rsidRDefault="00982A71" w:rsidP="00982A71">
            <w:pPr>
              <w:rPr>
                <w:rFonts w:cs="Arial"/>
              </w:rPr>
            </w:pPr>
          </w:p>
        </w:tc>
        <w:tc>
          <w:tcPr>
            <w:tcW w:w="1620" w:type="dxa"/>
          </w:tcPr>
          <w:p w:rsidR="00982A71" w:rsidRPr="008D27E0" w:rsidRDefault="00982A71" w:rsidP="00982A71">
            <w:pPr>
              <w:rPr>
                <w:rFonts w:cs="Arial"/>
              </w:rPr>
            </w:pPr>
            <w:r w:rsidRPr="008D27E0">
              <w:rPr>
                <w:rFonts w:cs="Arial"/>
              </w:rPr>
              <w:t>Speak audibly and express thoughts, feelings and ideas clearly</w:t>
            </w:r>
          </w:p>
        </w:tc>
        <w:tc>
          <w:tcPr>
            <w:tcW w:w="1890" w:type="dxa"/>
          </w:tcPr>
          <w:p w:rsidR="00982A71" w:rsidRPr="008D27E0" w:rsidRDefault="00982A71" w:rsidP="00982A71">
            <w:pPr>
              <w:rPr>
                <w:rFonts w:cs="Arial"/>
              </w:rPr>
            </w:pPr>
            <w:r w:rsidRPr="008D27E0">
              <w:rPr>
                <w:rFonts w:cs="Arial"/>
              </w:rPr>
              <w:t>Speak in complete sentences in order to provide requested detail or clarification</w:t>
            </w:r>
          </w:p>
        </w:tc>
        <w:tc>
          <w:tcPr>
            <w:tcW w:w="2329" w:type="dxa"/>
          </w:tcPr>
          <w:p w:rsidR="00982A71" w:rsidRPr="008D27E0" w:rsidRDefault="00982A71" w:rsidP="00982A71">
            <w:pPr>
              <w:rPr>
                <w:rFonts w:cs="Arial"/>
              </w:rPr>
            </w:pPr>
            <w:r w:rsidRPr="008D27E0">
              <w:rPr>
                <w:rFonts w:cs="Arial"/>
              </w:rPr>
              <w:t>Differentiate between contexts that call for formal English and situations where informal discourse is appropriate</w:t>
            </w:r>
          </w:p>
        </w:tc>
        <w:tc>
          <w:tcPr>
            <w:tcW w:w="2351" w:type="dxa"/>
          </w:tcPr>
          <w:p w:rsidR="00982A71" w:rsidRPr="008D27E0" w:rsidRDefault="00982A71" w:rsidP="00982A71">
            <w:pPr>
              <w:rPr>
                <w:rFonts w:cs="Arial"/>
              </w:rPr>
            </w:pPr>
            <w:r w:rsidRPr="008D27E0">
              <w:rPr>
                <w:rFonts w:cs="Arial"/>
              </w:rPr>
              <w:t>Adapt speech to a variety of contexts and tasks, demonstrating command of formal English when appropriate</w:t>
            </w:r>
          </w:p>
        </w:tc>
        <w:tc>
          <w:tcPr>
            <w:tcW w:w="2880" w:type="dxa"/>
          </w:tcPr>
          <w:p w:rsidR="00982A71" w:rsidRPr="008D27E0" w:rsidRDefault="00982A71" w:rsidP="00982A71">
            <w:pPr>
              <w:rPr>
                <w:rFonts w:cs="Arial"/>
              </w:rPr>
            </w:pPr>
            <w:r w:rsidRPr="008D27E0">
              <w:rPr>
                <w:rFonts w:cs="Arial"/>
              </w:rPr>
              <w:t xml:space="preserve">Adapt speech to a variety of contexts and tasks, demonstrating command of formal English when appropriate </w:t>
            </w:r>
          </w:p>
        </w:tc>
      </w:tr>
    </w:tbl>
    <w:p w:rsidR="00982A71" w:rsidRDefault="00982A71" w:rsidP="00982A71">
      <w:pPr>
        <w:rPr>
          <w:rFonts w:cs="Arial"/>
        </w:rPr>
      </w:pPr>
    </w:p>
    <w:tbl>
      <w:tblPr>
        <w:tblStyle w:val="TableGrid"/>
        <w:tblW w:w="14400" w:type="dxa"/>
        <w:tblInd w:w="-612" w:type="dxa"/>
        <w:tblLayout w:type="fixed"/>
        <w:tblLook w:val="04A0" w:firstRow="1" w:lastRow="0" w:firstColumn="1" w:lastColumn="0" w:noHBand="0" w:noVBand="1"/>
      </w:tblPr>
      <w:tblGrid>
        <w:gridCol w:w="2160"/>
        <w:gridCol w:w="1170"/>
        <w:gridCol w:w="1620"/>
        <w:gridCol w:w="1890"/>
        <w:gridCol w:w="2340"/>
        <w:gridCol w:w="2340"/>
        <w:gridCol w:w="2880"/>
      </w:tblGrid>
      <w:tr w:rsidR="00E24C39" w:rsidRPr="00E24C39" w:rsidTr="00E24C39">
        <w:trPr>
          <w:tblHeader/>
        </w:trPr>
        <w:tc>
          <w:tcPr>
            <w:tcW w:w="2160" w:type="dxa"/>
            <w:shd w:val="clear" w:color="auto" w:fill="C0504D" w:themeFill="accent2"/>
          </w:tcPr>
          <w:p w:rsidR="008D27E0" w:rsidRPr="00E24C39" w:rsidRDefault="008D27E0" w:rsidP="008D27E0">
            <w:pPr>
              <w:jc w:val="center"/>
              <w:rPr>
                <w:b/>
                <w:color w:val="FFFFFF" w:themeColor="background1"/>
                <w:sz w:val="44"/>
                <w:szCs w:val="44"/>
              </w:rPr>
            </w:pPr>
            <w:r w:rsidRPr="00E24C39">
              <w:rPr>
                <w:b/>
                <w:color w:val="FFFFFF" w:themeColor="background1"/>
                <w:sz w:val="44"/>
                <w:szCs w:val="44"/>
              </w:rPr>
              <w:t>Writing Anchor</w:t>
            </w:r>
          </w:p>
        </w:tc>
        <w:tc>
          <w:tcPr>
            <w:tcW w:w="1170" w:type="dxa"/>
            <w:shd w:val="clear" w:color="auto" w:fill="C0504D" w:themeFill="accent2"/>
          </w:tcPr>
          <w:p w:rsidR="008D27E0" w:rsidRPr="00E24C39" w:rsidRDefault="008D27E0" w:rsidP="00B86ABC">
            <w:pPr>
              <w:rPr>
                <w:b/>
                <w:color w:val="FFFFFF" w:themeColor="background1"/>
              </w:rPr>
            </w:pPr>
            <w:r w:rsidRPr="00E24C39">
              <w:rPr>
                <w:b/>
                <w:color w:val="FFFFFF" w:themeColor="background1"/>
              </w:rPr>
              <w:t>No context/absence of evidence</w:t>
            </w:r>
          </w:p>
        </w:tc>
        <w:tc>
          <w:tcPr>
            <w:tcW w:w="1620" w:type="dxa"/>
            <w:shd w:val="clear" w:color="auto" w:fill="C0504D" w:themeFill="accent2"/>
          </w:tcPr>
          <w:p w:rsidR="008D27E0" w:rsidRPr="00E24C39" w:rsidRDefault="008D27E0" w:rsidP="00B86ABC">
            <w:pPr>
              <w:jc w:val="center"/>
              <w:rPr>
                <w:b/>
                <w:color w:val="FFFFFF" w:themeColor="background1"/>
                <w:sz w:val="28"/>
                <w:szCs w:val="28"/>
              </w:rPr>
            </w:pPr>
          </w:p>
          <w:p w:rsidR="008D27E0" w:rsidRPr="00E24C39" w:rsidRDefault="008D27E0" w:rsidP="00B86ABC">
            <w:pPr>
              <w:jc w:val="center"/>
              <w:rPr>
                <w:b/>
                <w:color w:val="FFFFFF" w:themeColor="background1"/>
                <w:sz w:val="28"/>
                <w:szCs w:val="28"/>
              </w:rPr>
            </w:pPr>
          </w:p>
          <w:p w:rsidR="008D27E0" w:rsidRPr="00E24C39" w:rsidRDefault="008D27E0" w:rsidP="00B86ABC">
            <w:pPr>
              <w:jc w:val="center"/>
              <w:rPr>
                <w:color w:val="FFFFFF" w:themeColor="background1"/>
              </w:rPr>
            </w:pPr>
            <w:r w:rsidRPr="00E24C39">
              <w:rPr>
                <w:b/>
                <w:color w:val="FFFFFF" w:themeColor="background1"/>
                <w:sz w:val="28"/>
                <w:szCs w:val="28"/>
              </w:rPr>
              <w:t>LEVEL A</w:t>
            </w:r>
          </w:p>
        </w:tc>
        <w:tc>
          <w:tcPr>
            <w:tcW w:w="1890" w:type="dxa"/>
            <w:shd w:val="clear" w:color="auto" w:fill="C0504D" w:themeFill="accent2"/>
          </w:tcPr>
          <w:p w:rsidR="008D27E0" w:rsidRPr="00E24C39" w:rsidRDefault="008D27E0" w:rsidP="00B86ABC">
            <w:pPr>
              <w:rPr>
                <w:b/>
                <w:color w:val="FFFFFF" w:themeColor="background1"/>
                <w:sz w:val="28"/>
                <w:szCs w:val="28"/>
              </w:rPr>
            </w:pPr>
          </w:p>
          <w:p w:rsidR="008D27E0" w:rsidRPr="00E24C39" w:rsidRDefault="008D27E0" w:rsidP="00B86ABC">
            <w:pPr>
              <w:rPr>
                <w:b/>
                <w:color w:val="FFFFFF" w:themeColor="background1"/>
                <w:sz w:val="28"/>
                <w:szCs w:val="28"/>
              </w:rPr>
            </w:pPr>
          </w:p>
          <w:p w:rsidR="008D27E0" w:rsidRPr="00E24C39" w:rsidRDefault="008D27E0" w:rsidP="00B86ABC">
            <w:pPr>
              <w:jc w:val="center"/>
              <w:rPr>
                <w:color w:val="FFFFFF" w:themeColor="background1"/>
              </w:rPr>
            </w:pPr>
            <w:r w:rsidRPr="00E24C39">
              <w:rPr>
                <w:b/>
                <w:color w:val="FFFFFF" w:themeColor="background1"/>
                <w:sz w:val="28"/>
                <w:szCs w:val="28"/>
              </w:rPr>
              <w:t>LEVEL B</w:t>
            </w:r>
          </w:p>
        </w:tc>
        <w:tc>
          <w:tcPr>
            <w:tcW w:w="2340" w:type="dxa"/>
            <w:shd w:val="clear" w:color="auto" w:fill="C0504D" w:themeFill="accent2"/>
          </w:tcPr>
          <w:p w:rsidR="008D27E0" w:rsidRPr="00E24C39" w:rsidRDefault="008D27E0" w:rsidP="00B86ABC">
            <w:pPr>
              <w:rPr>
                <w:b/>
                <w:color w:val="FFFFFF" w:themeColor="background1"/>
                <w:sz w:val="28"/>
                <w:szCs w:val="28"/>
              </w:rPr>
            </w:pPr>
          </w:p>
          <w:p w:rsidR="008D27E0" w:rsidRPr="00E24C39" w:rsidRDefault="008D27E0" w:rsidP="00B86ABC">
            <w:pPr>
              <w:rPr>
                <w:b/>
                <w:color w:val="FFFFFF" w:themeColor="background1"/>
                <w:sz w:val="28"/>
                <w:szCs w:val="28"/>
              </w:rPr>
            </w:pPr>
          </w:p>
          <w:p w:rsidR="008D27E0" w:rsidRPr="00E24C39" w:rsidRDefault="008D27E0" w:rsidP="00B86ABC">
            <w:pPr>
              <w:jc w:val="center"/>
              <w:rPr>
                <w:color w:val="FFFFFF" w:themeColor="background1"/>
              </w:rPr>
            </w:pPr>
            <w:r w:rsidRPr="00E24C39">
              <w:rPr>
                <w:b/>
                <w:color w:val="FFFFFF" w:themeColor="background1"/>
                <w:sz w:val="28"/>
                <w:szCs w:val="28"/>
              </w:rPr>
              <w:t>LEVEL C</w:t>
            </w:r>
          </w:p>
        </w:tc>
        <w:tc>
          <w:tcPr>
            <w:tcW w:w="2340" w:type="dxa"/>
            <w:shd w:val="clear" w:color="auto" w:fill="C0504D" w:themeFill="accent2"/>
          </w:tcPr>
          <w:p w:rsidR="008D27E0" w:rsidRPr="00E24C39" w:rsidRDefault="008D27E0" w:rsidP="00B86ABC">
            <w:pPr>
              <w:rPr>
                <w:b/>
                <w:color w:val="FFFFFF" w:themeColor="background1"/>
                <w:sz w:val="28"/>
                <w:szCs w:val="28"/>
              </w:rPr>
            </w:pPr>
          </w:p>
          <w:p w:rsidR="008D27E0" w:rsidRPr="00E24C39" w:rsidRDefault="008D27E0" w:rsidP="00B86ABC">
            <w:pPr>
              <w:rPr>
                <w:b/>
                <w:color w:val="FFFFFF" w:themeColor="background1"/>
                <w:sz w:val="28"/>
                <w:szCs w:val="28"/>
              </w:rPr>
            </w:pPr>
          </w:p>
          <w:p w:rsidR="008D27E0" w:rsidRPr="00E24C39" w:rsidRDefault="008D27E0" w:rsidP="00B86ABC">
            <w:pPr>
              <w:jc w:val="center"/>
              <w:rPr>
                <w:color w:val="FFFFFF" w:themeColor="background1"/>
              </w:rPr>
            </w:pPr>
            <w:r w:rsidRPr="00E24C39">
              <w:rPr>
                <w:b/>
                <w:color w:val="FFFFFF" w:themeColor="background1"/>
                <w:sz w:val="28"/>
                <w:szCs w:val="28"/>
              </w:rPr>
              <w:t>LEVEL D</w:t>
            </w:r>
          </w:p>
        </w:tc>
        <w:tc>
          <w:tcPr>
            <w:tcW w:w="2880" w:type="dxa"/>
            <w:shd w:val="clear" w:color="auto" w:fill="C0504D" w:themeFill="accent2"/>
          </w:tcPr>
          <w:p w:rsidR="008D27E0" w:rsidRPr="00E24C39" w:rsidRDefault="008D27E0" w:rsidP="00B86ABC">
            <w:pPr>
              <w:rPr>
                <w:b/>
                <w:color w:val="FFFFFF" w:themeColor="background1"/>
                <w:sz w:val="28"/>
                <w:szCs w:val="28"/>
              </w:rPr>
            </w:pPr>
          </w:p>
          <w:p w:rsidR="008D27E0" w:rsidRPr="00E24C39" w:rsidRDefault="008D27E0" w:rsidP="00B86ABC">
            <w:pPr>
              <w:rPr>
                <w:b/>
                <w:color w:val="FFFFFF" w:themeColor="background1"/>
                <w:sz w:val="28"/>
                <w:szCs w:val="28"/>
              </w:rPr>
            </w:pPr>
          </w:p>
          <w:p w:rsidR="008D27E0" w:rsidRPr="00E24C39" w:rsidRDefault="008D27E0" w:rsidP="00B86ABC">
            <w:pPr>
              <w:jc w:val="center"/>
              <w:rPr>
                <w:color w:val="FFFFFF" w:themeColor="background1"/>
              </w:rPr>
            </w:pPr>
            <w:r w:rsidRPr="00E24C39">
              <w:rPr>
                <w:b/>
                <w:color w:val="FFFFFF" w:themeColor="background1"/>
                <w:sz w:val="28"/>
                <w:szCs w:val="28"/>
              </w:rPr>
              <w:t>LEVEL E</w:t>
            </w:r>
          </w:p>
        </w:tc>
      </w:tr>
      <w:tr w:rsidR="008D27E0" w:rsidTr="008D27E0">
        <w:tc>
          <w:tcPr>
            <w:tcW w:w="2160" w:type="dxa"/>
          </w:tcPr>
          <w:p w:rsidR="008D27E0" w:rsidRPr="00171703" w:rsidRDefault="008D27E0" w:rsidP="00B86ABC">
            <w:pPr>
              <w:rPr>
                <w:b/>
              </w:rPr>
            </w:pPr>
            <w:r w:rsidRPr="00171703">
              <w:rPr>
                <w:b/>
              </w:rPr>
              <w:t>Write arguments using reason and evidence</w:t>
            </w:r>
          </w:p>
        </w:tc>
        <w:tc>
          <w:tcPr>
            <w:tcW w:w="1170" w:type="dxa"/>
          </w:tcPr>
          <w:p w:rsidR="008D27E0" w:rsidRDefault="008D27E0" w:rsidP="00B86ABC"/>
        </w:tc>
        <w:tc>
          <w:tcPr>
            <w:tcW w:w="1620" w:type="dxa"/>
          </w:tcPr>
          <w:p w:rsidR="008D27E0" w:rsidRDefault="008D27E0" w:rsidP="00B86ABC"/>
        </w:tc>
        <w:tc>
          <w:tcPr>
            <w:tcW w:w="1890" w:type="dxa"/>
          </w:tcPr>
          <w:p w:rsidR="008D27E0" w:rsidRDefault="008D27E0" w:rsidP="00B86ABC"/>
        </w:tc>
        <w:tc>
          <w:tcPr>
            <w:tcW w:w="2340" w:type="dxa"/>
          </w:tcPr>
          <w:p w:rsidR="008D27E0" w:rsidRDefault="008D27E0" w:rsidP="00B86ABC"/>
        </w:tc>
        <w:tc>
          <w:tcPr>
            <w:tcW w:w="2340" w:type="dxa"/>
          </w:tcPr>
          <w:p w:rsidR="008D27E0" w:rsidRDefault="008D27E0" w:rsidP="00B86ABC"/>
        </w:tc>
        <w:tc>
          <w:tcPr>
            <w:tcW w:w="2880" w:type="dxa"/>
          </w:tcPr>
          <w:p w:rsidR="008D27E0" w:rsidRDefault="008D27E0" w:rsidP="00B86ABC"/>
        </w:tc>
      </w:tr>
      <w:tr w:rsidR="008D27E0" w:rsidTr="008D27E0">
        <w:tc>
          <w:tcPr>
            <w:tcW w:w="2160" w:type="dxa"/>
          </w:tcPr>
          <w:p w:rsidR="008D27E0" w:rsidRPr="00171703" w:rsidRDefault="008D27E0" w:rsidP="00B86ABC">
            <w:pPr>
              <w:rPr>
                <w:b/>
              </w:rPr>
            </w:pPr>
            <w:r w:rsidRPr="00171703">
              <w:rPr>
                <w:b/>
              </w:rPr>
              <w:t>Write informative/explanatory text to convey information clearly and accurately</w:t>
            </w:r>
          </w:p>
        </w:tc>
        <w:tc>
          <w:tcPr>
            <w:tcW w:w="1170" w:type="dxa"/>
          </w:tcPr>
          <w:p w:rsidR="008D27E0" w:rsidRDefault="008D27E0" w:rsidP="00B86ABC"/>
        </w:tc>
        <w:tc>
          <w:tcPr>
            <w:tcW w:w="1620" w:type="dxa"/>
          </w:tcPr>
          <w:p w:rsidR="008D27E0" w:rsidRDefault="008D27E0" w:rsidP="00B86ABC"/>
          <w:p w:rsidR="008D27E0" w:rsidRDefault="008D27E0" w:rsidP="00B86ABC"/>
          <w:p w:rsidR="008D27E0" w:rsidRDefault="008D27E0" w:rsidP="00B86ABC"/>
        </w:tc>
        <w:tc>
          <w:tcPr>
            <w:tcW w:w="1890" w:type="dxa"/>
          </w:tcPr>
          <w:p w:rsidR="008D27E0" w:rsidRDefault="008D27E0" w:rsidP="00B86ABC"/>
          <w:p w:rsidR="008D27E0" w:rsidRDefault="008D27E0" w:rsidP="00B86ABC"/>
          <w:p w:rsidR="008D27E0" w:rsidRDefault="008D27E0" w:rsidP="00B86ABC"/>
        </w:tc>
        <w:tc>
          <w:tcPr>
            <w:tcW w:w="2340" w:type="dxa"/>
          </w:tcPr>
          <w:p w:rsidR="008D27E0" w:rsidRDefault="008D27E0" w:rsidP="00B86ABC"/>
          <w:p w:rsidR="008D27E0" w:rsidRDefault="008D27E0" w:rsidP="00B86ABC"/>
          <w:p w:rsidR="008D27E0" w:rsidRDefault="008D27E0" w:rsidP="00B86ABC"/>
        </w:tc>
        <w:tc>
          <w:tcPr>
            <w:tcW w:w="2340" w:type="dxa"/>
          </w:tcPr>
          <w:p w:rsidR="008D27E0" w:rsidRDefault="008D27E0" w:rsidP="00B86ABC"/>
          <w:p w:rsidR="008D27E0" w:rsidRDefault="008D27E0" w:rsidP="00B86ABC"/>
          <w:p w:rsidR="008D27E0" w:rsidRDefault="008D27E0" w:rsidP="00B86ABC"/>
        </w:tc>
        <w:tc>
          <w:tcPr>
            <w:tcW w:w="2880" w:type="dxa"/>
          </w:tcPr>
          <w:p w:rsidR="008D27E0" w:rsidRDefault="008D27E0" w:rsidP="00B86ABC"/>
          <w:p w:rsidR="008D27E0" w:rsidRDefault="008D27E0" w:rsidP="00B86ABC"/>
          <w:p w:rsidR="008D27E0" w:rsidRDefault="008D27E0" w:rsidP="00B86ABC"/>
        </w:tc>
      </w:tr>
      <w:tr w:rsidR="008D27E0" w:rsidTr="008D27E0">
        <w:tc>
          <w:tcPr>
            <w:tcW w:w="2160" w:type="dxa"/>
          </w:tcPr>
          <w:p w:rsidR="008D27E0" w:rsidRPr="00171703" w:rsidRDefault="008D27E0" w:rsidP="00B86ABC">
            <w:pPr>
              <w:rPr>
                <w:b/>
              </w:rPr>
            </w:pPr>
            <w:r w:rsidRPr="00171703">
              <w:rPr>
                <w:b/>
              </w:rPr>
              <w:t>Write narratives using effective technique, details and sequencing</w:t>
            </w:r>
          </w:p>
        </w:tc>
        <w:tc>
          <w:tcPr>
            <w:tcW w:w="1170" w:type="dxa"/>
          </w:tcPr>
          <w:p w:rsidR="008D27E0" w:rsidRDefault="008D27E0" w:rsidP="00B86ABC"/>
        </w:tc>
        <w:tc>
          <w:tcPr>
            <w:tcW w:w="1620" w:type="dxa"/>
          </w:tcPr>
          <w:p w:rsidR="008D27E0" w:rsidRDefault="008D27E0" w:rsidP="00B86ABC"/>
        </w:tc>
        <w:tc>
          <w:tcPr>
            <w:tcW w:w="1890" w:type="dxa"/>
          </w:tcPr>
          <w:p w:rsidR="008D27E0" w:rsidRDefault="008D27E0" w:rsidP="00B86ABC"/>
        </w:tc>
        <w:tc>
          <w:tcPr>
            <w:tcW w:w="2340" w:type="dxa"/>
          </w:tcPr>
          <w:p w:rsidR="008D27E0" w:rsidRDefault="008D27E0" w:rsidP="00B86ABC"/>
        </w:tc>
        <w:tc>
          <w:tcPr>
            <w:tcW w:w="2340" w:type="dxa"/>
          </w:tcPr>
          <w:p w:rsidR="008D27E0" w:rsidRDefault="008D27E0" w:rsidP="00B86ABC"/>
        </w:tc>
        <w:tc>
          <w:tcPr>
            <w:tcW w:w="2880" w:type="dxa"/>
          </w:tcPr>
          <w:p w:rsidR="008D27E0" w:rsidRDefault="008D27E0" w:rsidP="00B86ABC"/>
        </w:tc>
      </w:tr>
      <w:tr w:rsidR="008D27E0" w:rsidTr="008D27E0">
        <w:tc>
          <w:tcPr>
            <w:tcW w:w="2160" w:type="dxa"/>
          </w:tcPr>
          <w:p w:rsidR="008D27E0" w:rsidRPr="00171703" w:rsidRDefault="008D27E0" w:rsidP="00B86ABC">
            <w:pPr>
              <w:rPr>
                <w:b/>
              </w:rPr>
            </w:pPr>
            <w:r w:rsidRPr="00171703">
              <w:rPr>
                <w:b/>
              </w:rPr>
              <w:t>Produce clear and coherent writing</w:t>
            </w:r>
          </w:p>
        </w:tc>
        <w:tc>
          <w:tcPr>
            <w:tcW w:w="1170" w:type="dxa"/>
          </w:tcPr>
          <w:p w:rsidR="008D27E0" w:rsidRDefault="008D27E0" w:rsidP="00B86ABC"/>
        </w:tc>
        <w:tc>
          <w:tcPr>
            <w:tcW w:w="1620" w:type="dxa"/>
          </w:tcPr>
          <w:p w:rsidR="008D27E0" w:rsidRDefault="008D27E0" w:rsidP="00B86ABC"/>
        </w:tc>
        <w:tc>
          <w:tcPr>
            <w:tcW w:w="1890" w:type="dxa"/>
          </w:tcPr>
          <w:p w:rsidR="008D27E0" w:rsidRDefault="008D27E0" w:rsidP="00B86ABC"/>
        </w:tc>
        <w:tc>
          <w:tcPr>
            <w:tcW w:w="2340" w:type="dxa"/>
          </w:tcPr>
          <w:p w:rsidR="008D27E0" w:rsidRDefault="008D27E0" w:rsidP="00B86ABC"/>
        </w:tc>
        <w:tc>
          <w:tcPr>
            <w:tcW w:w="2340" w:type="dxa"/>
          </w:tcPr>
          <w:p w:rsidR="008D27E0" w:rsidRDefault="008D27E0" w:rsidP="00B86ABC"/>
        </w:tc>
        <w:tc>
          <w:tcPr>
            <w:tcW w:w="2880" w:type="dxa"/>
          </w:tcPr>
          <w:p w:rsidR="008D27E0" w:rsidRDefault="008D27E0" w:rsidP="00B86ABC"/>
        </w:tc>
      </w:tr>
      <w:tr w:rsidR="008D27E0" w:rsidTr="008D27E0">
        <w:tc>
          <w:tcPr>
            <w:tcW w:w="2160" w:type="dxa"/>
          </w:tcPr>
          <w:p w:rsidR="008D27E0" w:rsidRPr="00171703" w:rsidRDefault="008D27E0" w:rsidP="00B86ABC">
            <w:pPr>
              <w:rPr>
                <w:b/>
              </w:rPr>
            </w:pPr>
            <w:r w:rsidRPr="00171703">
              <w:rPr>
                <w:b/>
              </w:rPr>
              <w:t>Plan, revise, edit, rewrite or try a new approach</w:t>
            </w:r>
          </w:p>
        </w:tc>
        <w:tc>
          <w:tcPr>
            <w:tcW w:w="1170" w:type="dxa"/>
          </w:tcPr>
          <w:p w:rsidR="008D27E0" w:rsidRDefault="008D27E0" w:rsidP="00B86ABC"/>
        </w:tc>
        <w:tc>
          <w:tcPr>
            <w:tcW w:w="1620" w:type="dxa"/>
          </w:tcPr>
          <w:p w:rsidR="008D27E0" w:rsidRDefault="008D27E0" w:rsidP="00B86ABC"/>
        </w:tc>
        <w:tc>
          <w:tcPr>
            <w:tcW w:w="1890" w:type="dxa"/>
          </w:tcPr>
          <w:p w:rsidR="008D27E0" w:rsidRDefault="008D27E0" w:rsidP="00B86ABC"/>
        </w:tc>
        <w:tc>
          <w:tcPr>
            <w:tcW w:w="2340" w:type="dxa"/>
          </w:tcPr>
          <w:p w:rsidR="008D27E0" w:rsidRDefault="008D27E0" w:rsidP="00B86ABC"/>
        </w:tc>
        <w:tc>
          <w:tcPr>
            <w:tcW w:w="2340" w:type="dxa"/>
          </w:tcPr>
          <w:p w:rsidR="008D27E0" w:rsidRDefault="008D27E0" w:rsidP="00B86ABC"/>
        </w:tc>
        <w:tc>
          <w:tcPr>
            <w:tcW w:w="2880" w:type="dxa"/>
          </w:tcPr>
          <w:p w:rsidR="008D27E0" w:rsidRDefault="008D27E0" w:rsidP="00B86ABC"/>
        </w:tc>
      </w:tr>
      <w:tr w:rsidR="008D27E0" w:rsidTr="008D27E0">
        <w:tc>
          <w:tcPr>
            <w:tcW w:w="2160" w:type="dxa"/>
          </w:tcPr>
          <w:p w:rsidR="008D27E0" w:rsidRPr="00171703" w:rsidRDefault="008D27E0" w:rsidP="00B86ABC">
            <w:pPr>
              <w:rPr>
                <w:b/>
              </w:rPr>
            </w:pPr>
            <w:r w:rsidRPr="00171703">
              <w:rPr>
                <w:b/>
              </w:rPr>
              <w:t>Employ technology to produce, publish, interact and/or collaborate</w:t>
            </w:r>
          </w:p>
        </w:tc>
        <w:tc>
          <w:tcPr>
            <w:tcW w:w="1170" w:type="dxa"/>
          </w:tcPr>
          <w:p w:rsidR="008D27E0" w:rsidRDefault="008D27E0" w:rsidP="00B86ABC"/>
        </w:tc>
        <w:tc>
          <w:tcPr>
            <w:tcW w:w="1620" w:type="dxa"/>
          </w:tcPr>
          <w:p w:rsidR="008D27E0" w:rsidRDefault="008D27E0" w:rsidP="00B86ABC"/>
        </w:tc>
        <w:tc>
          <w:tcPr>
            <w:tcW w:w="1890" w:type="dxa"/>
          </w:tcPr>
          <w:p w:rsidR="008D27E0" w:rsidRDefault="008D27E0" w:rsidP="00B86ABC"/>
        </w:tc>
        <w:tc>
          <w:tcPr>
            <w:tcW w:w="2340" w:type="dxa"/>
          </w:tcPr>
          <w:p w:rsidR="008D27E0" w:rsidRDefault="008D27E0" w:rsidP="00B86ABC"/>
        </w:tc>
        <w:tc>
          <w:tcPr>
            <w:tcW w:w="2340" w:type="dxa"/>
          </w:tcPr>
          <w:p w:rsidR="008D27E0" w:rsidRDefault="008D27E0" w:rsidP="00B86ABC"/>
        </w:tc>
        <w:tc>
          <w:tcPr>
            <w:tcW w:w="2880" w:type="dxa"/>
          </w:tcPr>
          <w:p w:rsidR="008D27E0" w:rsidRDefault="008D27E0" w:rsidP="00B86ABC"/>
        </w:tc>
      </w:tr>
      <w:tr w:rsidR="008D27E0" w:rsidTr="008D27E0">
        <w:tc>
          <w:tcPr>
            <w:tcW w:w="2160" w:type="dxa"/>
          </w:tcPr>
          <w:p w:rsidR="008D27E0" w:rsidRPr="00171703" w:rsidRDefault="008D27E0" w:rsidP="00B86ABC">
            <w:pPr>
              <w:rPr>
                <w:b/>
              </w:rPr>
            </w:pPr>
            <w:r w:rsidRPr="00171703">
              <w:rPr>
                <w:b/>
              </w:rPr>
              <w:t>Conduct research projects</w:t>
            </w:r>
          </w:p>
        </w:tc>
        <w:tc>
          <w:tcPr>
            <w:tcW w:w="1170" w:type="dxa"/>
          </w:tcPr>
          <w:p w:rsidR="008D27E0" w:rsidRDefault="008D27E0" w:rsidP="00B86ABC"/>
        </w:tc>
        <w:tc>
          <w:tcPr>
            <w:tcW w:w="1620" w:type="dxa"/>
          </w:tcPr>
          <w:p w:rsidR="008D27E0" w:rsidRDefault="008D27E0" w:rsidP="00B86ABC"/>
        </w:tc>
        <w:tc>
          <w:tcPr>
            <w:tcW w:w="1890" w:type="dxa"/>
          </w:tcPr>
          <w:p w:rsidR="008D27E0" w:rsidRDefault="008D27E0" w:rsidP="00B86ABC"/>
        </w:tc>
        <w:tc>
          <w:tcPr>
            <w:tcW w:w="2340" w:type="dxa"/>
          </w:tcPr>
          <w:p w:rsidR="008D27E0" w:rsidRDefault="008D27E0" w:rsidP="00B86ABC"/>
        </w:tc>
        <w:tc>
          <w:tcPr>
            <w:tcW w:w="2340" w:type="dxa"/>
          </w:tcPr>
          <w:p w:rsidR="008D27E0" w:rsidRDefault="008D27E0" w:rsidP="00B86ABC"/>
        </w:tc>
        <w:tc>
          <w:tcPr>
            <w:tcW w:w="2880" w:type="dxa"/>
          </w:tcPr>
          <w:p w:rsidR="008D27E0" w:rsidRDefault="008D27E0" w:rsidP="00B86ABC"/>
        </w:tc>
      </w:tr>
      <w:tr w:rsidR="008D27E0" w:rsidTr="008D27E0">
        <w:tc>
          <w:tcPr>
            <w:tcW w:w="2160" w:type="dxa"/>
          </w:tcPr>
          <w:p w:rsidR="008D27E0" w:rsidRPr="00171703" w:rsidRDefault="008D27E0" w:rsidP="00B86ABC">
            <w:pPr>
              <w:rPr>
                <w:b/>
              </w:rPr>
            </w:pPr>
            <w:r w:rsidRPr="00171703">
              <w:rPr>
                <w:b/>
              </w:rPr>
              <w:t xml:space="preserve">Gather from multiple sources, assess credibility </w:t>
            </w:r>
            <w:r w:rsidRPr="00171703">
              <w:rPr>
                <w:b/>
              </w:rPr>
              <w:lastRenderedPageBreak/>
              <w:t>and accuracy and avoid plagiarism</w:t>
            </w:r>
          </w:p>
        </w:tc>
        <w:tc>
          <w:tcPr>
            <w:tcW w:w="1170" w:type="dxa"/>
          </w:tcPr>
          <w:p w:rsidR="008D27E0" w:rsidRDefault="008D27E0" w:rsidP="00B86ABC"/>
        </w:tc>
        <w:tc>
          <w:tcPr>
            <w:tcW w:w="1620" w:type="dxa"/>
          </w:tcPr>
          <w:p w:rsidR="008D27E0" w:rsidRDefault="008D27E0" w:rsidP="00B86ABC"/>
        </w:tc>
        <w:tc>
          <w:tcPr>
            <w:tcW w:w="1890" w:type="dxa"/>
          </w:tcPr>
          <w:p w:rsidR="008D27E0" w:rsidRDefault="008D27E0" w:rsidP="00B86ABC"/>
        </w:tc>
        <w:tc>
          <w:tcPr>
            <w:tcW w:w="2340" w:type="dxa"/>
          </w:tcPr>
          <w:p w:rsidR="008D27E0" w:rsidRDefault="008D27E0" w:rsidP="00B86ABC"/>
        </w:tc>
        <w:tc>
          <w:tcPr>
            <w:tcW w:w="2340" w:type="dxa"/>
          </w:tcPr>
          <w:p w:rsidR="008D27E0" w:rsidRDefault="008D27E0" w:rsidP="00B86ABC"/>
        </w:tc>
        <w:tc>
          <w:tcPr>
            <w:tcW w:w="2880" w:type="dxa"/>
          </w:tcPr>
          <w:p w:rsidR="008D27E0" w:rsidRDefault="008D27E0" w:rsidP="00B86ABC"/>
        </w:tc>
      </w:tr>
      <w:tr w:rsidR="008D27E0" w:rsidTr="008D27E0">
        <w:tc>
          <w:tcPr>
            <w:tcW w:w="2160" w:type="dxa"/>
          </w:tcPr>
          <w:p w:rsidR="008D27E0" w:rsidRPr="00171703" w:rsidRDefault="008D27E0" w:rsidP="00B86ABC">
            <w:pPr>
              <w:rPr>
                <w:b/>
              </w:rPr>
            </w:pPr>
            <w:r w:rsidRPr="00171703">
              <w:rPr>
                <w:b/>
              </w:rPr>
              <w:lastRenderedPageBreak/>
              <w:t>Draw evidence from text to support analysis, reflection and research</w:t>
            </w:r>
          </w:p>
        </w:tc>
        <w:tc>
          <w:tcPr>
            <w:tcW w:w="1170" w:type="dxa"/>
          </w:tcPr>
          <w:p w:rsidR="008D27E0" w:rsidRDefault="008D27E0" w:rsidP="00B86ABC"/>
        </w:tc>
        <w:tc>
          <w:tcPr>
            <w:tcW w:w="1620" w:type="dxa"/>
          </w:tcPr>
          <w:p w:rsidR="008D27E0" w:rsidRDefault="008D27E0" w:rsidP="00B86ABC"/>
        </w:tc>
        <w:tc>
          <w:tcPr>
            <w:tcW w:w="1890" w:type="dxa"/>
          </w:tcPr>
          <w:p w:rsidR="008D27E0" w:rsidRDefault="008D27E0" w:rsidP="00B86ABC"/>
        </w:tc>
        <w:tc>
          <w:tcPr>
            <w:tcW w:w="2340" w:type="dxa"/>
          </w:tcPr>
          <w:p w:rsidR="008D27E0" w:rsidRDefault="008D27E0" w:rsidP="00B86ABC"/>
        </w:tc>
        <w:tc>
          <w:tcPr>
            <w:tcW w:w="2340" w:type="dxa"/>
          </w:tcPr>
          <w:p w:rsidR="008D27E0" w:rsidRDefault="008D27E0" w:rsidP="00B86ABC"/>
        </w:tc>
        <w:tc>
          <w:tcPr>
            <w:tcW w:w="2880" w:type="dxa"/>
          </w:tcPr>
          <w:p w:rsidR="008D27E0" w:rsidRDefault="008D27E0" w:rsidP="00B86ABC"/>
        </w:tc>
      </w:tr>
    </w:tbl>
    <w:p w:rsidR="008D27E0" w:rsidRPr="008D27E0" w:rsidRDefault="008D27E0" w:rsidP="00982A71">
      <w:pPr>
        <w:rPr>
          <w:rFonts w:cs="Arial"/>
        </w:rPr>
      </w:pPr>
    </w:p>
    <w:p w:rsidR="008D27E0" w:rsidRDefault="008D27E0" w:rsidP="00982A71">
      <w:pPr>
        <w:rPr>
          <w:rFonts w:cs="Arial"/>
        </w:rPr>
        <w:sectPr w:rsidR="008D27E0" w:rsidSect="00725B47">
          <w:pgSz w:w="15840" w:h="12240" w:orient="landscape" w:code="1"/>
          <w:pgMar w:top="1440" w:right="1152" w:bottom="1440" w:left="1152" w:header="720" w:footer="720" w:gutter="0"/>
          <w:cols w:space="720"/>
          <w:titlePg/>
          <w:docGrid w:linePitch="360"/>
        </w:sectPr>
      </w:pPr>
    </w:p>
    <w:p w:rsidR="001557B7" w:rsidRDefault="001557B7" w:rsidP="001557B7">
      <w:pPr>
        <w:pStyle w:val="Heading2"/>
      </w:pPr>
      <w:bookmarkStart w:id="56" w:name="_Toc409031693"/>
      <w:r>
        <w:lastRenderedPageBreak/>
        <w:t>Sample Writing Rubric</w:t>
      </w:r>
      <w:bookmarkEnd w:id="56"/>
    </w:p>
    <w:p w:rsidR="001557B7" w:rsidRPr="001557B7" w:rsidRDefault="001557B7" w:rsidP="001557B7">
      <w:pPr>
        <w:jc w:val="center"/>
        <w:rPr>
          <w:rFonts w:cs="Arial"/>
          <w:b/>
          <w:sz w:val="28"/>
          <w:szCs w:val="36"/>
        </w:rPr>
      </w:pPr>
      <w:r w:rsidRPr="001557B7">
        <w:rPr>
          <w:rFonts w:cs="Arial"/>
          <w:b/>
          <w:sz w:val="28"/>
          <w:szCs w:val="36"/>
        </w:rPr>
        <w:t>PLACEMENT IN WRITING CLASSES</w:t>
      </w:r>
    </w:p>
    <w:tbl>
      <w:tblPr>
        <w:tblStyle w:val="TableGrid"/>
        <w:tblW w:w="0" w:type="auto"/>
        <w:tblLook w:val="04A0" w:firstRow="1" w:lastRow="0" w:firstColumn="1" w:lastColumn="0" w:noHBand="0" w:noVBand="1"/>
      </w:tblPr>
      <w:tblGrid>
        <w:gridCol w:w="4788"/>
        <w:gridCol w:w="4788"/>
      </w:tblGrid>
      <w:tr w:rsidR="001557B7" w:rsidRPr="001557B7" w:rsidTr="00913CE5">
        <w:tc>
          <w:tcPr>
            <w:tcW w:w="4788" w:type="dxa"/>
          </w:tcPr>
          <w:p w:rsidR="001557B7" w:rsidRPr="001557B7" w:rsidRDefault="001557B7" w:rsidP="00913CE5">
            <w:pPr>
              <w:rPr>
                <w:rFonts w:cs="Arial"/>
                <w:b/>
                <w:sz w:val="24"/>
                <w:szCs w:val="24"/>
              </w:rPr>
            </w:pPr>
          </w:p>
          <w:p w:rsidR="001557B7" w:rsidRPr="001557B7" w:rsidRDefault="001557B7" w:rsidP="00913CE5">
            <w:pPr>
              <w:jc w:val="center"/>
              <w:rPr>
                <w:rFonts w:cs="Arial"/>
                <w:sz w:val="24"/>
                <w:szCs w:val="24"/>
              </w:rPr>
            </w:pPr>
            <w:r w:rsidRPr="001557B7">
              <w:rPr>
                <w:rFonts w:cs="Arial"/>
                <w:sz w:val="24"/>
                <w:szCs w:val="24"/>
              </w:rPr>
              <w:t>5-Component Rubric</w:t>
            </w:r>
          </w:p>
          <w:p w:rsidR="001557B7" w:rsidRPr="001557B7" w:rsidRDefault="001557B7" w:rsidP="00913CE5">
            <w:pPr>
              <w:jc w:val="center"/>
              <w:rPr>
                <w:rFonts w:cs="Arial"/>
                <w:sz w:val="24"/>
                <w:szCs w:val="24"/>
              </w:rPr>
            </w:pPr>
            <w:r w:rsidRPr="001557B7">
              <w:rPr>
                <w:rFonts w:cs="Arial"/>
                <w:sz w:val="24"/>
                <w:szCs w:val="24"/>
              </w:rPr>
              <w:t xml:space="preserve">Score </w:t>
            </w:r>
            <w:r w:rsidRPr="001557B7">
              <w:rPr>
                <w:rFonts w:cs="Arial"/>
                <w:b/>
                <w:sz w:val="24"/>
                <w:szCs w:val="24"/>
              </w:rPr>
              <w:t>50-59</w:t>
            </w:r>
          </w:p>
          <w:p w:rsidR="001557B7" w:rsidRPr="001557B7" w:rsidRDefault="001557B7" w:rsidP="00913CE5">
            <w:pPr>
              <w:jc w:val="center"/>
              <w:rPr>
                <w:rFonts w:cs="Arial"/>
                <w:sz w:val="24"/>
                <w:szCs w:val="24"/>
              </w:rPr>
            </w:pPr>
          </w:p>
          <w:p w:rsidR="001557B7" w:rsidRPr="001557B7" w:rsidRDefault="001557B7" w:rsidP="00913CE5">
            <w:pPr>
              <w:rPr>
                <w:rFonts w:cs="Arial"/>
                <w:sz w:val="24"/>
                <w:szCs w:val="24"/>
              </w:rPr>
            </w:pPr>
            <w:r w:rsidRPr="001557B7">
              <w:rPr>
                <w:rFonts w:cs="Arial"/>
                <w:sz w:val="24"/>
                <w:szCs w:val="24"/>
              </w:rPr>
              <w:t>(and a minimum CASAS score of 210 on Form 83 or higher)</w:t>
            </w:r>
          </w:p>
          <w:p w:rsidR="001557B7" w:rsidRPr="001557B7" w:rsidRDefault="001557B7" w:rsidP="00913CE5">
            <w:pPr>
              <w:rPr>
                <w:rFonts w:cs="Arial"/>
                <w:b/>
                <w:sz w:val="24"/>
                <w:szCs w:val="24"/>
              </w:rPr>
            </w:pPr>
          </w:p>
        </w:tc>
        <w:tc>
          <w:tcPr>
            <w:tcW w:w="4788" w:type="dxa"/>
          </w:tcPr>
          <w:p w:rsidR="001557B7" w:rsidRPr="001557B7" w:rsidRDefault="001557B7" w:rsidP="00913CE5">
            <w:pPr>
              <w:rPr>
                <w:rFonts w:cs="Arial"/>
                <w:sz w:val="24"/>
                <w:szCs w:val="24"/>
              </w:rPr>
            </w:pPr>
          </w:p>
          <w:p w:rsidR="001557B7" w:rsidRPr="001557B7" w:rsidRDefault="001557B7" w:rsidP="00913CE5">
            <w:pPr>
              <w:rPr>
                <w:rFonts w:cs="Arial"/>
                <w:sz w:val="24"/>
                <w:szCs w:val="24"/>
              </w:rPr>
            </w:pPr>
          </w:p>
          <w:p w:rsidR="001557B7" w:rsidRPr="001557B7" w:rsidRDefault="001557B7" w:rsidP="00913CE5">
            <w:pP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Writing 1</w:t>
            </w:r>
          </w:p>
        </w:tc>
      </w:tr>
      <w:tr w:rsidR="001557B7" w:rsidRPr="001557B7" w:rsidTr="00913CE5">
        <w:tc>
          <w:tcPr>
            <w:tcW w:w="4788" w:type="dxa"/>
          </w:tcPr>
          <w:p w:rsidR="001557B7" w:rsidRPr="001557B7" w:rsidRDefault="001557B7" w:rsidP="00913CE5">
            <w:pPr>
              <w:rPr>
                <w:rFonts w:cs="Arial"/>
                <w:b/>
                <w:sz w:val="24"/>
                <w:szCs w:val="24"/>
              </w:rPr>
            </w:pPr>
          </w:p>
          <w:p w:rsidR="001557B7" w:rsidRPr="001557B7" w:rsidRDefault="001557B7" w:rsidP="00913CE5">
            <w:pPr>
              <w:jc w:val="center"/>
              <w:rPr>
                <w:rFonts w:cs="Arial"/>
                <w:sz w:val="24"/>
                <w:szCs w:val="24"/>
              </w:rPr>
            </w:pPr>
            <w:r w:rsidRPr="001557B7">
              <w:rPr>
                <w:rFonts w:cs="Arial"/>
                <w:sz w:val="24"/>
                <w:szCs w:val="24"/>
              </w:rPr>
              <w:t>5-Component Rubric</w:t>
            </w:r>
          </w:p>
          <w:p w:rsidR="001557B7" w:rsidRPr="001557B7" w:rsidRDefault="001557B7" w:rsidP="00913CE5">
            <w:pPr>
              <w:jc w:val="center"/>
              <w:rPr>
                <w:rFonts w:cs="Arial"/>
                <w:sz w:val="24"/>
                <w:szCs w:val="24"/>
              </w:rPr>
            </w:pPr>
            <w:r w:rsidRPr="001557B7">
              <w:rPr>
                <w:rFonts w:cs="Arial"/>
                <w:sz w:val="24"/>
                <w:szCs w:val="24"/>
              </w:rPr>
              <w:t xml:space="preserve">Score </w:t>
            </w:r>
            <w:r w:rsidRPr="001557B7">
              <w:rPr>
                <w:rFonts w:cs="Arial"/>
                <w:b/>
                <w:sz w:val="24"/>
                <w:szCs w:val="24"/>
              </w:rPr>
              <w:t>60-69</w:t>
            </w:r>
          </w:p>
          <w:p w:rsidR="001557B7" w:rsidRPr="001557B7" w:rsidRDefault="001557B7" w:rsidP="00913CE5">
            <w:pPr>
              <w:rPr>
                <w:rFonts w:cs="Arial"/>
                <w:b/>
                <w:sz w:val="24"/>
                <w:szCs w:val="24"/>
              </w:rPr>
            </w:pPr>
          </w:p>
          <w:p w:rsidR="001557B7" w:rsidRPr="001557B7" w:rsidRDefault="001557B7" w:rsidP="00913CE5">
            <w:pPr>
              <w:rPr>
                <w:rFonts w:cs="Arial"/>
                <w:b/>
                <w:sz w:val="24"/>
                <w:szCs w:val="24"/>
              </w:rPr>
            </w:pPr>
          </w:p>
        </w:tc>
        <w:tc>
          <w:tcPr>
            <w:tcW w:w="4788" w:type="dxa"/>
          </w:tcPr>
          <w:p w:rsidR="001557B7" w:rsidRPr="001557B7" w:rsidRDefault="001557B7" w:rsidP="00913CE5">
            <w:pPr>
              <w:rPr>
                <w:rFonts w:cs="Arial"/>
                <w:sz w:val="24"/>
                <w:szCs w:val="24"/>
              </w:rPr>
            </w:pPr>
          </w:p>
          <w:p w:rsidR="001557B7" w:rsidRPr="001557B7" w:rsidRDefault="001557B7" w:rsidP="00913CE5">
            <w:pPr>
              <w:jc w:val="cente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Writing 2</w:t>
            </w:r>
          </w:p>
          <w:p w:rsidR="001557B7" w:rsidRPr="001557B7" w:rsidRDefault="001557B7" w:rsidP="00913CE5">
            <w:pPr>
              <w:jc w:val="center"/>
              <w:rPr>
                <w:rFonts w:cs="Arial"/>
                <w:sz w:val="24"/>
                <w:szCs w:val="24"/>
              </w:rPr>
            </w:pPr>
          </w:p>
        </w:tc>
      </w:tr>
      <w:tr w:rsidR="001557B7" w:rsidRPr="001557B7" w:rsidTr="00913CE5">
        <w:trPr>
          <w:trHeight w:val="1230"/>
        </w:trPr>
        <w:tc>
          <w:tcPr>
            <w:tcW w:w="4788" w:type="dxa"/>
          </w:tcPr>
          <w:p w:rsidR="001557B7" w:rsidRPr="001557B7" w:rsidRDefault="001557B7" w:rsidP="00913CE5">
            <w:pP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5-Component Rubric</w:t>
            </w:r>
          </w:p>
          <w:p w:rsidR="001557B7" w:rsidRPr="001557B7" w:rsidRDefault="001557B7" w:rsidP="00913CE5">
            <w:pPr>
              <w:jc w:val="center"/>
              <w:rPr>
                <w:rFonts w:cs="Arial"/>
                <w:sz w:val="24"/>
                <w:szCs w:val="24"/>
              </w:rPr>
            </w:pPr>
            <w:r w:rsidRPr="001557B7">
              <w:rPr>
                <w:rFonts w:cs="Arial"/>
                <w:sz w:val="24"/>
                <w:szCs w:val="24"/>
              </w:rPr>
              <w:t xml:space="preserve">Score </w:t>
            </w:r>
            <w:r w:rsidRPr="001557B7">
              <w:rPr>
                <w:rFonts w:cs="Arial"/>
                <w:b/>
                <w:sz w:val="24"/>
                <w:szCs w:val="24"/>
              </w:rPr>
              <w:t>70-75</w:t>
            </w:r>
          </w:p>
          <w:p w:rsidR="001557B7" w:rsidRPr="001557B7" w:rsidRDefault="001557B7" w:rsidP="00913CE5">
            <w:pPr>
              <w:rPr>
                <w:rFonts w:cs="Arial"/>
                <w:sz w:val="24"/>
                <w:szCs w:val="24"/>
              </w:rPr>
            </w:pPr>
          </w:p>
        </w:tc>
        <w:tc>
          <w:tcPr>
            <w:tcW w:w="4788" w:type="dxa"/>
          </w:tcPr>
          <w:p w:rsidR="001557B7" w:rsidRPr="001557B7" w:rsidRDefault="001557B7" w:rsidP="00913CE5">
            <w:pP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 xml:space="preserve">Writing 3 </w:t>
            </w:r>
          </w:p>
          <w:p w:rsidR="001557B7" w:rsidRPr="001557B7" w:rsidRDefault="001557B7" w:rsidP="00913CE5">
            <w:pPr>
              <w:rPr>
                <w:rFonts w:cs="Arial"/>
                <w:sz w:val="24"/>
                <w:szCs w:val="24"/>
              </w:rPr>
            </w:pPr>
          </w:p>
          <w:p w:rsidR="001557B7" w:rsidRPr="001557B7" w:rsidRDefault="001557B7" w:rsidP="00913CE5">
            <w:pPr>
              <w:rPr>
                <w:rFonts w:cs="Arial"/>
                <w:sz w:val="24"/>
                <w:szCs w:val="24"/>
              </w:rPr>
            </w:pPr>
            <w:r w:rsidRPr="001557B7">
              <w:rPr>
                <w:rFonts w:cs="Arial"/>
                <w:sz w:val="24"/>
                <w:szCs w:val="24"/>
              </w:rPr>
              <w:t xml:space="preserve">Minimum </w:t>
            </w:r>
            <w:r w:rsidRPr="001557B7">
              <w:rPr>
                <w:rFonts w:cs="Arial"/>
                <w:b/>
                <w:sz w:val="24"/>
                <w:szCs w:val="24"/>
              </w:rPr>
              <w:t>reading score of 5.0</w:t>
            </w:r>
            <w:r w:rsidRPr="001557B7">
              <w:rPr>
                <w:rFonts w:cs="Arial"/>
                <w:sz w:val="24"/>
                <w:szCs w:val="24"/>
              </w:rPr>
              <w:t xml:space="preserve"> on Form M or higher</w:t>
            </w:r>
          </w:p>
        </w:tc>
      </w:tr>
      <w:tr w:rsidR="001557B7" w:rsidRPr="001557B7" w:rsidTr="00913CE5">
        <w:trPr>
          <w:trHeight w:val="1230"/>
        </w:trPr>
        <w:tc>
          <w:tcPr>
            <w:tcW w:w="4788" w:type="dxa"/>
          </w:tcPr>
          <w:p w:rsidR="001557B7" w:rsidRPr="001557B7" w:rsidRDefault="001557B7" w:rsidP="00913CE5">
            <w:pPr>
              <w:jc w:val="cente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5-Component Rubric</w:t>
            </w:r>
          </w:p>
          <w:p w:rsidR="001557B7" w:rsidRPr="001557B7" w:rsidRDefault="001557B7" w:rsidP="00913CE5">
            <w:pPr>
              <w:jc w:val="center"/>
              <w:rPr>
                <w:rFonts w:cs="Arial"/>
                <w:sz w:val="24"/>
                <w:szCs w:val="24"/>
              </w:rPr>
            </w:pPr>
            <w:r w:rsidRPr="001557B7">
              <w:rPr>
                <w:rFonts w:cs="Arial"/>
                <w:sz w:val="24"/>
                <w:szCs w:val="24"/>
              </w:rPr>
              <w:t xml:space="preserve">Score </w:t>
            </w:r>
            <w:r w:rsidRPr="001557B7">
              <w:rPr>
                <w:rFonts w:cs="Arial"/>
                <w:b/>
                <w:sz w:val="24"/>
                <w:szCs w:val="24"/>
              </w:rPr>
              <w:t>76-84</w:t>
            </w:r>
          </w:p>
          <w:p w:rsidR="001557B7" w:rsidRPr="001557B7" w:rsidRDefault="001557B7" w:rsidP="00913CE5">
            <w:pPr>
              <w:rPr>
                <w:rFonts w:cs="Arial"/>
                <w:sz w:val="24"/>
                <w:szCs w:val="24"/>
              </w:rPr>
            </w:pPr>
          </w:p>
        </w:tc>
        <w:tc>
          <w:tcPr>
            <w:tcW w:w="4788" w:type="dxa"/>
          </w:tcPr>
          <w:p w:rsidR="001557B7" w:rsidRPr="001557B7" w:rsidRDefault="001557B7" w:rsidP="00913CE5">
            <w:pPr>
              <w:jc w:val="cente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English 950</w:t>
            </w:r>
          </w:p>
          <w:p w:rsidR="001557B7" w:rsidRPr="001557B7" w:rsidRDefault="001557B7" w:rsidP="00913CE5">
            <w:pP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 xml:space="preserve"> college intake appointment required; </w:t>
            </w:r>
            <w:r w:rsidRPr="001557B7">
              <w:rPr>
                <w:rFonts w:cs="Arial"/>
                <w:b/>
                <w:sz w:val="24"/>
                <w:szCs w:val="24"/>
              </w:rPr>
              <w:t>reading score of 6.4-8.1</w:t>
            </w:r>
            <w:r w:rsidRPr="001557B7">
              <w:rPr>
                <w:rFonts w:cs="Arial"/>
                <w:sz w:val="24"/>
                <w:szCs w:val="24"/>
              </w:rPr>
              <w:t xml:space="preserve"> on Form D or higher</w:t>
            </w:r>
          </w:p>
        </w:tc>
      </w:tr>
      <w:tr w:rsidR="001557B7" w:rsidRPr="001557B7" w:rsidTr="00913CE5">
        <w:trPr>
          <w:trHeight w:val="1592"/>
        </w:trPr>
        <w:tc>
          <w:tcPr>
            <w:tcW w:w="4788" w:type="dxa"/>
          </w:tcPr>
          <w:p w:rsidR="001557B7" w:rsidRPr="001557B7" w:rsidRDefault="001557B7" w:rsidP="00913CE5">
            <w:pP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5-Component Rubric</w:t>
            </w:r>
          </w:p>
          <w:p w:rsidR="001557B7" w:rsidRPr="001557B7" w:rsidRDefault="001557B7" w:rsidP="00913CE5">
            <w:pPr>
              <w:jc w:val="center"/>
              <w:rPr>
                <w:rFonts w:cs="Arial"/>
                <w:sz w:val="24"/>
                <w:szCs w:val="24"/>
              </w:rPr>
            </w:pPr>
            <w:r w:rsidRPr="001557B7">
              <w:rPr>
                <w:rFonts w:cs="Arial"/>
                <w:sz w:val="24"/>
                <w:szCs w:val="24"/>
              </w:rPr>
              <w:t xml:space="preserve">Score </w:t>
            </w:r>
            <w:r w:rsidRPr="001557B7">
              <w:rPr>
                <w:rFonts w:cs="Arial"/>
                <w:b/>
                <w:sz w:val="24"/>
                <w:szCs w:val="24"/>
              </w:rPr>
              <w:t>80-89</w:t>
            </w:r>
          </w:p>
          <w:p w:rsidR="001557B7" w:rsidRPr="001557B7" w:rsidRDefault="001557B7" w:rsidP="00913CE5">
            <w:pPr>
              <w:rPr>
                <w:rFonts w:cs="Arial"/>
                <w:sz w:val="24"/>
                <w:szCs w:val="24"/>
              </w:rPr>
            </w:pPr>
          </w:p>
        </w:tc>
        <w:tc>
          <w:tcPr>
            <w:tcW w:w="4788" w:type="dxa"/>
          </w:tcPr>
          <w:p w:rsidR="001557B7" w:rsidRPr="001557B7" w:rsidRDefault="001557B7" w:rsidP="00913CE5">
            <w:pP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Engl 960</w:t>
            </w:r>
          </w:p>
          <w:p w:rsidR="001557B7" w:rsidRPr="001557B7" w:rsidRDefault="001557B7" w:rsidP="00913CE5">
            <w:pPr>
              <w:jc w:val="center"/>
              <w:rPr>
                <w:rFonts w:cs="Arial"/>
                <w:sz w:val="24"/>
                <w:szCs w:val="24"/>
              </w:rPr>
            </w:pPr>
          </w:p>
          <w:p w:rsidR="001557B7" w:rsidRPr="001557B7" w:rsidRDefault="001557B7" w:rsidP="00913CE5">
            <w:pPr>
              <w:jc w:val="cente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 xml:space="preserve">H.S. diploma/GED required as well as a college intake; minimum </w:t>
            </w:r>
            <w:r w:rsidRPr="001557B7">
              <w:rPr>
                <w:rFonts w:cs="Arial"/>
                <w:b/>
                <w:sz w:val="24"/>
                <w:szCs w:val="24"/>
              </w:rPr>
              <w:t>reading score of 8.2</w:t>
            </w:r>
            <w:r w:rsidRPr="001557B7">
              <w:rPr>
                <w:rFonts w:cs="Arial"/>
                <w:sz w:val="24"/>
                <w:szCs w:val="24"/>
              </w:rPr>
              <w:t xml:space="preserve"> on Form D or higher</w:t>
            </w:r>
          </w:p>
        </w:tc>
      </w:tr>
      <w:tr w:rsidR="001557B7" w:rsidRPr="001557B7" w:rsidTr="00913CE5">
        <w:tc>
          <w:tcPr>
            <w:tcW w:w="4788" w:type="dxa"/>
          </w:tcPr>
          <w:p w:rsidR="001557B7" w:rsidRPr="001557B7" w:rsidRDefault="001557B7" w:rsidP="00913CE5">
            <w:pP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5-Component Rubric</w:t>
            </w:r>
          </w:p>
          <w:p w:rsidR="001557B7" w:rsidRPr="001557B7" w:rsidRDefault="001557B7" w:rsidP="00913CE5">
            <w:pPr>
              <w:jc w:val="center"/>
              <w:rPr>
                <w:rFonts w:cs="Arial"/>
                <w:sz w:val="24"/>
                <w:szCs w:val="24"/>
              </w:rPr>
            </w:pPr>
            <w:r w:rsidRPr="001557B7">
              <w:rPr>
                <w:rFonts w:cs="Arial"/>
                <w:sz w:val="24"/>
                <w:szCs w:val="24"/>
              </w:rPr>
              <w:t xml:space="preserve">Score </w:t>
            </w:r>
            <w:r w:rsidRPr="001557B7">
              <w:rPr>
                <w:rFonts w:cs="Arial"/>
                <w:b/>
                <w:sz w:val="24"/>
                <w:szCs w:val="24"/>
              </w:rPr>
              <w:t>90+</w:t>
            </w:r>
          </w:p>
          <w:p w:rsidR="001557B7" w:rsidRPr="001557B7" w:rsidRDefault="001557B7" w:rsidP="00913CE5">
            <w:pPr>
              <w:rPr>
                <w:rFonts w:cs="Arial"/>
                <w:sz w:val="24"/>
                <w:szCs w:val="24"/>
              </w:rPr>
            </w:pPr>
          </w:p>
          <w:p w:rsidR="001557B7" w:rsidRPr="001557B7" w:rsidRDefault="001557B7" w:rsidP="00913CE5">
            <w:pPr>
              <w:rPr>
                <w:rFonts w:cs="Arial"/>
                <w:sz w:val="24"/>
                <w:szCs w:val="24"/>
              </w:rPr>
            </w:pPr>
          </w:p>
        </w:tc>
        <w:tc>
          <w:tcPr>
            <w:tcW w:w="4788" w:type="dxa"/>
          </w:tcPr>
          <w:p w:rsidR="001557B7" w:rsidRPr="001557B7" w:rsidRDefault="001557B7" w:rsidP="00913CE5">
            <w:pPr>
              <w:jc w:val="center"/>
              <w:rPr>
                <w:rFonts w:cs="Arial"/>
                <w:sz w:val="24"/>
                <w:szCs w:val="24"/>
              </w:rPr>
            </w:pPr>
          </w:p>
          <w:p w:rsidR="001557B7" w:rsidRPr="001557B7" w:rsidRDefault="001557B7" w:rsidP="00913CE5">
            <w:pPr>
              <w:jc w:val="center"/>
              <w:rPr>
                <w:rFonts w:cs="Arial"/>
                <w:sz w:val="24"/>
                <w:szCs w:val="24"/>
              </w:rPr>
            </w:pPr>
            <w:r w:rsidRPr="001557B7">
              <w:rPr>
                <w:rFonts w:cs="Arial"/>
                <w:sz w:val="24"/>
                <w:szCs w:val="24"/>
              </w:rPr>
              <w:t>Accuplacer Test</w:t>
            </w:r>
          </w:p>
          <w:p w:rsidR="001557B7" w:rsidRPr="001557B7" w:rsidRDefault="001557B7" w:rsidP="00913CE5">
            <w:pPr>
              <w:jc w:val="center"/>
              <w:rPr>
                <w:rFonts w:cs="Arial"/>
                <w:sz w:val="24"/>
                <w:szCs w:val="24"/>
              </w:rPr>
            </w:pPr>
            <w:r w:rsidRPr="001557B7">
              <w:rPr>
                <w:rFonts w:cs="Arial"/>
                <w:sz w:val="24"/>
                <w:szCs w:val="24"/>
              </w:rPr>
              <w:t>Recommended</w:t>
            </w:r>
          </w:p>
        </w:tc>
      </w:tr>
    </w:tbl>
    <w:p w:rsidR="001557B7" w:rsidRPr="00A307E7" w:rsidRDefault="001557B7" w:rsidP="001557B7">
      <w:pPr>
        <w:rPr>
          <w:rFonts w:cs="Arial"/>
          <w:b/>
          <w:sz w:val="24"/>
          <w:szCs w:val="24"/>
        </w:rPr>
      </w:pPr>
    </w:p>
    <w:p w:rsidR="001557B7" w:rsidRDefault="001557B7">
      <w:pPr>
        <w:rPr>
          <w:rFonts w:eastAsiaTheme="majorEastAsia" w:cstheme="majorBidi"/>
          <w:b/>
          <w:bCs/>
          <w:sz w:val="26"/>
          <w:szCs w:val="26"/>
        </w:rPr>
      </w:pPr>
      <w:r>
        <w:br w:type="page"/>
      </w:r>
    </w:p>
    <w:p w:rsidR="00C44965" w:rsidRDefault="00357AE4" w:rsidP="007A7D14">
      <w:pPr>
        <w:pStyle w:val="Heading2"/>
      </w:pPr>
      <w:bookmarkStart w:id="57" w:name="_Toc409031694"/>
      <w:r>
        <w:lastRenderedPageBreak/>
        <w:t xml:space="preserve">Sample </w:t>
      </w:r>
      <w:r w:rsidR="00C44965">
        <w:t>Level A Language Competencies Checklist</w:t>
      </w:r>
      <w:bookmarkEnd w:id="57"/>
    </w:p>
    <w:tbl>
      <w:tblPr>
        <w:tblStyle w:val="TableGrid"/>
        <w:tblW w:w="0" w:type="auto"/>
        <w:tblLook w:val="04A0" w:firstRow="1" w:lastRow="0" w:firstColumn="1" w:lastColumn="0" w:noHBand="0" w:noVBand="1"/>
      </w:tblPr>
      <w:tblGrid>
        <w:gridCol w:w="4788"/>
        <w:gridCol w:w="4788"/>
      </w:tblGrid>
      <w:tr w:rsidR="007A7D14" w:rsidRPr="007A7D14" w:rsidTr="006F015A">
        <w:trPr>
          <w:tblHeader/>
        </w:trPr>
        <w:tc>
          <w:tcPr>
            <w:tcW w:w="4788" w:type="dxa"/>
            <w:shd w:val="clear" w:color="auto" w:fill="9BBB59" w:themeFill="accent3"/>
          </w:tcPr>
          <w:p w:rsidR="007A7D14" w:rsidRPr="007A7D14" w:rsidRDefault="007A7D14" w:rsidP="007A7D14">
            <w:pPr>
              <w:rPr>
                <w:b/>
                <w:color w:val="FFFFFF" w:themeColor="background1"/>
                <w:sz w:val="24"/>
              </w:rPr>
            </w:pPr>
            <w:r w:rsidRPr="007A7D14">
              <w:rPr>
                <w:b/>
                <w:color w:val="FFFFFF" w:themeColor="background1"/>
                <w:sz w:val="24"/>
              </w:rPr>
              <w:t>Competency</w:t>
            </w:r>
          </w:p>
        </w:tc>
        <w:tc>
          <w:tcPr>
            <w:tcW w:w="4788" w:type="dxa"/>
            <w:shd w:val="clear" w:color="auto" w:fill="9BBB59" w:themeFill="accent3"/>
          </w:tcPr>
          <w:p w:rsidR="007A7D14" w:rsidRPr="007A7D14" w:rsidRDefault="007A7D14" w:rsidP="007A7D14">
            <w:pPr>
              <w:rPr>
                <w:b/>
                <w:color w:val="FFFFFF" w:themeColor="background1"/>
                <w:sz w:val="24"/>
              </w:rPr>
            </w:pPr>
            <w:r w:rsidRPr="007A7D14">
              <w:rPr>
                <w:b/>
                <w:color w:val="FFFFFF" w:themeColor="background1"/>
                <w:sz w:val="24"/>
              </w:rPr>
              <w:t>Evidence</w:t>
            </w:r>
          </w:p>
        </w:tc>
      </w:tr>
      <w:tr w:rsidR="007A7D14" w:rsidTr="007A7D14">
        <w:tc>
          <w:tcPr>
            <w:tcW w:w="4788" w:type="dxa"/>
          </w:tcPr>
          <w:p w:rsidR="007A7D14" w:rsidRPr="00AB4BD7" w:rsidRDefault="007A7D14" w:rsidP="00E73CE8">
            <w:pPr>
              <w:pStyle w:val="ListParagraph"/>
              <w:numPr>
                <w:ilvl w:val="0"/>
                <w:numId w:val="29"/>
              </w:numPr>
            </w:pPr>
            <w:r w:rsidRPr="00AB4BD7">
              <w:t>Print all upper- and lowercase letters</w:t>
            </w:r>
          </w:p>
          <w:p w:rsidR="007A7D14" w:rsidRPr="007A7D14" w:rsidRDefault="007A7D14" w:rsidP="007A7D14">
            <w:pPr>
              <w:rPr>
                <w:rFonts w:cs="Arial"/>
                <w:sz w:val="24"/>
                <w:szCs w:val="24"/>
              </w:rPr>
            </w:pPr>
          </w:p>
        </w:tc>
        <w:tc>
          <w:tcPr>
            <w:tcW w:w="4788" w:type="dxa"/>
          </w:tcPr>
          <w:p w:rsidR="007A7D14" w:rsidRDefault="007A7D14" w:rsidP="007A7D14"/>
        </w:tc>
      </w:tr>
      <w:tr w:rsidR="007A7D14" w:rsidTr="007A7D14">
        <w:tc>
          <w:tcPr>
            <w:tcW w:w="4788" w:type="dxa"/>
          </w:tcPr>
          <w:p w:rsidR="007A7D14" w:rsidRDefault="007A7D14" w:rsidP="00E73CE8">
            <w:pPr>
              <w:pStyle w:val="ListParagraph"/>
              <w:numPr>
                <w:ilvl w:val="0"/>
                <w:numId w:val="29"/>
              </w:numPr>
            </w:pPr>
            <w:r w:rsidRPr="00AB4BD7">
              <w:t>Use common, proper and possessive nouns</w:t>
            </w:r>
          </w:p>
          <w:p w:rsidR="001C39DA" w:rsidRPr="001C39DA" w:rsidRDefault="001C39DA" w:rsidP="001C39DA">
            <w:pPr>
              <w:pStyle w:val="List"/>
            </w:pPr>
          </w:p>
        </w:tc>
        <w:tc>
          <w:tcPr>
            <w:tcW w:w="4788" w:type="dxa"/>
          </w:tcPr>
          <w:p w:rsidR="007A7D14" w:rsidRDefault="007A7D14" w:rsidP="007A7D14"/>
        </w:tc>
      </w:tr>
      <w:tr w:rsidR="007A7D14" w:rsidTr="007A7D14">
        <w:tc>
          <w:tcPr>
            <w:tcW w:w="4788" w:type="dxa"/>
          </w:tcPr>
          <w:p w:rsidR="007A7D14" w:rsidRDefault="007A7D14" w:rsidP="00E73CE8">
            <w:pPr>
              <w:pStyle w:val="ListParagraph"/>
              <w:numPr>
                <w:ilvl w:val="0"/>
                <w:numId w:val="29"/>
              </w:numPr>
            </w:pPr>
            <w:r w:rsidRPr="00AB4BD7">
              <w:t>Use singular and plural nouns with verb agreement</w:t>
            </w:r>
          </w:p>
          <w:p w:rsidR="001C39DA" w:rsidRPr="001C39DA" w:rsidRDefault="001C39DA" w:rsidP="001C39DA">
            <w:pPr>
              <w:pStyle w:val="List"/>
            </w:pPr>
          </w:p>
        </w:tc>
        <w:tc>
          <w:tcPr>
            <w:tcW w:w="4788" w:type="dxa"/>
          </w:tcPr>
          <w:p w:rsidR="007A7D14" w:rsidRDefault="007A7D14" w:rsidP="007A7D14"/>
        </w:tc>
      </w:tr>
      <w:tr w:rsidR="007A7D14" w:rsidTr="007A7D14">
        <w:tc>
          <w:tcPr>
            <w:tcW w:w="4788" w:type="dxa"/>
          </w:tcPr>
          <w:p w:rsidR="007A7D14" w:rsidRDefault="007A7D14" w:rsidP="00E73CE8">
            <w:pPr>
              <w:pStyle w:val="ListParagraph"/>
              <w:numPr>
                <w:ilvl w:val="0"/>
                <w:numId w:val="29"/>
              </w:numPr>
            </w:pPr>
            <w:r w:rsidRPr="00AB4BD7">
              <w:t>Use personal, possessive and indefinite pronouns</w:t>
            </w:r>
          </w:p>
          <w:p w:rsidR="001C39DA" w:rsidRPr="001C39DA" w:rsidRDefault="001C39DA" w:rsidP="001C39DA">
            <w:pPr>
              <w:pStyle w:val="List"/>
            </w:pPr>
          </w:p>
        </w:tc>
        <w:tc>
          <w:tcPr>
            <w:tcW w:w="4788" w:type="dxa"/>
          </w:tcPr>
          <w:p w:rsidR="007A7D14" w:rsidRDefault="007A7D14" w:rsidP="007A7D14"/>
        </w:tc>
      </w:tr>
      <w:tr w:rsidR="007A7D14" w:rsidTr="007A7D14">
        <w:tc>
          <w:tcPr>
            <w:tcW w:w="4788" w:type="dxa"/>
          </w:tcPr>
          <w:p w:rsidR="007A7D14" w:rsidRPr="00AB4BD7" w:rsidRDefault="007A7D14" w:rsidP="00E73CE8">
            <w:pPr>
              <w:pStyle w:val="ListParagraph"/>
              <w:numPr>
                <w:ilvl w:val="0"/>
                <w:numId w:val="29"/>
              </w:numPr>
            </w:pPr>
            <w:r w:rsidRPr="00AB4BD7">
              <w:t>Use past, present and future verbs</w:t>
            </w:r>
          </w:p>
          <w:p w:rsidR="007A7D14" w:rsidRPr="007A7D14" w:rsidRDefault="007A7D14" w:rsidP="007A7D14">
            <w:pPr>
              <w:rPr>
                <w:rFonts w:cs="Arial"/>
                <w:sz w:val="24"/>
                <w:szCs w:val="24"/>
              </w:rPr>
            </w:pPr>
          </w:p>
        </w:tc>
        <w:tc>
          <w:tcPr>
            <w:tcW w:w="4788" w:type="dxa"/>
          </w:tcPr>
          <w:p w:rsidR="007A7D14" w:rsidRDefault="007A7D14" w:rsidP="007A7D14"/>
        </w:tc>
      </w:tr>
      <w:tr w:rsidR="007A7D14" w:rsidTr="007A7D14">
        <w:tc>
          <w:tcPr>
            <w:tcW w:w="4788" w:type="dxa"/>
          </w:tcPr>
          <w:p w:rsidR="007A7D14" w:rsidRPr="00AB4BD7" w:rsidRDefault="007A7D14" w:rsidP="00E73CE8">
            <w:pPr>
              <w:pStyle w:val="ListParagraph"/>
              <w:numPr>
                <w:ilvl w:val="0"/>
                <w:numId w:val="29"/>
              </w:numPr>
            </w:pPr>
            <w:r w:rsidRPr="00AB4BD7">
              <w:t>Use frequently occurring adjectives</w:t>
            </w:r>
          </w:p>
          <w:p w:rsidR="007A7D14" w:rsidRPr="007A7D14" w:rsidRDefault="007A7D14" w:rsidP="007A7D14">
            <w:pPr>
              <w:rPr>
                <w:rFonts w:cs="Arial"/>
                <w:sz w:val="24"/>
                <w:szCs w:val="24"/>
              </w:rPr>
            </w:pPr>
          </w:p>
        </w:tc>
        <w:tc>
          <w:tcPr>
            <w:tcW w:w="4788" w:type="dxa"/>
          </w:tcPr>
          <w:p w:rsidR="007A7D14" w:rsidRDefault="007A7D14" w:rsidP="007A7D14"/>
        </w:tc>
      </w:tr>
      <w:tr w:rsidR="007A7D14" w:rsidTr="007A7D14">
        <w:tc>
          <w:tcPr>
            <w:tcW w:w="4788" w:type="dxa"/>
          </w:tcPr>
          <w:p w:rsidR="007A7D14" w:rsidRPr="00AB4BD7" w:rsidRDefault="007A7D14" w:rsidP="00E73CE8">
            <w:pPr>
              <w:pStyle w:val="ListParagraph"/>
              <w:numPr>
                <w:ilvl w:val="0"/>
                <w:numId w:val="29"/>
              </w:numPr>
            </w:pPr>
            <w:r w:rsidRPr="00AB4BD7">
              <w:t>Use frequently occurring nouns and verbs</w:t>
            </w:r>
          </w:p>
          <w:p w:rsidR="007A7D14" w:rsidRPr="007A7D14" w:rsidRDefault="007A7D14" w:rsidP="007A7D14">
            <w:pPr>
              <w:rPr>
                <w:rFonts w:cs="Arial"/>
                <w:sz w:val="24"/>
                <w:szCs w:val="24"/>
              </w:rPr>
            </w:pPr>
          </w:p>
        </w:tc>
        <w:tc>
          <w:tcPr>
            <w:tcW w:w="4788" w:type="dxa"/>
          </w:tcPr>
          <w:p w:rsidR="007A7D14" w:rsidRDefault="007A7D14" w:rsidP="007A7D14"/>
        </w:tc>
      </w:tr>
      <w:tr w:rsidR="007A7D14" w:rsidTr="007A7D14">
        <w:tc>
          <w:tcPr>
            <w:tcW w:w="4788" w:type="dxa"/>
          </w:tcPr>
          <w:p w:rsidR="007A7D14" w:rsidRDefault="007A7D14" w:rsidP="00E73CE8">
            <w:pPr>
              <w:pStyle w:val="ListParagraph"/>
              <w:numPr>
                <w:ilvl w:val="0"/>
                <w:numId w:val="29"/>
              </w:numPr>
            </w:pPr>
            <w:r w:rsidRPr="00AB4BD7">
              <w:t>Use frequently occurring conjunctions (e.g., and, but, or, so, because)</w:t>
            </w:r>
          </w:p>
          <w:p w:rsidR="001C39DA" w:rsidRPr="001C39DA" w:rsidRDefault="001C39DA" w:rsidP="001C39DA">
            <w:pPr>
              <w:pStyle w:val="List"/>
            </w:pPr>
          </w:p>
        </w:tc>
        <w:tc>
          <w:tcPr>
            <w:tcW w:w="4788" w:type="dxa"/>
          </w:tcPr>
          <w:p w:rsidR="007A7D14" w:rsidRDefault="007A7D14" w:rsidP="007A7D14"/>
        </w:tc>
      </w:tr>
      <w:tr w:rsidR="007A7D14" w:rsidTr="007A7D14">
        <w:tc>
          <w:tcPr>
            <w:tcW w:w="4788" w:type="dxa"/>
          </w:tcPr>
          <w:p w:rsidR="007A7D14" w:rsidRDefault="007A7D14" w:rsidP="00E73CE8">
            <w:pPr>
              <w:pStyle w:val="ListParagraph"/>
              <w:numPr>
                <w:ilvl w:val="0"/>
                <w:numId w:val="29"/>
              </w:numPr>
            </w:pPr>
            <w:r w:rsidRPr="00AB4BD7">
              <w:t>Use determiners such as articles and demonstratives</w:t>
            </w:r>
          </w:p>
          <w:p w:rsidR="001C39DA" w:rsidRPr="001C39DA" w:rsidRDefault="001C39DA" w:rsidP="001C39DA">
            <w:pPr>
              <w:pStyle w:val="List"/>
            </w:pPr>
          </w:p>
        </w:tc>
        <w:tc>
          <w:tcPr>
            <w:tcW w:w="4788" w:type="dxa"/>
          </w:tcPr>
          <w:p w:rsidR="007A7D14" w:rsidRDefault="007A7D14" w:rsidP="007A7D14"/>
        </w:tc>
      </w:tr>
      <w:tr w:rsidR="007A7D14" w:rsidTr="007A7D14">
        <w:tc>
          <w:tcPr>
            <w:tcW w:w="4788" w:type="dxa"/>
          </w:tcPr>
          <w:p w:rsidR="007A7D14" w:rsidRDefault="007A7D14" w:rsidP="00E73CE8">
            <w:pPr>
              <w:pStyle w:val="ListParagraph"/>
              <w:numPr>
                <w:ilvl w:val="0"/>
                <w:numId w:val="29"/>
              </w:numPr>
            </w:pPr>
            <w:r w:rsidRPr="00AB4BD7">
              <w:t>Use frequently occurring prepositions (e.g., during, beyond, toward)</w:t>
            </w:r>
          </w:p>
          <w:p w:rsidR="001C39DA" w:rsidRPr="001C39DA" w:rsidRDefault="001C39DA" w:rsidP="001C39DA">
            <w:pPr>
              <w:pStyle w:val="List"/>
            </w:pPr>
          </w:p>
        </w:tc>
        <w:tc>
          <w:tcPr>
            <w:tcW w:w="4788" w:type="dxa"/>
          </w:tcPr>
          <w:p w:rsidR="007A7D14" w:rsidRDefault="007A7D14" w:rsidP="007A7D14"/>
        </w:tc>
      </w:tr>
      <w:tr w:rsidR="007A7D14" w:rsidTr="007A7D14">
        <w:tc>
          <w:tcPr>
            <w:tcW w:w="4788" w:type="dxa"/>
          </w:tcPr>
          <w:p w:rsidR="007A7D14" w:rsidRDefault="007A7D14" w:rsidP="00E73CE8">
            <w:pPr>
              <w:pStyle w:val="ListParagraph"/>
              <w:numPr>
                <w:ilvl w:val="0"/>
                <w:numId w:val="29"/>
              </w:numPr>
            </w:pPr>
            <w:r w:rsidRPr="00AB4BD7">
              <w:t>Understand and use interrogatives (5Ws+H)</w:t>
            </w:r>
          </w:p>
          <w:p w:rsidR="001C39DA" w:rsidRPr="001C39DA" w:rsidRDefault="001C39DA" w:rsidP="001C39DA">
            <w:pPr>
              <w:pStyle w:val="List"/>
            </w:pPr>
          </w:p>
        </w:tc>
        <w:tc>
          <w:tcPr>
            <w:tcW w:w="4788" w:type="dxa"/>
          </w:tcPr>
          <w:p w:rsidR="007A7D14" w:rsidRDefault="007A7D14" w:rsidP="007A7D14"/>
        </w:tc>
      </w:tr>
      <w:tr w:rsidR="007A7D14" w:rsidTr="007A7D14">
        <w:tc>
          <w:tcPr>
            <w:tcW w:w="4788" w:type="dxa"/>
          </w:tcPr>
          <w:p w:rsidR="007A7D14" w:rsidRDefault="007A7D14" w:rsidP="00E73CE8">
            <w:pPr>
              <w:pStyle w:val="ListParagraph"/>
              <w:numPr>
                <w:ilvl w:val="0"/>
                <w:numId w:val="29"/>
              </w:numPr>
            </w:pPr>
            <w:r w:rsidRPr="00AB4BD7">
              <w:t>Produce and expand complete simple and compound declarative, interrogative, imperative and exclamatory sentences in response to prompts</w:t>
            </w:r>
          </w:p>
          <w:p w:rsidR="001C39DA" w:rsidRPr="001C39DA" w:rsidRDefault="001C39DA" w:rsidP="001C39DA">
            <w:pPr>
              <w:pStyle w:val="List"/>
              <w:ind w:left="0" w:firstLine="0"/>
            </w:pPr>
          </w:p>
        </w:tc>
        <w:tc>
          <w:tcPr>
            <w:tcW w:w="4788" w:type="dxa"/>
          </w:tcPr>
          <w:p w:rsidR="007A7D14" w:rsidRDefault="007A7D14" w:rsidP="007A7D14"/>
        </w:tc>
      </w:tr>
    </w:tbl>
    <w:p w:rsidR="007A7D14" w:rsidRPr="007A7D14" w:rsidRDefault="007A7D14" w:rsidP="007A7D14"/>
    <w:p w:rsidR="007A7D14" w:rsidRDefault="007A7D14">
      <w:pPr>
        <w:rPr>
          <w:rFonts w:eastAsiaTheme="majorEastAsia" w:cstheme="majorBidi"/>
          <w:b/>
          <w:bCs/>
          <w:sz w:val="28"/>
          <w:szCs w:val="28"/>
        </w:rPr>
      </w:pPr>
      <w:r>
        <w:br w:type="page"/>
      </w:r>
    </w:p>
    <w:p w:rsidR="00C44965" w:rsidRDefault="00C44965" w:rsidP="00C44965">
      <w:pPr>
        <w:pStyle w:val="Heading1"/>
      </w:pPr>
      <w:bookmarkStart w:id="58" w:name="_Toc409031695"/>
      <w:r>
        <w:lastRenderedPageBreak/>
        <w:t>Mathematics</w:t>
      </w:r>
      <w:bookmarkEnd w:id="58"/>
    </w:p>
    <w:p w:rsidR="00C44965" w:rsidRDefault="00C44965" w:rsidP="00C44965">
      <w:pPr>
        <w:pStyle w:val="Heading2"/>
      </w:pPr>
      <w:bookmarkStart w:id="59" w:name="_Toc409031696"/>
      <w:r>
        <w:t>Competency Domain Standards</w:t>
      </w:r>
      <w:bookmarkEnd w:id="59"/>
    </w:p>
    <w:p w:rsidR="007A7D14" w:rsidRPr="00286F78" w:rsidRDefault="007A7D14" w:rsidP="00F97027">
      <w:pPr>
        <w:pStyle w:val="Heading3"/>
        <w:rPr>
          <w:rFonts w:ascii="Times New Roman" w:eastAsia="Times New Roman" w:hAnsi="Times New Roman" w:cs="Times New Roman"/>
          <w:szCs w:val="24"/>
        </w:rPr>
      </w:pPr>
      <w:r w:rsidRPr="00286F78">
        <w:rPr>
          <w:rFonts w:eastAsia="Times New Roman"/>
        </w:rPr>
        <w:t>Mathematics Competencies</w:t>
      </w: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color w:val="000000"/>
          <w:sz w:val="24"/>
          <w:szCs w:val="24"/>
        </w:rPr>
        <w:t>Students will be considered competent in math if they have at least one of the following:</w:t>
      </w:r>
    </w:p>
    <w:p w:rsidR="007A7D14" w:rsidRPr="00127D39" w:rsidRDefault="007A7D14" w:rsidP="00E73CE8">
      <w:pPr>
        <w:pStyle w:val="ListParagraph"/>
        <w:numPr>
          <w:ilvl w:val="0"/>
          <w:numId w:val="45"/>
        </w:numPr>
      </w:pPr>
      <w:r w:rsidRPr="00127D39">
        <w:t>Taking nationally recognized college entrance exam score, testing out of Dev</w:t>
      </w:r>
      <w:r w:rsidR="00286F78" w:rsidRPr="00127D39">
        <w:t>elopmental</w:t>
      </w:r>
      <w:r w:rsidRPr="00127D39">
        <w:t xml:space="preserve"> Ed</w:t>
      </w:r>
      <w:r w:rsidR="00286F78" w:rsidRPr="00127D39">
        <w:t>ucation</w:t>
      </w:r>
    </w:p>
    <w:p w:rsidR="007A7D14" w:rsidRPr="00127D39" w:rsidRDefault="007A7D14" w:rsidP="00E73CE8">
      <w:pPr>
        <w:pStyle w:val="ListParagraph"/>
        <w:numPr>
          <w:ilvl w:val="0"/>
          <w:numId w:val="45"/>
        </w:numPr>
      </w:pPr>
      <w:r w:rsidRPr="00127D39">
        <w:t>Completed current state high school math credit requirements</w:t>
      </w:r>
    </w:p>
    <w:p w:rsidR="007A7D14" w:rsidRPr="00127D39" w:rsidRDefault="007A7D14" w:rsidP="00E73CE8">
      <w:pPr>
        <w:pStyle w:val="ListParagraph"/>
        <w:numPr>
          <w:ilvl w:val="0"/>
          <w:numId w:val="45"/>
        </w:numPr>
      </w:pPr>
      <w:r w:rsidRPr="00127D39">
        <w:t>Passing the 2014 GED, HiSET, or TASC math component</w:t>
      </w:r>
    </w:p>
    <w:p w:rsidR="007A7D14" w:rsidRPr="00127D39" w:rsidRDefault="007A7D14" w:rsidP="00E73CE8">
      <w:pPr>
        <w:pStyle w:val="ListParagraph"/>
        <w:numPr>
          <w:ilvl w:val="0"/>
          <w:numId w:val="45"/>
        </w:numPr>
      </w:pPr>
      <w:r w:rsidRPr="00127D39">
        <w:t>Passing the MCA II Grad math component</w:t>
      </w:r>
    </w:p>
    <w:p w:rsidR="007A7D14" w:rsidRPr="00127D39" w:rsidRDefault="0007420E" w:rsidP="00E73CE8">
      <w:pPr>
        <w:pStyle w:val="ListParagraph"/>
        <w:numPr>
          <w:ilvl w:val="0"/>
          <w:numId w:val="45"/>
        </w:numPr>
      </w:pPr>
      <w:r>
        <w:t>Verified d</w:t>
      </w:r>
      <w:r w:rsidR="007A7D14" w:rsidRPr="00127D39">
        <w:t>ocumentation/transcripts from other countries</w:t>
      </w:r>
    </w:p>
    <w:p w:rsidR="007A7D14" w:rsidRPr="007A7D14" w:rsidRDefault="007A7D14" w:rsidP="007A7D14">
      <w:pPr>
        <w:spacing w:before="0" w:after="0" w:line="240" w:lineRule="auto"/>
        <w:rPr>
          <w:rFonts w:ascii="Times New Roman" w:eastAsia="Times New Roman" w:hAnsi="Times New Roman" w:cs="Times New Roman"/>
          <w:sz w:val="24"/>
          <w:szCs w:val="24"/>
        </w:rPr>
      </w:pP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color w:val="000000"/>
          <w:sz w:val="24"/>
          <w:szCs w:val="24"/>
        </w:rPr>
        <w:t>Additional Considerations:</w:t>
      </w:r>
    </w:p>
    <w:p w:rsidR="007A7D14" w:rsidRPr="00286F78" w:rsidRDefault="007A7D14" w:rsidP="00E73CE8">
      <w:pPr>
        <w:pStyle w:val="ListParagraph"/>
        <w:numPr>
          <w:ilvl w:val="0"/>
          <w:numId w:val="46"/>
        </w:numPr>
      </w:pPr>
      <w:r w:rsidRPr="00286F78">
        <w:t>Passed college credit bearing math class</w:t>
      </w:r>
    </w:p>
    <w:p w:rsidR="007A7D14" w:rsidRPr="00286F78" w:rsidRDefault="007A7D14" w:rsidP="00E73CE8">
      <w:pPr>
        <w:pStyle w:val="ListParagraph"/>
        <w:numPr>
          <w:ilvl w:val="0"/>
          <w:numId w:val="46"/>
        </w:numPr>
      </w:pPr>
      <w:r w:rsidRPr="00286F78">
        <w:t>Passed highest Dev Ed math course, and deemed “college-ready” for math</w:t>
      </w:r>
    </w:p>
    <w:p w:rsidR="00286F78" w:rsidRDefault="00286F78" w:rsidP="007A7D14">
      <w:pPr>
        <w:spacing w:before="0" w:after="0" w:line="240" w:lineRule="auto"/>
        <w:rPr>
          <w:rFonts w:eastAsia="Times New Roman" w:cs="Arial"/>
          <w:color w:val="000000"/>
          <w:sz w:val="24"/>
          <w:szCs w:val="24"/>
        </w:rPr>
      </w:pP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color w:val="000000"/>
          <w:sz w:val="24"/>
          <w:szCs w:val="24"/>
        </w:rPr>
        <w:t>Regardless of competency, students will be encouraged to continue math studies until they graduate in order to improve their skills.</w:t>
      </w:r>
    </w:p>
    <w:p w:rsidR="00286F78" w:rsidRDefault="00286F78" w:rsidP="007A7D14">
      <w:pPr>
        <w:spacing w:before="0" w:after="0" w:line="240" w:lineRule="auto"/>
        <w:rPr>
          <w:rFonts w:eastAsia="Times New Roman" w:cs="Arial"/>
          <w:color w:val="000000"/>
          <w:sz w:val="24"/>
          <w:szCs w:val="24"/>
        </w:rPr>
      </w:pPr>
    </w:p>
    <w:p w:rsidR="00286F78" w:rsidRPr="00F97027" w:rsidRDefault="007A7D14" w:rsidP="007A7D14">
      <w:pPr>
        <w:spacing w:before="0" w:after="0" w:line="240" w:lineRule="auto"/>
        <w:rPr>
          <w:rFonts w:eastAsia="Times New Roman" w:cs="Arial"/>
          <w:color w:val="000000"/>
          <w:sz w:val="24"/>
          <w:szCs w:val="24"/>
        </w:rPr>
      </w:pPr>
      <w:r w:rsidRPr="007A7D14">
        <w:rPr>
          <w:rFonts w:eastAsia="Times New Roman" w:cs="Arial"/>
          <w:color w:val="000000"/>
          <w:sz w:val="24"/>
          <w:szCs w:val="24"/>
        </w:rPr>
        <w:t>If students are lacking either of the above, competencies will be evaluated on the topics listed below.</w:t>
      </w:r>
    </w:p>
    <w:p w:rsidR="007A7D14" w:rsidRPr="00286F78" w:rsidRDefault="007A7D14" w:rsidP="00F97027">
      <w:pPr>
        <w:pStyle w:val="Heading3"/>
        <w:rPr>
          <w:rFonts w:ascii="Times New Roman" w:eastAsia="Times New Roman" w:hAnsi="Times New Roman" w:cs="Times New Roman"/>
        </w:rPr>
      </w:pPr>
      <w:r w:rsidRPr="00286F78">
        <w:rPr>
          <w:rFonts w:eastAsia="Times New Roman"/>
        </w:rPr>
        <w:t>Number Sense (pre-high school level)</w:t>
      </w: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color w:val="000000"/>
          <w:sz w:val="24"/>
          <w:szCs w:val="24"/>
        </w:rPr>
        <w:t>The student is able to:</w:t>
      </w: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color w:val="000000"/>
          <w:sz w:val="24"/>
          <w:szCs w:val="24"/>
        </w:rPr>
        <w:t xml:space="preserve"> Demonstrate foundational math skills including </w:t>
      </w:r>
    </w:p>
    <w:p w:rsidR="007A7D14" w:rsidRPr="007A7D14" w:rsidRDefault="007A7D14" w:rsidP="004D33C5">
      <w:pPr>
        <w:numPr>
          <w:ilvl w:val="0"/>
          <w:numId w:val="30"/>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 xml:space="preserve">estimating </w:t>
      </w:r>
    </w:p>
    <w:p w:rsidR="007A7D14" w:rsidRPr="007A7D14" w:rsidRDefault="007A7D14" w:rsidP="004D33C5">
      <w:pPr>
        <w:numPr>
          <w:ilvl w:val="0"/>
          <w:numId w:val="30"/>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 xml:space="preserve">adding and subtracting multi-digit numbers </w:t>
      </w:r>
    </w:p>
    <w:p w:rsidR="007A7D14" w:rsidRPr="007A7D14" w:rsidRDefault="007A7D14" w:rsidP="004D33C5">
      <w:pPr>
        <w:numPr>
          <w:ilvl w:val="0"/>
          <w:numId w:val="30"/>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 xml:space="preserve">multiplying and dividing positive and negative multi-digit numbers </w:t>
      </w:r>
    </w:p>
    <w:p w:rsidR="007A7D14" w:rsidRPr="007A7D14" w:rsidRDefault="001474D9" w:rsidP="004D33C5">
      <w:pPr>
        <w:numPr>
          <w:ilvl w:val="0"/>
          <w:numId w:val="30"/>
        </w:numPr>
        <w:spacing w:before="0" w:after="0" w:line="240" w:lineRule="auto"/>
        <w:textAlignment w:val="baseline"/>
        <w:rPr>
          <w:rFonts w:eastAsia="Times New Roman" w:cs="Arial"/>
          <w:color w:val="000000"/>
          <w:sz w:val="24"/>
          <w:szCs w:val="24"/>
        </w:rPr>
      </w:pPr>
      <w:r>
        <w:rPr>
          <w:rFonts w:eastAsia="Times New Roman" w:cs="Arial"/>
          <w:color w:val="000000"/>
          <w:sz w:val="24"/>
          <w:szCs w:val="24"/>
        </w:rPr>
        <w:t xml:space="preserve">using </w:t>
      </w:r>
      <w:r w:rsidR="007A7D14" w:rsidRPr="007A7D14">
        <w:rPr>
          <w:rFonts w:eastAsia="Times New Roman" w:cs="Arial"/>
          <w:color w:val="000000"/>
          <w:sz w:val="24"/>
          <w:szCs w:val="24"/>
        </w:rPr>
        <w:t>fractions</w:t>
      </w:r>
    </w:p>
    <w:p w:rsidR="007A7D14" w:rsidRPr="007A7D14" w:rsidRDefault="001474D9" w:rsidP="004D33C5">
      <w:pPr>
        <w:numPr>
          <w:ilvl w:val="0"/>
          <w:numId w:val="30"/>
        </w:numPr>
        <w:spacing w:before="0" w:after="0" w:line="240" w:lineRule="auto"/>
        <w:textAlignment w:val="baseline"/>
        <w:rPr>
          <w:rFonts w:eastAsia="Times New Roman" w:cs="Arial"/>
          <w:color w:val="000000"/>
          <w:sz w:val="24"/>
          <w:szCs w:val="24"/>
        </w:rPr>
      </w:pPr>
      <w:r>
        <w:rPr>
          <w:rFonts w:eastAsia="Times New Roman" w:cs="Arial"/>
          <w:color w:val="000000"/>
          <w:sz w:val="24"/>
          <w:szCs w:val="24"/>
        </w:rPr>
        <w:t xml:space="preserve">applying </w:t>
      </w:r>
      <w:r w:rsidR="007A7D14" w:rsidRPr="007A7D14">
        <w:rPr>
          <w:rFonts w:eastAsia="Times New Roman" w:cs="Arial"/>
          <w:color w:val="000000"/>
          <w:sz w:val="24"/>
          <w:szCs w:val="24"/>
        </w:rPr>
        <w:t xml:space="preserve">decimals </w:t>
      </w:r>
    </w:p>
    <w:p w:rsidR="007A7D14" w:rsidRPr="007A7D14" w:rsidRDefault="001474D9" w:rsidP="004D33C5">
      <w:pPr>
        <w:numPr>
          <w:ilvl w:val="0"/>
          <w:numId w:val="30"/>
        </w:numPr>
        <w:spacing w:before="0" w:after="0" w:line="240" w:lineRule="auto"/>
        <w:textAlignment w:val="baseline"/>
        <w:rPr>
          <w:rFonts w:eastAsia="Times New Roman" w:cs="Arial"/>
          <w:color w:val="000000"/>
          <w:sz w:val="24"/>
          <w:szCs w:val="24"/>
        </w:rPr>
      </w:pPr>
      <w:r>
        <w:rPr>
          <w:rFonts w:eastAsia="Times New Roman" w:cs="Arial"/>
          <w:color w:val="000000"/>
          <w:sz w:val="24"/>
          <w:szCs w:val="24"/>
        </w:rPr>
        <w:t>using percentages</w:t>
      </w:r>
    </w:p>
    <w:p w:rsidR="007A7D14" w:rsidRPr="007A7D14" w:rsidRDefault="007A7D14" w:rsidP="004D33C5">
      <w:pPr>
        <w:numPr>
          <w:ilvl w:val="0"/>
          <w:numId w:val="30"/>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problem solving: multi-step, real-life word problems</w:t>
      </w:r>
    </w:p>
    <w:p w:rsidR="007A7D14" w:rsidRPr="007A7D14" w:rsidRDefault="001474D9" w:rsidP="004D33C5">
      <w:pPr>
        <w:numPr>
          <w:ilvl w:val="0"/>
          <w:numId w:val="30"/>
        </w:numPr>
        <w:spacing w:before="0" w:after="0" w:line="240" w:lineRule="auto"/>
        <w:textAlignment w:val="baseline"/>
        <w:rPr>
          <w:rFonts w:eastAsia="Times New Roman" w:cs="Arial"/>
          <w:color w:val="000000"/>
          <w:sz w:val="24"/>
          <w:szCs w:val="24"/>
        </w:rPr>
      </w:pPr>
      <w:r>
        <w:rPr>
          <w:rFonts w:eastAsia="Times New Roman" w:cs="Arial"/>
          <w:color w:val="000000"/>
          <w:sz w:val="24"/>
          <w:szCs w:val="24"/>
        </w:rPr>
        <w:t xml:space="preserve">using </w:t>
      </w:r>
      <w:r w:rsidR="007A7D14" w:rsidRPr="007A7D14">
        <w:rPr>
          <w:rFonts w:eastAsia="Times New Roman" w:cs="Arial"/>
          <w:color w:val="000000"/>
          <w:sz w:val="24"/>
          <w:szCs w:val="24"/>
        </w:rPr>
        <w:t>ratios and proportions</w:t>
      </w:r>
    </w:p>
    <w:p w:rsidR="007A7D14" w:rsidRPr="007A7D14" w:rsidRDefault="001474D9" w:rsidP="004D33C5">
      <w:pPr>
        <w:numPr>
          <w:ilvl w:val="0"/>
          <w:numId w:val="30"/>
        </w:numPr>
        <w:spacing w:before="0" w:after="0" w:line="240" w:lineRule="auto"/>
        <w:textAlignment w:val="baseline"/>
        <w:rPr>
          <w:rFonts w:eastAsia="Times New Roman" w:cs="Arial"/>
          <w:color w:val="000000"/>
          <w:sz w:val="24"/>
          <w:szCs w:val="24"/>
        </w:rPr>
      </w:pPr>
      <w:r>
        <w:rPr>
          <w:rFonts w:eastAsia="Times New Roman" w:cs="Arial"/>
          <w:color w:val="000000"/>
          <w:sz w:val="24"/>
          <w:szCs w:val="24"/>
        </w:rPr>
        <w:t xml:space="preserve">using </w:t>
      </w:r>
      <w:r w:rsidR="007A7D14" w:rsidRPr="007A7D14">
        <w:rPr>
          <w:rFonts w:eastAsia="Times New Roman" w:cs="Arial"/>
          <w:color w:val="000000"/>
          <w:sz w:val="24"/>
          <w:szCs w:val="24"/>
        </w:rPr>
        <w:t>US and metric measurements</w:t>
      </w:r>
    </w:p>
    <w:p w:rsidR="007A7D14" w:rsidRPr="007A7D14" w:rsidRDefault="007A7D14" w:rsidP="007A7D14">
      <w:pPr>
        <w:spacing w:before="0" w:after="0" w:line="240" w:lineRule="auto"/>
        <w:rPr>
          <w:rFonts w:ascii="Times New Roman" w:eastAsia="Times New Roman" w:hAnsi="Times New Roman" w:cs="Times New Roman"/>
          <w:sz w:val="24"/>
          <w:szCs w:val="24"/>
        </w:rPr>
      </w:pPr>
    </w:p>
    <w:p w:rsidR="007A7D14" w:rsidRPr="00286F78" w:rsidRDefault="007A7D14" w:rsidP="007A7D14">
      <w:pPr>
        <w:spacing w:before="0" w:after="0" w:line="240" w:lineRule="auto"/>
        <w:rPr>
          <w:rFonts w:eastAsia="Times New Roman" w:cs="Arial"/>
          <w:sz w:val="24"/>
          <w:szCs w:val="24"/>
        </w:rPr>
      </w:pPr>
      <w:r w:rsidRPr="00286F78">
        <w:rPr>
          <w:rFonts w:eastAsia="Times New Roman" w:cs="Arial"/>
          <w:b/>
          <w:bCs/>
          <w:color w:val="000000"/>
          <w:sz w:val="24"/>
          <w:szCs w:val="24"/>
        </w:rPr>
        <w:t>This can be done through:</w:t>
      </w:r>
    </w:p>
    <w:p w:rsidR="007A7D14" w:rsidRPr="00F97027" w:rsidRDefault="007A7D14" w:rsidP="00E73CE8">
      <w:pPr>
        <w:pStyle w:val="ListParagraph"/>
        <w:numPr>
          <w:ilvl w:val="0"/>
          <w:numId w:val="47"/>
        </w:numPr>
      </w:pPr>
      <w:r w:rsidRPr="00F97027">
        <w:t xml:space="preserve">Successful completion of a basic ABE math </w:t>
      </w:r>
      <w:r w:rsidR="00286F78" w:rsidRPr="00F97027">
        <w:t>appropriate</w:t>
      </w:r>
      <w:r w:rsidRPr="00F97027">
        <w:t xml:space="preserve"> leveled courses</w:t>
      </w:r>
    </w:p>
    <w:p w:rsidR="007A7D14" w:rsidRPr="00F97027" w:rsidRDefault="007A7D14" w:rsidP="00E73CE8">
      <w:pPr>
        <w:pStyle w:val="ListParagraph"/>
        <w:numPr>
          <w:ilvl w:val="0"/>
          <w:numId w:val="47"/>
        </w:numPr>
      </w:pPr>
      <w:r w:rsidRPr="00F97027">
        <w:t>Passing score on a basic skills math test (BST or GED 2002)</w:t>
      </w:r>
    </w:p>
    <w:p w:rsidR="007A7D14" w:rsidRPr="00F97027" w:rsidRDefault="007A7D14" w:rsidP="00E73CE8">
      <w:pPr>
        <w:pStyle w:val="ListParagraph"/>
        <w:numPr>
          <w:ilvl w:val="0"/>
          <w:numId w:val="47"/>
        </w:numPr>
      </w:pPr>
      <w:r w:rsidRPr="00F97027">
        <w:rPr>
          <w:shd w:val="clear" w:color="auto" w:fill="FEFFFE"/>
        </w:rPr>
        <w:t>Score of 8.0 (551) or higher on the TABE D</w:t>
      </w:r>
    </w:p>
    <w:p w:rsidR="007A7D14" w:rsidRPr="00F97027" w:rsidRDefault="007A7D14" w:rsidP="00E73CE8">
      <w:pPr>
        <w:pStyle w:val="ListParagraph"/>
        <w:numPr>
          <w:ilvl w:val="0"/>
          <w:numId w:val="47"/>
        </w:numPr>
      </w:pPr>
      <w:r w:rsidRPr="00F97027">
        <w:t>Passing established math exam during initial advising session.</w:t>
      </w:r>
    </w:p>
    <w:p w:rsidR="007A7D14" w:rsidRPr="00F97027" w:rsidRDefault="007A7D14" w:rsidP="00E73CE8">
      <w:pPr>
        <w:pStyle w:val="ListParagraph"/>
        <w:numPr>
          <w:ilvl w:val="0"/>
          <w:numId w:val="47"/>
        </w:numPr>
      </w:pPr>
      <w:r w:rsidRPr="00F97027">
        <w:t>Approved project taken from math competency rubric    </w:t>
      </w:r>
    </w:p>
    <w:p w:rsidR="007A7D14" w:rsidRPr="00286F78" w:rsidRDefault="007A7D14" w:rsidP="00F97027">
      <w:pPr>
        <w:pStyle w:val="Heading3"/>
        <w:rPr>
          <w:rFonts w:ascii="Times New Roman" w:eastAsia="Times New Roman" w:hAnsi="Times New Roman" w:cs="Times New Roman"/>
        </w:rPr>
      </w:pPr>
      <w:r w:rsidRPr="00286F78">
        <w:rPr>
          <w:rFonts w:eastAsia="Times New Roman"/>
        </w:rPr>
        <w:t>Algebra</w:t>
      </w: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color w:val="000000"/>
          <w:sz w:val="24"/>
          <w:szCs w:val="24"/>
        </w:rPr>
        <w:t>The student is able to:</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simplify algebraic expressions (combining like terms)</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factor polynomial</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solve algebraic equations</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lastRenderedPageBreak/>
        <w:t>solve algebraic inequalities</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graph and analyze linear equations</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interpret functions (slope and intercepts)</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simplify polynomial expressions</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solve polynomial equations</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integer exponents</w:t>
      </w:r>
    </w:p>
    <w:p w:rsidR="007A7D14" w:rsidRPr="007A7D14" w:rsidRDefault="007A7D14" w:rsidP="004D33C5">
      <w:pPr>
        <w:numPr>
          <w:ilvl w:val="0"/>
          <w:numId w:val="31"/>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scientific notation</w:t>
      </w:r>
    </w:p>
    <w:p w:rsidR="007A7D14" w:rsidRPr="007A7D14" w:rsidRDefault="007A7D14" w:rsidP="007A7D14">
      <w:pPr>
        <w:spacing w:before="0" w:after="0" w:line="240" w:lineRule="auto"/>
        <w:rPr>
          <w:rFonts w:ascii="Times New Roman" w:eastAsia="Times New Roman" w:hAnsi="Times New Roman" w:cs="Times New Roman"/>
          <w:sz w:val="24"/>
          <w:szCs w:val="24"/>
        </w:rPr>
      </w:pP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b/>
          <w:bCs/>
          <w:color w:val="000000"/>
          <w:sz w:val="24"/>
          <w:szCs w:val="24"/>
        </w:rPr>
        <w:t>This can be done through:</w:t>
      </w:r>
    </w:p>
    <w:p w:rsidR="007A7D14" w:rsidRPr="00F97027" w:rsidRDefault="007A7D14" w:rsidP="00E73CE8">
      <w:pPr>
        <w:pStyle w:val="ListParagraph"/>
        <w:numPr>
          <w:ilvl w:val="0"/>
          <w:numId w:val="48"/>
        </w:numPr>
        <w:rPr>
          <w:rFonts w:ascii="Times New Roman" w:hAnsi="Times New Roman" w:cs="Times New Roman"/>
        </w:rPr>
      </w:pPr>
      <w:r w:rsidRPr="00F97027">
        <w:t>Successful completion of an algebra course from widely known accredited institution- ie: prior high school or ABE.  Burden for proof of accreditation is on student.  If unable to prove, testing or coursework will be required</w:t>
      </w:r>
    </w:p>
    <w:p w:rsidR="007A7D14" w:rsidRPr="00F97027" w:rsidRDefault="007A7D14" w:rsidP="00E73CE8">
      <w:pPr>
        <w:pStyle w:val="ListParagraph"/>
        <w:numPr>
          <w:ilvl w:val="0"/>
          <w:numId w:val="48"/>
        </w:numPr>
        <w:rPr>
          <w:rFonts w:ascii="Times New Roman" w:hAnsi="Times New Roman" w:cs="Times New Roman"/>
        </w:rPr>
      </w:pPr>
      <w:r w:rsidRPr="00F97027">
        <w:t>Passing algebra exam during initial advising session</w:t>
      </w:r>
    </w:p>
    <w:p w:rsidR="007A7D14" w:rsidRPr="00F97027" w:rsidRDefault="007A7D14" w:rsidP="00E73CE8">
      <w:pPr>
        <w:pStyle w:val="ListParagraph"/>
        <w:numPr>
          <w:ilvl w:val="0"/>
          <w:numId w:val="48"/>
        </w:numPr>
        <w:rPr>
          <w:rFonts w:ascii="Times New Roman" w:hAnsi="Times New Roman" w:cs="Times New Roman"/>
        </w:rPr>
      </w:pPr>
      <w:r w:rsidRPr="00F97027">
        <w:t>Alternative projects as described in math competency rubric</w:t>
      </w:r>
    </w:p>
    <w:p w:rsidR="007A7D14" w:rsidRPr="007A7D14" w:rsidRDefault="007A7D14" w:rsidP="007A7D14">
      <w:pPr>
        <w:spacing w:before="0" w:after="0" w:line="240" w:lineRule="auto"/>
        <w:rPr>
          <w:rFonts w:ascii="Times New Roman" w:eastAsia="Times New Roman" w:hAnsi="Times New Roman" w:cs="Times New Roman"/>
          <w:sz w:val="24"/>
          <w:szCs w:val="24"/>
        </w:rPr>
      </w:pPr>
    </w:p>
    <w:p w:rsidR="007A7D14" w:rsidRPr="00286F78" w:rsidRDefault="007A7D14" w:rsidP="007A7D14">
      <w:pPr>
        <w:spacing w:before="0" w:after="0" w:line="240" w:lineRule="auto"/>
        <w:rPr>
          <w:rFonts w:ascii="Times New Roman" w:eastAsia="Times New Roman" w:hAnsi="Times New Roman" w:cs="Times New Roman"/>
          <w:sz w:val="24"/>
          <w:szCs w:val="24"/>
        </w:rPr>
      </w:pPr>
      <w:r w:rsidRPr="00286F78">
        <w:rPr>
          <w:rFonts w:eastAsia="Times New Roman" w:cs="Arial"/>
          <w:b/>
          <w:bCs/>
          <w:color w:val="000000"/>
          <w:sz w:val="24"/>
          <w:szCs w:val="24"/>
        </w:rPr>
        <w:t>Geometry and Measurement</w:t>
      </w: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color w:val="000000"/>
          <w:sz w:val="24"/>
          <w:szCs w:val="24"/>
        </w:rPr>
        <w:t>The student is able to:</w:t>
      </w:r>
    </w:p>
    <w:p w:rsidR="007A7D14" w:rsidRPr="007A7D14" w:rsidRDefault="007A7D14" w:rsidP="004D33C5">
      <w:pPr>
        <w:numPr>
          <w:ilvl w:val="0"/>
          <w:numId w:val="32"/>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solve problems using two dimensional objects: perimeter and area</w:t>
      </w:r>
    </w:p>
    <w:p w:rsidR="007A7D14" w:rsidRPr="007A7D14" w:rsidRDefault="007A7D14" w:rsidP="004D33C5">
      <w:pPr>
        <w:numPr>
          <w:ilvl w:val="0"/>
          <w:numId w:val="32"/>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solve problems using three dimensional object: surface area and volume</w:t>
      </w:r>
    </w:p>
    <w:p w:rsidR="007A7D14" w:rsidRPr="007A7D14" w:rsidRDefault="007A7D14" w:rsidP="004D33C5">
      <w:pPr>
        <w:numPr>
          <w:ilvl w:val="0"/>
          <w:numId w:val="32"/>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similar figures for scale drawings, map reading, blueprint reading</w:t>
      </w:r>
    </w:p>
    <w:p w:rsidR="007A7D14" w:rsidRPr="007A7D14" w:rsidRDefault="007A7D14" w:rsidP="004D33C5">
      <w:pPr>
        <w:numPr>
          <w:ilvl w:val="0"/>
          <w:numId w:val="32"/>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 xml:space="preserve">Pythagorean theorem </w:t>
      </w:r>
    </w:p>
    <w:p w:rsidR="007A7D14" w:rsidRPr="007A7D14" w:rsidRDefault="007A7D14" w:rsidP="007A7D14">
      <w:pPr>
        <w:spacing w:before="0" w:after="0" w:line="240" w:lineRule="auto"/>
        <w:rPr>
          <w:rFonts w:ascii="Times New Roman" w:eastAsia="Times New Roman" w:hAnsi="Times New Roman" w:cs="Times New Roman"/>
          <w:sz w:val="24"/>
          <w:szCs w:val="24"/>
        </w:rPr>
      </w:pP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b/>
          <w:bCs/>
          <w:color w:val="000000"/>
          <w:sz w:val="24"/>
          <w:szCs w:val="24"/>
        </w:rPr>
        <w:t>This can be done through:</w:t>
      </w:r>
    </w:p>
    <w:p w:rsidR="007A7D14" w:rsidRPr="00F97027" w:rsidRDefault="007A7D14" w:rsidP="00E73CE8">
      <w:pPr>
        <w:pStyle w:val="ListParagraph"/>
        <w:numPr>
          <w:ilvl w:val="0"/>
          <w:numId w:val="49"/>
        </w:numPr>
        <w:rPr>
          <w:rFonts w:ascii="Times New Roman" w:hAnsi="Times New Roman" w:cs="Times New Roman"/>
        </w:rPr>
      </w:pPr>
      <w:r w:rsidRPr="00F97027">
        <w:t>Successful completion of a geometry course from widely known accredited institution- ie: prior high school or ABE.  Burden for proof of accreditation is on student.  If unable to prove, testing or coursework will be required</w:t>
      </w:r>
    </w:p>
    <w:p w:rsidR="007A7D14" w:rsidRPr="00F97027" w:rsidRDefault="007A7D14" w:rsidP="00E73CE8">
      <w:pPr>
        <w:pStyle w:val="ListParagraph"/>
        <w:numPr>
          <w:ilvl w:val="0"/>
          <w:numId w:val="49"/>
        </w:numPr>
        <w:rPr>
          <w:rFonts w:ascii="Times New Roman" w:hAnsi="Times New Roman" w:cs="Times New Roman"/>
        </w:rPr>
      </w:pPr>
      <w:r w:rsidRPr="00F97027">
        <w:t>Passing geometry exam during initial advising session</w:t>
      </w:r>
    </w:p>
    <w:p w:rsidR="007A7D14" w:rsidRPr="00F97027" w:rsidRDefault="007A7D14" w:rsidP="00E73CE8">
      <w:pPr>
        <w:pStyle w:val="ListParagraph"/>
        <w:numPr>
          <w:ilvl w:val="0"/>
          <w:numId w:val="49"/>
        </w:numPr>
        <w:rPr>
          <w:rFonts w:ascii="Times New Roman" w:hAnsi="Times New Roman" w:cs="Times New Roman"/>
        </w:rPr>
      </w:pPr>
      <w:r w:rsidRPr="00F97027">
        <w:t>Alternative projects as described in math competency rubric</w:t>
      </w:r>
    </w:p>
    <w:p w:rsidR="007A7D14" w:rsidRPr="00286F78" w:rsidRDefault="007A7D14" w:rsidP="00F97027">
      <w:pPr>
        <w:pStyle w:val="Heading3"/>
        <w:rPr>
          <w:rFonts w:ascii="Times New Roman" w:eastAsia="Times New Roman" w:hAnsi="Times New Roman" w:cs="Times New Roman"/>
        </w:rPr>
      </w:pPr>
      <w:r w:rsidRPr="00286F78">
        <w:rPr>
          <w:rFonts w:eastAsia="Times New Roman"/>
        </w:rPr>
        <w:t>Data, Statistics and Probability</w:t>
      </w: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color w:val="000000"/>
          <w:sz w:val="24"/>
          <w:szCs w:val="24"/>
        </w:rPr>
        <w:t>The student is able to:</w:t>
      </w:r>
    </w:p>
    <w:p w:rsidR="007A7D14" w:rsidRPr="007A7D14" w:rsidRDefault="007A7D14" w:rsidP="004D33C5">
      <w:pPr>
        <w:numPr>
          <w:ilvl w:val="0"/>
          <w:numId w:val="33"/>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mean, median, mode and range</w:t>
      </w:r>
    </w:p>
    <w:p w:rsidR="007A7D14" w:rsidRPr="007A7D14" w:rsidRDefault="007A7D14" w:rsidP="004D33C5">
      <w:pPr>
        <w:numPr>
          <w:ilvl w:val="0"/>
          <w:numId w:val="33"/>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interpret data and solve problems related to graphic representations</w:t>
      </w:r>
    </w:p>
    <w:p w:rsidR="007A7D14" w:rsidRPr="007A7D14" w:rsidRDefault="007A7D14" w:rsidP="004D33C5">
      <w:pPr>
        <w:numPr>
          <w:ilvl w:val="0"/>
          <w:numId w:val="33"/>
        </w:numPr>
        <w:spacing w:before="0" w:after="0" w:line="240" w:lineRule="auto"/>
        <w:textAlignment w:val="baseline"/>
        <w:rPr>
          <w:rFonts w:eastAsia="Times New Roman" w:cs="Arial"/>
          <w:color w:val="000000"/>
          <w:sz w:val="24"/>
          <w:szCs w:val="24"/>
        </w:rPr>
      </w:pPr>
      <w:r w:rsidRPr="007A7D14">
        <w:rPr>
          <w:rFonts w:eastAsia="Times New Roman" w:cs="Arial"/>
          <w:color w:val="000000"/>
          <w:sz w:val="24"/>
          <w:szCs w:val="24"/>
        </w:rPr>
        <w:t>make and evaluate inferences based on data found in charts, graphs and tables</w:t>
      </w:r>
    </w:p>
    <w:p w:rsidR="00A67FD3" w:rsidRDefault="00A67FD3" w:rsidP="007A7D14">
      <w:pPr>
        <w:spacing w:before="0" w:after="0" w:line="240" w:lineRule="auto"/>
        <w:rPr>
          <w:rFonts w:eastAsia="Times New Roman" w:cs="Arial"/>
          <w:b/>
          <w:bCs/>
          <w:color w:val="000000"/>
          <w:sz w:val="24"/>
          <w:szCs w:val="24"/>
        </w:rPr>
      </w:pPr>
    </w:p>
    <w:p w:rsidR="007A7D14" w:rsidRPr="007A7D14" w:rsidRDefault="007A7D14" w:rsidP="007A7D14">
      <w:pPr>
        <w:spacing w:before="0" w:after="0" w:line="240" w:lineRule="auto"/>
        <w:rPr>
          <w:rFonts w:ascii="Times New Roman" w:eastAsia="Times New Roman" w:hAnsi="Times New Roman" w:cs="Times New Roman"/>
          <w:sz w:val="24"/>
          <w:szCs w:val="24"/>
        </w:rPr>
      </w:pPr>
      <w:r w:rsidRPr="007A7D14">
        <w:rPr>
          <w:rFonts w:eastAsia="Times New Roman" w:cs="Arial"/>
          <w:b/>
          <w:bCs/>
          <w:color w:val="000000"/>
          <w:sz w:val="24"/>
          <w:szCs w:val="24"/>
        </w:rPr>
        <w:t>This can be done through</w:t>
      </w:r>
      <w:r w:rsidRPr="007A7D14">
        <w:rPr>
          <w:rFonts w:eastAsia="Times New Roman" w:cs="Arial"/>
          <w:color w:val="000000"/>
          <w:sz w:val="24"/>
          <w:szCs w:val="24"/>
        </w:rPr>
        <w:t>:</w:t>
      </w:r>
    </w:p>
    <w:p w:rsidR="007A7D14" w:rsidRPr="00F97027" w:rsidRDefault="007A7D14" w:rsidP="00E73CE8">
      <w:pPr>
        <w:pStyle w:val="ListParagraph"/>
        <w:numPr>
          <w:ilvl w:val="0"/>
          <w:numId w:val="50"/>
        </w:numPr>
        <w:rPr>
          <w:rFonts w:ascii="Times New Roman" w:hAnsi="Times New Roman" w:cs="Times New Roman"/>
        </w:rPr>
      </w:pPr>
      <w:r w:rsidRPr="00F97027">
        <w:t>Successful completion of a statistics, probability, and data analysis embedded course from widely known accredited institution- ie: prior high school or ABE.  Burden for proof of accreditation is on student.  If unable to prove, testing or coursework will be required</w:t>
      </w:r>
    </w:p>
    <w:p w:rsidR="007A7D14" w:rsidRPr="00F97027" w:rsidRDefault="007A7D14" w:rsidP="00E73CE8">
      <w:pPr>
        <w:pStyle w:val="ListParagraph"/>
        <w:numPr>
          <w:ilvl w:val="0"/>
          <w:numId w:val="50"/>
        </w:numPr>
        <w:rPr>
          <w:rFonts w:ascii="Times New Roman" w:hAnsi="Times New Roman" w:cs="Times New Roman"/>
        </w:rPr>
      </w:pPr>
      <w:r w:rsidRPr="00F97027">
        <w:t>Passing data, statistics and probability exam during initial advising session.</w:t>
      </w:r>
    </w:p>
    <w:p w:rsidR="007A7D14" w:rsidRPr="00F97027" w:rsidRDefault="007A7D14" w:rsidP="00E73CE8">
      <w:pPr>
        <w:pStyle w:val="ListParagraph"/>
        <w:numPr>
          <w:ilvl w:val="0"/>
          <w:numId w:val="50"/>
        </w:numPr>
        <w:rPr>
          <w:rFonts w:ascii="Times New Roman" w:hAnsi="Times New Roman" w:cs="Times New Roman"/>
        </w:rPr>
      </w:pPr>
      <w:r w:rsidRPr="00F97027">
        <w:t>Alternative projects as described in math competency rubric</w:t>
      </w:r>
    </w:p>
    <w:p w:rsidR="007A7D14" w:rsidRDefault="007A7D14">
      <w:pPr>
        <w:sectPr w:rsidR="007A7D14" w:rsidSect="00725B47">
          <w:pgSz w:w="12240" w:h="15840" w:code="1"/>
          <w:pgMar w:top="1152" w:right="1440" w:bottom="1152" w:left="1440" w:header="720" w:footer="720" w:gutter="0"/>
          <w:cols w:space="720"/>
          <w:titlePg/>
          <w:docGrid w:linePitch="360"/>
        </w:sectPr>
      </w:pPr>
      <w:r>
        <w:br w:type="page"/>
      </w:r>
    </w:p>
    <w:p w:rsidR="007A7D14" w:rsidRDefault="007A7D14" w:rsidP="007A7D14">
      <w:pPr>
        <w:pStyle w:val="Heading2"/>
      </w:pPr>
      <w:bookmarkStart w:id="60" w:name="_Toc409031697"/>
      <w:r>
        <w:lastRenderedPageBreak/>
        <w:t>Mathematics Rubric</w:t>
      </w:r>
      <w:bookmarkEnd w:id="60"/>
    </w:p>
    <w:tbl>
      <w:tblPr>
        <w:tblW w:w="13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769"/>
        <w:gridCol w:w="2646"/>
        <w:gridCol w:w="2824"/>
        <w:gridCol w:w="2311"/>
        <w:gridCol w:w="2133"/>
      </w:tblGrid>
      <w:tr w:rsidR="007A7D14" w:rsidRPr="007A7D14" w:rsidTr="00375B68">
        <w:trPr>
          <w:trHeight w:val="1575"/>
          <w:tblHeader/>
        </w:trPr>
        <w:tc>
          <w:tcPr>
            <w:tcW w:w="1976" w:type="dxa"/>
            <w:shd w:val="clear" w:color="auto" w:fill="9BBB59" w:themeFill="accent3"/>
            <w:vAlign w:val="center"/>
            <w:hideMark/>
          </w:tcPr>
          <w:p w:rsidR="007A7D14" w:rsidRDefault="007A7D14" w:rsidP="007A7D14">
            <w:pPr>
              <w:spacing w:before="0" w:after="0" w:line="240" w:lineRule="auto"/>
              <w:jc w:val="center"/>
              <w:rPr>
                <w:rFonts w:eastAsia="Times New Roman" w:cs="Arial"/>
                <w:b/>
                <w:bCs/>
                <w:color w:val="FFFFFF" w:themeColor="background1"/>
                <w:sz w:val="24"/>
                <w:szCs w:val="24"/>
              </w:rPr>
            </w:pPr>
            <w:r>
              <w:rPr>
                <w:rFonts w:eastAsia="Times New Roman" w:cs="Arial"/>
                <w:b/>
                <w:bCs/>
                <w:color w:val="FFFFFF" w:themeColor="background1"/>
                <w:sz w:val="24"/>
                <w:szCs w:val="24"/>
              </w:rPr>
              <w:t>Mathematics</w:t>
            </w:r>
          </w:p>
          <w:p w:rsidR="007A7D14" w:rsidRPr="007A7D14" w:rsidRDefault="007A7D14" w:rsidP="007A7D14">
            <w:pPr>
              <w:spacing w:before="0" w:after="0" w:line="240" w:lineRule="auto"/>
              <w:jc w:val="center"/>
              <w:rPr>
                <w:rFonts w:eastAsia="Times New Roman" w:cs="Arial"/>
                <w:b/>
                <w:bCs/>
                <w:color w:val="FFFFFF" w:themeColor="background1"/>
                <w:sz w:val="24"/>
                <w:szCs w:val="24"/>
              </w:rPr>
            </w:pPr>
            <w:r w:rsidRPr="007A7D14">
              <w:rPr>
                <w:rFonts w:eastAsia="Times New Roman" w:cs="Arial"/>
                <w:b/>
                <w:bCs/>
                <w:color w:val="FFFFFF" w:themeColor="background1"/>
                <w:sz w:val="24"/>
                <w:szCs w:val="24"/>
              </w:rPr>
              <w:t>Topic</w:t>
            </w:r>
          </w:p>
        </w:tc>
        <w:tc>
          <w:tcPr>
            <w:tcW w:w="1769" w:type="dxa"/>
            <w:shd w:val="clear" w:color="auto" w:fill="9BBB59" w:themeFill="accent3"/>
            <w:vAlign w:val="center"/>
            <w:hideMark/>
          </w:tcPr>
          <w:p w:rsidR="007A7D14" w:rsidRPr="007A7D14" w:rsidRDefault="007A7D14" w:rsidP="007A7D14">
            <w:pPr>
              <w:spacing w:before="0" w:after="0" w:line="240" w:lineRule="auto"/>
              <w:jc w:val="center"/>
              <w:rPr>
                <w:rFonts w:eastAsia="Times New Roman" w:cs="Arial"/>
                <w:b/>
                <w:bCs/>
                <w:color w:val="FFFFFF" w:themeColor="background1"/>
                <w:sz w:val="24"/>
                <w:szCs w:val="24"/>
              </w:rPr>
            </w:pPr>
            <w:r w:rsidRPr="007A7D14">
              <w:rPr>
                <w:rFonts w:eastAsia="Times New Roman" w:cs="Arial"/>
                <w:b/>
                <w:bCs/>
                <w:color w:val="FFFFFF" w:themeColor="background1"/>
                <w:sz w:val="24"/>
                <w:szCs w:val="24"/>
              </w:rPr>
              <w:t>Pre- High School level</w:t>
            </w:r>
          </w:p>
        </w:tc>
        <w:tc>
          <w:tcPr>
            <w:tcW w:w="2646" w:type="dxa"/>
            <w:shd w:val="clear" w:color="auto" w:fill="9BBB59" w:themeFill="accent3"/>
            <w:vAlign w:val="center"/>
            <w:hideMark/>
          </w:tcPr>
          <w:p w:rsidR="007A7D14" w:rsidRPr="007A7D14" w:rsidRDefault="007A7D14" w:rsidP="007A7D14">
            <w:pPr>
              <w:spacing w:before="0" w:after="0" w:line="240" w:lineRule="auto"/>
              <w:jc w:val="center"/>
              <w:rPr>
                <w:rFonts w:eastAsia="Times New Roman" w:cs="Arial"/>
                <w:b/>
                <w:bCs/>
                <w:color w:val="FFFFFF" w:themeColor="background1"/>
                <w:sz w:val="24"/>
                <w:szCs w:val="24"/>
              </w:rPr>
            </w:pPr>
            <w:r w:rsidRPr="007A7D14">
              <w:rPr>
                <w:rFonts w:eastAsia="Times New Roman" w:cs="Arial"/>
                <w:b/>
                <w:bCs/>
                <w:color w:val="FFFFFF" w:themeColor="background1"/>
                <w:sz w:val="24"/>
                <w:szCs w:val="24"/>
              </w:rPr>
              <w:t>Suggested ideas of projects a program could use to demonst</w:t>
            </w:r>
            <w:r w:rsidR="00A36224">
              <w:rPr>
                <w:rFonts w:eastAsia="Times New Roman" w:cs="Arial"/>
                <w:b/>
                <w:bCs/>
                <w:color w:val="FFFFFF" w:themeColor="background1"/>
                <w:sz w:val="24"/>
                <w:szCs w:val="24"/>
              </w:rPr>
              <w:t>r</w:t>
            </w:r>
            <w:r w:rsidRPr="007A7D14">
              <w:rPr>
                <w:rFonts w:eastAsia="Times New Roman" w:cs="Arial"/>
                <w:b/>
                <w:bCs/>
                <w:color w:val="FFFFFF" w:themeColor="background1"/>
                <w:sz w:val="24"/>
                <w:szCs w:val="24"/>
              </w:rPr>
              <w:t>ate competencies</w:t>
            </w:r>
          </w:p>
        </w:tc>
        <w:tc>
          <w:tcPr>
            <w:tcW w:w="2824" w:type="dxa"/>
            <w:shd w:val="clear" w:color="auto" w:fill="9BBB59" w:themeFill="accent3"/>
            <w:vAlign w:val="center"/>
            <w:hideMark/>
          </w:tcPr>
          <w:p w:rsidR="007A7D14" w:rsidRPr="007A7D14" w:rsidRDefault="007A7D14" w:rsidP="007A7D14">
            <w:pPr>
              <w:spacing w:before="0" w:after="0" w:line="240" w:lineRule="auto"/>
              <w:jc w:val="center"/>
              <w:rPr>
                <w:rFonts w:eastAsia="Times New Roman" w:cs="Arial"/>
                <w:b/>
                <w:bCs/>
                <w:color w:val="FFFFFF" w:themeColor="background1"/>
                <w:sz w:val="24"/>
                <w:szCs w:val="24"/>
              </w:rPr>
            </w:pPr>
            <w:r w:rsidRPr="007A7D14">
              <w:rPr>
                <w:rFonts w:eastAsia="Times New Roman" w:cs="Arial"/>
                <w:b/>
                <w:bCs/>
                <w:color w:val="FFFFFF" w:themeColor="background1"/>
                <w:sz w:val="24"/>
                <w:szCs w:val="24"/>
              </w:rPr>
              <w:t>High School level</w:t>
            </w:r>
          </w:p>
        </w:tc>
        <w:tc>
          <w:tcPr>
            <w:tcW w:w="2311" w:type="dxa"/>
            <w:shd w:val="clear" w:color="auto" w:fill="9BBB59" w:themeFill="accent3"/>
            <w:vAlign w:val="center"/>
            <w:hideMark/>
          </w:tcPr>
          <w:p w:rsidR="007A7D14" w:rsidRPr="007A7D14" w:rsidRDefault="007A7D14" w:rsidP="007A7D14">
            <w:pPr>
              <w:spacing w:before="0" w:after="0" w:line="240" w:lineRule="auto"/>
              <w:jc w:val="center"/>
              <w:rPr>
                <w:rFonts w:eastAsia="Times New Roman" w:cs="Arial"/>
                <w:b/>
                <w:bCs/>
                <w:color w:val="FFFFFF" w:themeColor="background1"/>
                <w:sz w:val="24"/>
                <w:szCs w:val="24"/>
              </w:rPr>
            </w:pPr>
            <w:r w:rsidRPr="007A7D14">
              <w:rPr>
                <w:rFonts w:eastAsia="Times New Roman" w:cs="Arial"/>
                <w:b/>
                <w:bCs/>
                <w:color w:val="FFFFFF" w:themeColor="background1"/>
                <w:sz w:val="24"/>
                <w:szCs w:val="24"/>
              </w:rPr>
              <w:t>Suggested ideas of projects a program could use to demonst</w:t>
            </w:r>
            <w:r w:rsidR="00A36224">
              <w:rPr>
                <w:rFonts w:eastAsia="Times New Roman" w:cs="Arial"/>
                <w:b/>
                <w:bCs/>
                <w:color w:val="FFFFFF" w:themeColor="background1"/>
                <w:sz w:val="24"/>
                <w:szCs w:val="24"/>
              </w:rPr>
              <w:t>r</w:t>
            </w:r>
            <w:r w:rsidRPr="007A7D14">
              <w:rPr>
                <w:rFonts w:eastAsia="Times New Roman" w:cs="Arial"/>
                <w:b/>
                <w:bCs/>
                <w:color w:val="FFFFFF" w:themeColor="background1"/>
                <w:sz w:val="24"/>
                <w:szCs w:val="24"/>
              </w:rPr>
              <w:t>ate competencies</w:t>
            </w:r>
          </w:p>
        </w:tc>
        <w:tc>
          <w:tcPr>
            <w:tcW w:w="2133" w:type="dxa"/>
            <w:shd w:val="clear" w:color="auto" w:fill="9BBB59" w:themeFill="accent3"/>
            <w:vAlign w:val="center"/>
            <w:hideMark/>
          </w:tcPr>
          <w:p w:rsidR="007A7D14" w:rsidRPr="007A7D14" w:rsidRDefault="007A7D14" w:rsidP="007A7D14">
            <w:pPr>
              <w:spacing w:before="0" w:after="0" w:line="240" w:lineRule="auto"/>
              <w:jc w:val="center"/>
              <w:rPr>
                <w:rFonts w:eastAsia="Times New Roman" w:cs="Arial"/>
                <w:b/>
                <w:bCs/>
                <w:color w:val="FFFFFF" w:themeColor="background1"/>
                <w:sz w:val="24"/>
                <w:szCs w:val="24"/>
              </w:rPr>
            </w:pPr>
            <w:r w:rsidRPr="007A7D14">
              <w:rPr>
                <w:rFonts w:eastAsia="Times New Roman" w:cs="Arial"/>
                <w:b/>
                <w:bCs/>
                <w:color w:val="FFFFFF" w:themeColor="background1"/>
                <w:sz w:val="24"/>
                <w:szCs w:val="24"/>
              </w:rPr>
              <w:t>College Readiness</w:t>
            </w:r>
          </w:p>
        </w:tc>
      </w:tr>
      <w:tr w:rsidR="00375B68" w:rsidRPr="007A7D14" w:rsidTr="00375B68">
        <w:trPr>
          <w:trHeight w:val="575"/>
        </w:trPr>
        <w:tc>
          <w:tcPr>
            <w:tcW w:w="13659" w:type="dxa"/>
            <w:gridSpan w:val="6"/>
            <w:shd w:val="clear" w:color="auto" w:fill="C0504D" w:themeFill="accent2"/>
            <w:vAlign w:val="center"/>
          </w:tcPr>
          <w:p w:rsidR="00375B68" w:rsidRPr="007A7D14" w:rsidRDefault="00375B68" w:rsidP="007A7D14">
            <w:pPr>
              <w:spacing w:before="0" w:after="0" w:line="240" w:lineRule="auto"/>
              <w:jc w:val="center"/>
              <w:rPr>
                <w:rFonts w:eastAsia="Times New Roman" w:cs="Arial"/>
              </w:rPr>
            </w:pPr>
            <w:r w:rsidRPr="002C0C53">
              <w:rPr>
                <w:rFonts w:eastAsia="Times New Roman" w:cs="Arial"/>
                <w:b/>
                <w:bCs/>
                <w:color w:val="FFFFFF" w:themeColor="background1"/>
                <w:sz w:val="28"/>
              </w:rPr>
              <w:t>Number Sense</w:t>
            </w:r>
          </w:p>
        </w:tc>
      </w:tr>
      <w:tr w:rsidR="007A7D14" w:rsidRPr="007A7D14" w:rsidTr="00375B68">
        <w:trPr>
          <w:trHeight w:val="1425"/>
        </w:trPr>
        <w:tc>
          <w:tcPr>
            <w:tcW w:w="1976" w:type="dxa"/>
            <w:shd w:val="clear" w:color="auto" w:fill="auto"/>
            <w:vAlign w:val="center"/>
            <w:hideMark/>
          </w:tcPr>
          <w:p w:rsidR="007A7D14" w:rsidRPr="002C0C53" w:rsidRDefault="007A7D14" w:rsidP="007A7D14">
            <w:pPr>
              <w:spacing w:before="0" w:after="0" w:line="240" w:lineRule="auto"/>
              <w:jc w:val="center"/>
              <w:rPr>
                <w:rFonts w:eastAsia="Times New Roman" w:cs="Arial"/>
                <w:b/>
                <w:bCs/>
                <w:color w:val="FFFFFF" w:themeColor="background1"/>
              </w:rPr>
            </w:pP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Basic operations with multiple digits numbers</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Financial literacy- demonstrate check books skills, addition and subtraction with positive and negative numbers,</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Exponents, square roots</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114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Financial literacy: shopping, comparing sale items, etc. using add/subt/mult/div</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rPr>
            </w:pPr>
            <w:r w:rsidRPr="007A7D14">
              <w:rPr>
                <w:rFonts w:eastAsia="Times New Roman" w:cs="Arial"/>
                <w:b/>
                <w:bCs/>
                <w:sz w:val="24"/>
                <w:szCs w:val="24"/>
              </w:rPr>
              <w:t> </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1425"/>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Decimals, fractions, percents</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Financial literacy- show budget using a pie chart with percents, fractions and decimals representation</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rPr>
            </w:pPr>
            <w:r w:rsidRPr="007A7D14">
              <w:rPr>
                <w:rFonts w:eastAsia="Times New Roman" w:cs="Arial"/>
                <w:b/>
                <w:bCs/>
                <w:sz w:val="24"/>
                <w:szCs w:val="24"/>
              </w:rPr>
              <w:t> </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1425"/>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Financial literacy- shopping, demonstrating use of percents, decimals, fractions, eg: sales and sales tax</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rPr>
            </w:pPr>
            <w:r w:rsidRPr="007A7D14">
              <w:rPr>
                <w:rFonts w:eastAsia="Times New Roman" w:cs="Arial"/>
                <w:b/>
                <w:bCs/>
                <w:sz w:val="24"/>
                <w:szCs w:val="24"/>
              </w:rPr>
              <w:t> </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57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Working within a recipe and cooking,</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rPr>
            </w:pPr>
            <w:r w:rsidRPr="007A7D14">
              <w:rPr>
                <w:rFonts w:eastAsia="Times New Roman" w:cs="Arial"/>
                <w:b/>
                <w:bCs/>
                <w:sz w:val="24"/>
                <w:szCs w:val="24"/>
              </w:rPr>
              <w:t> </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6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lastRenderedPageBreak/>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Order of operations</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rPr>
            </w:pPr>
            <w:r w:rsidRPr="007A7D14">
              <w:rPr>
                <w:rFonts w:eastAsia="Times New Roman" w:cs="Arial"/>
                <w:b/>
                <w:bCs/>
                <w:sz w:val="24"/>
                <w:szCs w:val="24"/>
              </w:rPr>
              <w:t> </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1425"/>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Problem Solving: Solve realistic one step problems</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Write their own real life situation where they used one step problem solving, and solve the problem showing their work.</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Solve realistic multi-step problems</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Solve realistic multi-step problems</w:t>
            </w:r>
          </w:p>
        </w:tc>
      </w:tr>
      <w:tr w:rsidR="007A7D14" w:rsidRPr="007A7D14" w:rsidTr="00375B68">
        <w:trPr>
          <w:trHeight w:val="21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2C0C53">
            <w:pPr>
              <w:spacing w:before="0" w:after="0" w:line="240" w:lineRule="auto"/>
              <w:jc w:val="center"/>
              <w:rPr>
                <w:rFonts w:eastAsia="Times New Roman" w:cs="Arial"/>
                <w:b/>
                <w:bCs/>
              </w:rPr>
            </w:pPr>
            <w:r w:rsidRPr="007A7D14">
              <w:rPr>
                <w:rFonts w:eastAsia="Times New Roman" w:cs="Arial"/>
                <w:b/>
                <w:bCs/>
              </w:rPr>
              <w:t>Estimation: Mental arithmetic, round answers to appropriate place value</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Use estimate to determine reasonableness in your answers</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Oral presentation</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24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Ratios and Proportions: Solve for an unknown using a ratio or proportion (rational equations)</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Work with scale drawing of house, multiplying or dividing a recipe, compute trip distance, rate and time,…</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rPr>
            </w:pPr>
            <w:r w:rsidRPr="007A7D14">
              <w:rPr>
                <w:rFonts w:eastAsia="Times New Roman" w:cs="Arial"/>
                <w:b/>
                <w:bCs/>
                <w:sz w:val="24"/>
                <w:szCs w:val="24"/>
              </w:rPr>
              <w:t> </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375B68" w:rsidRPr="007A7D14" w:rsidTr="00375B68">
        <w:trPr>
          <w:trHeight w:val="600"/>
        </w:trPr>
        <w:tc>
          <w:tcPr>
            <w:tcW w:w="13659" w:type="dxa"/>
            <w:gridSpan w:val="6"/>
            <w:shd w:val="clear" w:color="auto" w:fill="C0504D" w:themeFill="accent2"/>
            <w:vAlign w:val="center"/>
          </w:tcPr>
          <w:p w:rsidR="00375B68" w:rsidRPr="007A7D14" w:rsidRDefault="00375B68" w:rsidP="00375B68">
            <w:pPr>
              <w:spacing w:before="0" w:after="0" w:line="240" w:lineRule="auto"/>
              <w:jc w:val="center"/>
              <w:rPr>
                <w:rFonts w:eastAsia="Times New Roman" w:cs="Arial"/>
                <w:sz w:val="20"/>
                <w:szCs w:val="20"/>
              </w:rPr>
            </w:pPr>
            <w:r w:rsidRPr="002C0C53">
              <w:rPr>
                <w:rFonts w:eastAsia="Times New Roman" w:cs="Arial"/>
                <w:b/>
                <w:bCs/>
                <w:color w:val="FFFFFF" w:themeColor="background1"/>
                <w:sz w:val="28"/>
              </w:rPr>
              <w:t>Algebra</w:t>
            </w:r>
          </w:p>
        </w:tc>
      </w:tr>
      <w:tr w:rsidR="007A7D14" w:rsidRPr="007A7D14" w:rsidTr="00375B68">
        <w:trPr>
          <w:trHeight w:val="600"/>
        </w:trPr>
        <w:tc>
          <w:tcPr>
            <w:tcW w:w="1976" w:type="dxa"/>
            <w:shd w:val="clear" w:color="auto" w:fill="auto"/>
            <w:vAlign w:val="center"/>
            <w:hideMark/>
          </w:tcPr>
          <w:p w:rsidR="007A7D14" w:rsidRPr="00375B68" w:rsidRDefault="007A7D14" w:rsidP="007A7D14">
            <w:pPr>
              <w:spacing w:before="0" w:after="0" w:line="240" w:lineRule="auto"/>
              <w:jc w:val="center"/>
              <w:rPr>
                <w:rFonts w:eastAsia="Times New Roman" w:cs="Arial"/>
                <w:b/>
                <w:bCs/>
                <w:color w:val="FFFFFF" w:themeColor="background1"/>
                <w:sz w:val="24"/>
              </w:rPr>
            </w:pP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Simplify Algebraic Expressions</w:t>
            </w:r>
          </w:p>
        </w:tc>
        <w:tc>
          <w:tcPr>
            <w:tcW w:w="2311" w:type="dxa"/>
            <w:shd w:val="clear" w:color="auto" w:fill="auto"/>
            <w:noWrap/>
            <w:vAlign w:val="bottom"/>
            <w:hideMark/>
          </w:tcPr>
          <w:p w:rsidR="007A7D14" w:rsidRPr="007A7D14" w:rsidRDefault="007A7D14" w:rsidP="007A7D14">
            <w:pPr>
              <w:spacing w:before="0" w:after="0" w:line="240" w:lineRule="auto"/>
              <w:rPr>
                <w:rFonts w:eastAsia="Times New Roman" w:cs="Arial"/>
                <w:sz w:val="20"/>
                <w:szCs w:val="20"/>
              </w:rPr>
            </w:pPr>
          </w:p>
        </w:tc>
        <w:tc>
          <w:tcPr>
            <w:tcW w:w="2133" w:type="dxa"/>
            <w:shd w:val="clear" w:color="auto" w:fill="auto"/>
            <w:noWrap/>
            <w:vAlign w:val="bottom"/>
            <w:hideMark/>
          </w:tcPr>
          <w:p w:rsidR="007A7D14" w:rsidRPr="007A7D14" w:rsidRDefault="007A7D14" w:rsidP="007A7D14">
            <w:pPr>
              <w:spacing w:before="0" w:after="0" w:line="240" w:lineRule="auto"/>
              <w:rPr>
                <w:rFonts w:eastAsia="Times New Roman" w:cs="Arial"/>
                <w:sz w:val="20"/>
                <w:szCs w:val="20"/>
              </w:rPr>
            </w:pPr>
          </w:p>
        </w:tc>
      </w:tr>
      <w:tr w:rsidR="007A7D14" w:rsidRPr="007A7D14" w:rsidTr="00375B68">
        <w:trPr>
          <w:trHeight w:val="6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noWrap/>
            <w:vAlign w:val="bottom"/>
            <w:hideMark/>
          </w:tcPr>
          <w:p w:rsidR="007A7D14" w:rsidRPr="007A7D14" w:rsidRDefault="007A7D14" w:rsidP="007A7D14">
            <w:pPr>
              <w:spacing w:before="0" w:after="0" w:line="240" w:lineRule="auto"/>
              <w:rPr>
                <w:rFonts w:eastAsia="Times New Roman" w:cs="Arial"/>
                <w:b/>
                <w:bCs/>
              </w:rPr>
            </w:pPr>
            <w:r w:rsidRPr="007A7D14">
              <w:rPr>
                <w:rFonts w:eastAsia="Times New Roman" w:cs="Arial"/>
                <w:b/>
                <w:bCs/>
              </w:rPr>
              <w:t>Factor Polynomial (GCF)</w:t>
            </w:r>
          </w:p>
        </w:tc>
        <w:tc>
          <w:tcPr>
            <w:tcW w:w="2311" w:type="dxa"/>
            <w:shd w:val="clear" w:color="auto" w:fill="auto"/>
            <w:noWrap/>
            <w:vAlign w:val="bottom"/>
            <w:hideMark/>
          </w:tcPr>
          <w:p w:rsidR="007A7D14" w:rsidRPr="007A7D14" w:rsidRDefault="007A7D14" w:rsidP="007A7D14">
            <w:pPr>
              <w:spacing w:before="0" w:after="0" w:line="240" w:lineRule="auto"/>
              <w:rPr>
                <w:rFonts w:eastAsia="Times New Roman" w:cs="Arial"/>
                <w:sz w:val="20"/>
                <w:szCs w:val="20"/>
              </w:rPr>
            </w:pP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Factoring trinomials</w:t>
            </w:r>
          </w:p>
        </w:tc>
      </w:tr>
      <w:tr w:rsidR="007A7D14" w:rsidRPr="007A7D14" w:rsidTr="00375B68">
        <w:trPr>
          <w:trHeight w:val="15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Solve Algebraic equations and inequalities, in both one and two variables</w:t>
            </w:r>
          </w:p>
        </w:tc>
        <w:tc>
          <w:tcPr>
            <w:tcW w:w="2311" w:type="dxa"/>
            <w:shd w:val="clear" w:color="auto" w:fill="auto"/>
            <w:noWrap/>
            <w:vAlign w:val="bottom"/>
            <w:hideMark/>
          </w:tcPr>
          <w:p w:rsidR="007A7D14" w:rsidRPr="007A7D14" w:rsidRDefault="007A7D14" w:rsidP="007A7D14">
            <w:pPr>
              <w:spacing w:before="0" w:after="0" w:line="240" w:lineRule="auto"/>
              <w:rPr>
                <w:rFonts w:eastAsia="Times New Roman" w:cs="Arial"/>
                <w:sz w:val="20"/>
                <w:szCs w:val="20"/>
              </w:rPr>
            </w:pP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Analyze, Solve, and Graph Systems of Equations and Inequalities</w:t>
            </w:r>
          </w:p>
        </w:tc>
      </w:tr>
      <w:tr w:rsidR="007A7D14" w:rsidRPr="007A7D14" w:rsidTr="00375B68">
        <w:trPr>
          <w:trHeight w:val="9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Graph linear equations on coordinate plane/ analyze graphs</w:t>
            </w:r>
          </w:p>
        </w:tc>
        <w:tc>
          <w:tcPr>
            <w:tcW w:w="2311" w:type="dxa"/>
            <w:vMerge w:val="restart"/>
            <w:shd w:val="clear" w:color="auto" w:fill="auto"/>
            <w:vAlign w:val="bottom"/>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Project demonstrating skills: example- write an linear equation representing your cell phone bill, projecting future expenses, graph on a coordinate plane, and show data…</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Analyze, Solve and Graph Quadratic Equations</w:t>
            </w:r>
          </w:p>
        </w:tc>
      </w:tr>
      <w:tr w:rsidR="007A7D14" w:rsidRPr="007A7D14" w:rsidTr="00375B68">
        <w:trPr>
          <w:trHeight w:val="189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Interpret functions (identify slope, intercept)</w:t>
            </w:r>
          </w:p>
        </w:tc>
        <w:tc>
          <w:tcPr>
            <w:tcW w:w="2311" w:type="dxa"/>
            <w:vMerge/>
            <w:shd w:val="clear" w:color="auto" w:fill="auto"/>
            <w:vAlign w:val="center"/>
            <w:hideMark/>
          </w:tcPr>
          <w:p w:rsidR="007A7D14" w:rsidRPr="007A7D14" w:rsidRDefault="007A7D14" w:rsidP="007A7D14">
            <w:pPr>
              <w:spacing w:before="0" w:after="0" w:line="240" w:lineRule="auto"/>
              <w:rPr>
                <w:rFonts w:eastAsia="Times New Roman" w:cs="Arial"/>
              </w:rPr>
            </w:pP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rPr>
            </w:pPr>
            <w:r w:rsidRPr="007A7D14">
              <w:rPr>
                <w:rFonts w:eastAsia="Times New Roman" w:cs="Arial"/>
                <w:b/>
                <w:bCs/>
                <w:sz w:val="24"/>
                <w:szCs w:val="24"/>
              </w:rPr>
              <w:t>Interpret functions (identify domain, range, minimum, maximum, intercepts)</w:t>
            </w:r>
          </w:p>
        </w:tc>
      </w:tr>
      <w:tr w:rsidR="007A7D14" w:rsidRPr="007A7D14" w:rsidTr="00375B68">
        <w:trPr>
          <w:trHeight w:val="6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Simplify polynomial expressions</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6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Solve polynomial equations</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6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Integer exponents</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Rational exponents</w:t>
            </w:r>
          </w:p>
        </w:tc>
      </w:tr>
      <w:tr w:rsidR="007A7D14" w:rsidRPr="007A7D14" w:rsidTr="00375B68">
        <w:trPr>
          <w:trHeight w:val="315"/>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lastRenderedPageBreak/>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Scientific notation</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2C0C53" w:rsidRPr="007A7D14" w:rsidTr="00375B68">
        <w:trPr>
          <w:trHeight w:val="512"/>
        </w:trPr>
        <w:tc>
          <w:tcPr>
            <w:tcW w:w="13659" w:type="dxa"/>
            <w:gridSpan w:val="6"/>
            <w:shd w:val="clear" w:color="auto" w:fill="C0504D" w:themeFill="accent2"/>
            <w:vAlign w:val="center"/>
          </w:tcPr>
          <w:p w:rsidR="002C0C53" w:rsidRPr="007A7D14" w:rsidRDefault="002C0C53" w:rsidP="007A7D14">
            <w:pPr>
              <w:spacing w:before="0" w:after="0" w:line="240" w:lineRule="auto"/>
              <w:jc w:val="center"/>
              <w:rPr>
                <w:rFonts w:eastAsia="Times New Roman" w:cs="Arial"/>
                <w:b/>
                <w:bCs/>
              </w:rPr>
            </w:pPr>
            <w:r w:rsidRPr="002C0C53">
              <w:rPr>
                <w:rFonts w:eastAsia="Times New Roman" w:cs="Arial"/>
                <w:b/>
                <w:bCs/>
                <w:color w:val="FFFFFF" w:themeColor="background1"/>
                <w:sz w:val="28"/>
              </w:rPr>
              <w:t>Geometry and Measurement</w:t>
            </w:r>
          </w:p>
        </w:tc>
      </w:tr>
      <w:tr w:rsidR="007A7D14" w:rsidRPr="007A7D14" w:rsidTr="00375B68">
        <w:trPr>
          <w:trHeight w:val="1200"/>
        </w:trPr>
        <w:tc>
          <w:tcPr>
            <w:tcW w:w="1976" w:type="dxa"/>
            <w:shd w:val="clear" w:color="auto" w:fill="auto"/>
            <w:vAlign w:val="center"/>
            <w:hideMark/>
          </w:tcPr>
          <w:p w:rsidR="007A7D14" w:rsidRPr="002C0C53" w:rsidRDefault="007A7D14" w:rsidP="007A7D14">
            <w:pPr>
              <w:spacing w:before="0" w:after="0" w:line="240" w:lineRule="auto"/>
              <w:jc w:val="center"/>
              <w:rPr>
                <w:rFonts w:eastAsia="Times New Roman" w:cs="Arial"/>
                <w:b/>
                <w:bCs/>
                <w:color w:val="FFFFFF" w:themeColor="background1"/>
                <w:sz w:val="24"/>
              </w:rPr>
            </w:pP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US and metric measurements and convert</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Bring in a unit measurement of their choice, and convert from one system to the other.</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Solve prob</w:t>
            </w:r>
            <w:r w:rsidR="00A36224">
              <w:rPr>
                <w:rFonts w:eastAsia="Times New Roman" w:cs="Arial"/>
                <w:b/>
                <w:bCs/>
              </w:rPr>
              <w:t>lem</w:t>
            </w:r>
            <w:r w:rsidRPr="007A7D14">
              <w:rPr>
                <w:rFonts w:eastAsia="Times New Roman" w:cs="Arial"/>
                <w:b/>
                <w:bCs/>
              </w:rPr>
              <w:t>s using 2-dimensional objects- Perimeter and area</w:t>
            </w:r>
          </w:p>
        </w:tc>
        <w:tc>
          <w:tcPr>
            <w:tcW w:w="2311" w:type="dxa"/>
            <w:vMerge w:val="restart"/>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Make scale drawing of a room, compute perimeter of floor, volume for paint for walls, surface area for carpet, etc…</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Compose and Decompose 2 &amp;3 dimensional figures</w:t>
            </w:r>
          </w:p>
        </w:tc>
      </w:tr>
      <w:tr w:rsidR="007A7D14" w:rsidRPr="007A7D14" w:rsidTr="00375B68">
        <w:trPr>
          <w:trHeight w:val="9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Solve prob</w:t>
            </w:r>
            <w:r w:rsidR="00A36224">
              <w:rPr>
                <w:rFonts w:eastAsia="Times New Roman" w:cs="Arial"/>
                <w:b/>
                <w:bCs/>
              </w:rPr>
              <w:t>lem</w:t>
            </w:r>
            <w:r w:rsidRPr="007A7D14">
              <w:rPr>
                <w:rFonts w:eastAsia="Times New Roman" w:cs="Arial"/>
                <w:b/>
                <w:bCs/>
              </w:rPr>
              <w:t>s using 3-dimensional objects- surface area and volume</w:t>
            </w:r>
          </w:p>
        </w:tc>
        <w:tc>
          <w:tcPr>
            <w:tcW w:w="2311" w:type="dxa"/>
            <w:vMerge/>
            <w:shd w:val="clear" w:color="auto" w:fill="auto"/>
            <w:vAlign w:val="center"/>
            <w:hideMark/>
          </w:tcPr>
          <w:p w:rsidR="007A7D14" w:rsidRPr="007A7D14" w:rsidRDefault="007A7D14" w:rsidP="007A7D14">
            <w:pPr>
              <w:spacing w:before="0" w:after="0" w:line="240" w:lineRule="auto"/>
              <w:rPr>
                <w:rFonts w:eastAsia="Times New Roman" w:cs="Arial"/>
              </w:rPr>
            </w:pP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9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Similar figures for scale drawings- map reading/ blue prints</w:t>
            </w:r>
          </w:p>
        </w:tc>
        <w:tc>
          <w:tcPr>
            <w:tcW w:w="2311" w:type="dxa"/>
            <w:vMerge/>
            <w:shd w:val="clear" w:color="auto" w:fill="auto"/>
            <w:vAlign w:val="center"/>
            <w:hideMark/>
          </w:tcPr>
          <w:p w:rsidR="007A7D14" w:rsidRPr="007A7D14" w:rsidRDefault="007A7D14" w:rsidP="007A7D14">
            <w:pPr>
              <w:spacing w:before="0" w:after="0" w:line="240" w:lineRule="auto"/>
              <w:rPr>
                <w:rFonts w:eastAsia="Times New Roman" w:cs="Arial"/>
              </w:rPr>
            </w:pP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315"/>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xml:space="preserve">Use Pythagorean </w:t>
            </w:r>
            <w:r w:rsidR="00A36224" w:rsidRPr="007A7D14">
              <w:rPr>
                <w:rFonts w:eastAsia="Times New Roman" w:cs="Arial"/>
                <w:b/>
                <w:bCs/>
              </w:rPr>
              <w:t>Th</w:t>
            </w:r>
            <w:r w:rsidR="00A36224">
              <w:rPr>
                <w:rFonts w:eastAsia="Times New Roman" w:cs="Arial"/>
                <w:b/>
                <w:bCs/>
              </w:rPr>
              <w:t>eore</w:t>
            </w:r>
            <w:r w:rsidR="00A36224" w:rsidRPr="007A7D14">
              <w:rPr>
                <w:rFonts w:eastAsia="Times New Roman" w:cs="Arial"/>
                <w:b/>
                <w:bCs/>
              </w:rPr>
              <w:t>m</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375B68" w:rsidRPr="007A7D14" w:rsidTr="00375B68">
        <w:trPr>
          <w:trHeight w:val="593"/>
        </w:trPr>
        <w:tc>
          <w:tcPr>
            <w:tcW w:w="13659" w:type="dxa"/>
            <w:gridSpan w:val="6"/>
            <w:shd w:val="clear" w:color="auto" w:fill="C0504D" w:themeFill="accent2"/>
            <w:vAlign w:val="center"/>
          </w:tcPr>
          <w:p w:rsidR="00375B68" w:rsidRPr="00375B68" w:rsidRDefault="00375B68" w:rsidP="007A7D14">
            <w:pPr>
              <w:spacing w:before="0" w:after="0" w:line="240" w:lineRule="auto"/>
              <w:jc w:val="center"/>
              <w:rPr>
                <w:rFonts w:eastAsia="Times New Roman" w:cs="Arial"/>
                <w:color w:val="FFFFFF" w:themeColor="background1"/>
                <w:sz w:val="28"/>
              </w:rPr>
            </w:pPr>
            <w:r w:rsidRPr="00375B68">
              <w:rPr>
                <w:rFonts w:eastAsia="Times New Roman" w:cs="Arial"/>
                <w:b/>
                <w:bCs/>
                <w:color w:val="FFFFFF" w:themeColor="background1"/>
                <w:sz w:val="28"/>
              </w:rPr>
              <w:t>Statistics, Data, and Probability</w:t>
            </w:r>
          </w:p>
        </w:tc>
      </w:tr>
      <w:tr w:rsidR="007A7D14" w:rsidRPr="007A7D14" w:rsidTr="00375B68">
        <w:trPr>
          <w:trHeight w:val="2565"/>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u w:val="single"/>
              </w:rPr>
            </w:pP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824" w:type="dxa"/>
            <w:shd w:val="clear" w:color="auto" w:fill="auto"/>
            <w:vAlign w:val="center"/>
            <w:hideMark/>
          </w:tcPr>
          <w:p w:rsidR="007A7D14" w:rsidRPr="007A7D14" w:rsidRDefault="00375B68" w:rsidP="00375B68">
            <w:pPr>
              <w:spacing w:before="0" w:after="0" w:line="240" w:lineRule="auto"/>
              <w:jc w:val="center"/>
              <w:rPr>
                <w:rFonts w:eastAsia="Times New Roman" w:cs="Arial"/>
                <w:b/>
                <w:bCs/>
              </w:rPr>
            </w:pPr>
            <w:r>
              <w:rPr>
                <w:rFonts w:eastAsia="Times New Roman" w:cs="Arial"/>
                <w:b/>
                <w:bCs/>
              </w:rPr>
              <w:t>M</w:t>
            </w:r>
            <w:r w:rsidR="007A7D14" w:rsidRPr="007A7D14">
              <w:rPr>
                <w:rFonts w:eastAsia="Times New Roman" w:cs="Arial"/>
                <w:b/>
                <w:bCs/>
              </w:rPr>
              <w:t xml:space="preserve">ean, </w:t>
            </w:r>
            <w:r>
              <w:rPr>
                <w:rFonts w:eastAsia="Times New Roman" w:cs="Arial"/>
                <w:b/>
                <w:bCs/>
              </w:rPr>
              <w:t>M</w:t>
            </w:r>
            <w:r w:rsidR="007A7D14" w:rsidRPr="007A7D14">
              <w:rPr>
                <w:rFonts w:eastAsia="Times New Roman" w:cs="Arial"/>
                <w:b/>
                <w:bCs/>
              </w:rPr>
              <w:t xml:space="preserve">edian, </w:t>
            </w:r>
            <w:r>
              <w:rPr>
                <w:rFonts w:eastAsia="Times New Roman" w:cs="Arial"/>
                <w:b/>
                <w:bCs/>
              </w:rPr>
              <w:t>M</w:t>
            </w:r>
            <w:r w:rsidR="007A7D14" w:rsidRPr="007A7D14">
              <w:rPr>
                <w:rFonts w:eastAsia="Times New Roman" w:cs="Arial"/>
                <w:b/>
                <w:bCs/>
              </w:rPr>
              <w:t xml:space="preserve">ode, and </w:t>
            </w:r>
            <w:r>
              <w:rPr>
                <w:rFonts w:eastAsia="Times New Roman" w:cs="Arial"/>
                <w:b/>
                <w:bCs/>
              </w:rPr>
              <w:t>R</w:t>
            </w:r>
            <w:r w:rsidR="007A7D14" w:rsidRPr="007A7D14">
              <w:rPr>
                <w:rFonts w:eastAsia="Times New Roman" w:cs="Arial"/>
                <w:b/>
                <w:bCs/>
              </w:rPr>
              <w:t>ange</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Find the price of an item (ex:</w:t>
            </w:r>
            <w:r w:rsidR="00A36224">
              <w:rPr>
                <w:rFonts w:eastAsia="Times New Roman" w:cs="Arial"/>
              </w:rPr>
              <w:t xml:space="preserve"> </w:t>
            </w:r>
            <w:r w:rsidRPr="007A7D14">
              <w:rPr>
                <w:rFonts w:eastAsia="Times New Roman" w:cs="Arial"/>
              </w:rPr>
              <w:t>burger) from several different restaurants or find different salaries from varied careers. Create a chart showing mean, median, and mode and range</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132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lastRenderedPageBreak/>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 </w:t>
            </w:r>
          </w:p>
        </w:tc>
        <w:tc>
          <w:tcPr>
            <w:tcW w:w="2646" w:type="dxa"/>
            <w:shd w:val="clear" w:color="auto" w:fill="auto"/>
            <w:noWrap/>
            <w:vAlign w:val="bottom"/>
            <w:hideMark/>
          </w:tcPr>
          <w:p w:rsidR="007A7D14" w:rsidRPr="007A7D14" w:rsidRDefault="007A7D14" w:rsidP="007A7D14">
            <w:pPr>
              <w:spacing w:before="0" w:after="0" w:line="240" w:lineRule="auto"/>
              <w:rPr>
                <w:rFonts w:eastAsia="Times New Roman" w:cs="Arial"/>
                <w:sz w:val="20"/>
                <w:szCs w:val="20"/>
              </w:rPr>
            </w:pP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interpret data and solve problems related to graphic representations</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Bring a printed data report (newspaper clipping of a chart or graph) and explain and interpret the findings in detail-computing when necessary.</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r>
      <w:tr w:rsidR="007A7D14" w:rsidRPr="007A7D14" w:rsidTr="00375B68">
        <w:trPr>
          <w:trHeight w:val="1200"/>
        </w:trPr>
        <w:tc>
          <w:tcPr>
            <w:tcW w:w="1976"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4"/>
                <w:szCs w:val="24"/>
                <w:u w:val="single"/>
              </w:rPr>
            </w:pPr>
            <w:r w:rsidRPr="007A7D14">
              <w:rPr>
                <w:rFonts w:eastAsia="Times New Roman" w:cs="Arial"/>
                <w:b/>
                <w:bCs/>
                <w:sz w:val="24"/>
                <w:szCs w:val="24"/>
                <w:u w:val="single"/>
              </w:rPr>
              <w:t> </w:t>
            </w:r>
          </w:p>
        </w:tc>
        <w:tc>
          <w:tcPr>
            <w:tcW w:w="1769" w:type="dxa"/>
            <w:shd w:val="clear" w:color="auto" w:fill="auto"/>
            <w:vAlign w:val="center"/>
            <w:hideMark/>
          </w:tcPr>
          <w:p w:rsidR="007A7D14" w:rsidRPr="007A7D14" w:rsidRDefault="007A7D14" w:rsidP="007A7D14">
            <w:pPr>
              <w:spacing w:before="0" w:after="0" w:line="240" w:lineRule="auto"/>
              <w:jc w:val="center"/>
              <w:rPr>
                <w:rFonts w:eastAsia="Times New Roman" w:cs="Arial"/>
                <w:b/>
                <w:bCs/>
                <w:sz w:val="20"/>
                <w:szCs w:val="20"/>
              </w:rPr>
            </w:pPr>
            <w:r w:rsidRPr="007A7D14">
              <w:rPr>
                <w:rFonts w:eastAsia="Times New Roman" w:cs="Arial"/>
                <w:b/>
                <w:bCs/>
                <w:sz w:val="20"/>
                <w:szCs w:val="20"/>
              </w:rPr>
              <w:t> </w:t>
            </w:r>
          </w:p>
        </w:tc>
        <w:tc>
          <w:tcPr>
            <w:tcW w:w="2646" w:type="dxa"/>
            <w:shd w:val="clear" w:color="auto" w:fill="auto"/>
            <w:vAlign w:val="center"/>
            <w:hideMark/>
          </w:tcPr>
          <w:p w:rsidR="007A7D14" w:rsidRPr="007A7D14" w:rsidRDefault="007A7D14" w:rsidP="007A7D14">
            <w:pPr>
              <w:spacing w:before="0" w:after="0" w:line="240" w:lineRule="auto"/>
              <w:jc w:val="center"/>
              <w:rPr>
                <w:rFonts w:eastAsia="Times New Roman" w:cs="Arial"/>
                <w:sz w:val="20"/>
                <w:szCs w:val="20"/>
              </w:rPr>
            </w:pPr>
            <w:r w:rsidRPr="007A7D14">
              <w:rPr>
                <w:rFonts w:eastAsia="Times New Roman" w:cs="Arial"/>
                <w:sz w:val="20"/>
                <w:szCs w:val="20"/>
              </w:rPr>
              <w:t> </w:t>
            </w:r>
          </w:p>
        </w:tc>
        <w:tc>
          <w:tcPr>
            <w:tcW w:w="2824" w:type="dxa"/>
            <w:shd w:val="clear" w:color="auto" w:fill="auto"/>
            <w:vAlign w:val="center"/>
            <w:hideMark/>
          </w:tcPr>
          <w:p w:rsidR="007A7D14" w:rsidRPr="007A7D14" w:rsidRDefault="007A7D14" w:rsidP="007A7D14">
            <w:pPr>
              <w:spacing w:before="0" w:after="0" w:line="240" w:lineRule="auto"/>
              <w:jc w:val="center"/>
              <w:rPr>
                <w:rFonts w:eastAsia="Times New Roman" w:cs="Arial"/>
                <w:b/>
                <w:bCs/>
              </w:rPr>
            </w:pPr>
            <w:r w:rsidRPr="007A7D14">
              <w:rPr>
                <w:rFonts w:eastAsia="Times New Roman" w:cs="Arial"/>
                <w:b/>
                <w:bCs/>
              </w:rPr>
              <w:t>Make and evaluate inferences based on data as found in charts, graphs, tables</w:t>
            </w:r>
          </w:p>
        </w:tc>
        <w:tc>
          <w:tcPr>
            <w:tcW w:w="2311" w:type="dxa"/>
            <w:shd w:val="clear" w:color="auto" w:fill="auto"/>
            <w:vAlign w:val="center"/>
            <w:hideMark/>
          </w:tcPr>
          <w:p w:rsidR="007A7D14" w:rsidRPr="007A7D14" w:rsidRDefault="007A7D14" w:rsidP="007A7D14">
            <w:pPr>
              <w:spacing w:before="0" w:after="0" w:line="240" w:lineRule="auto"/>
              <w:jc w:val="center"/>
              <w:rPr>
                <w:rFonts w:eastAsia="Times New Roman" w:cs="Arial"/>
              </w:rPr>
            </w:pPr>
            <w:r w:rsidRPr="007A7D14">
              <w:rPr>
                <w:rFonts w:eastAsia="Times New Roman" w:cs="Arial"/>
              </w:rPr>
              <w:t> </w:t>
            </w:r>
          </w:p>
        </w:tc>
        <w:tc>
          <w:tcPr>
            <w:tcW w:w="2133" w:type="dxa"/>
            <w:shd w:val="clear" w:color="auto" w:fill="auto"/>
            <w:vAlign w:val="center"/>
            <w:hideMark/>
          </w:tcPr>
          <w:p w:rsidR="007A7D14" w:rsidRPr="007A7D14" w:rsidRDefault="007A7D14" w:rsidP="007A7D14">
            <w:pPr>
              <w:spacing w:before="0" w:after="0" w:line="240" w:lineRule="auto"/>
              <w:jc w:val="center"/>
              <w:rPr>
                <w:rFonts w:eastAsia="Times New Roman" w:cs="Arial"/>
                <w:sz w:val="20"/>
                <w:szCs w:val="20"/>
              </w:rPr>
            </w:pPr>
            <w:r w:rsidRPr="007A7D14">
              <w:rPr>
                <w:rFonts w:eastAsia="Times New Roman" w:cs="Arial"/>
                <w:sz w:val="20"/>
                <w:szCs w:val="20"/>
              </w:rPr>
              <w:t> </w:t>
            </w:r>
          </w:p>
        </w:tc>
      </w:tr>
    </w:tbl>
    <w:p w:rsidR="007A7D14" w:rsidRDefault="00C44965">
      <w:pPr>
        <w:sectPr w:rsidR="007A7D14" w:rsidSect="00725B47">
          <w:pgSz w:w="15840" w:h="12240" w:orient="landscape" w:code="1"/>
          <w:pgMar w:top="1440" w:right="1152" w:bottom="1440" w:left="1152" w:header="720" w:footer="720" w:gutter="0"/>
          <w:cols w:space="720"/>
          <w:titlePg/>
          <w:docGrid w:linePitch="360"/>
        </w:sectPr>
      </w:pPr>
      <w:r>
        <w:br w:type="page"/>
      </w:r>
    </w:p>
    <w:p w:rsidR="00F16010" w:rsidRDefault="00F16010" w:rsidP="00F16010">
      <w:pPr>
        <w:pStyle w:val="Heading2"/>
        <w:rPr>
          <w:rFonts w:eastAsia="Times New Roman"/>
        </w:rPr>
      </w:pPr>
      <w:bookmarkStart w:id="61" w:name="_Toc409031698"/>
      <w:r>
        <w:rPr>
          <w:rFonts w:eastAsia="Times New Roman"/>
        </w:rPr>
        <w:lastRenderedPageBreak/>
        <w:t>Sample Student Math Checklist</w:t>
      </w:r>
      <w:bookmarkEnd w:id="61"/>
    </w:p>
    <w:p w:rsidR="00847F89" w:rsidRPr="00847F89" w:rsidRDefault="00847F89" w:rsidP="00847F89">
      <w:pPr>
        <w:spacing w:before="0" w:after="0" w:line="240" w:lineRule="auto"/>
        <w:rPr>
          <w:rFonts w:ascii="Times New Roman" w:eastAsia="Times New Roman" w:hAnsi="Times New Roman" w:cs="Times New Roman"/>
          <w:sz w:val="24"/>
          <w:szCs w:val="24"/>
        </w:rPr>
      </w:pPr>
      <w:r w:rsidRPr="00847F89">
        <w:rPr>
          <w:rFonts w:eastAsia="Times New Roman" w:cs="Arial"/>
          <w:b/>
          <w:bCs/>
          <w:color w:val="000000"/>
          <w:sz w:val="24"/>
          <w:szCs w:val="24"/>
        </w:rPr>
        <w:t>Student Name (First, Middle, Last)  ________________________________________</w:t>
      </w:r>
    </w:p>
    <w:p w:rsidR="00847F89" w:rsidRPr="00847F89" w:rsidRDefault="00847F89" w:rsidP="00F16010">
      <w:pPr>
        <w:pStyle w:val="Heading3"/>
        <w:rPr>
          <w:rFonts w:ascii="Times New Roman" w:eastAsia="Times New Roman" w:hAnsi="Times New Roman" w:cs="Times New Roman"/>
        </w:rPr>
      </w:pPr>
      <w:r w:rsidRPr="00847F89">
        <w:rPr>
          <w:rFonts w:eastAsia="Times New Roman"/>
        </w:rPr>
        <w:t>Area #1:  Number Sense</w:t>
      </w:r>
    </w:p>
    <w:tbl>
      <w:tblPr>
        <w:tblW w:w="0" w:type="auto"/>
        <w:tblCellMar>
          <w:top w:w="15" w:type="dxa"/>
          <w:left w:w="15" w:type="dxa"/>
          <w:bottom w:w="15" w:type="dxa"/>
          <w:right w:w="15" w:type="dxa"/>
        </w:tblCellMar>
        <w:tblLook w:val="04A0" w:firstRow="1" w:lastRow="0" w:firstColumn="1" w:lastColumn="0" w:noHBand="0" w:noVBand="1"/>
      </w:tblPr>
      <w:tblGrid>
        <w:gridCol w:w="5050"/>
        <w:gridCol w:w="1477"/>
        <w:gridCol w:w="1922"/>
        <w:gridCol w:w="1121"/>
      </w:tblGrid>
      <w:tr w:rsidR="00847F89" w:rsidRPr="00847F89" w:rsidTr="00847F89">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240" w:lineRule="auto"/>
              <w:jc w:val="center"/>
              <w:rPr>
                <w:rFonts w:ascii="Times New Roman" w:eastAsia="Times New Roman" w:hAnsi="Times New Roman" w:cs="Times New Roman"/>
                <w:sz w:val="24"/>
                <w:szCs w:val="24"/>
              </w:rPr>
            </w:pPr>
            <w:r w:rsidRPr="00847F89">
              <w:rPr>
                <w:rFonts w:eastAsia="Times New Roman" w:cs="Arial"/>
                <w:b/>
                <w:bCs/>
                <w:color w:val="000000"/>
                <w:sz w:val="24"/>
                <w:szCs w:val="24"/>
              </w:rPr>
              <w:t>Competency</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240" w:lineRule="auto"/>
              <w:jc w:val="center"/>
              <w:rPr>
                <w:rFonts w:ascii="Times New Roman" w:eastAsia="Times New Roman" w:hAnsi="Times New Roman" w:cs="Times New Roman"/>
                <w:sz w:val="24"/>
                <w:szCs w:val="24"/>
              </w:rPr>
            </w:pPr>
            <w:r w:rsidRPr="00847F89">
              <w:rPr>
                <w:rFonts w:eastAsia="Times New Roman" w:cs="Arial"/>
                <w:b/>
                <w:bCs/>
                <w:color w:val="000000"/>
                <w:sz w:val="24"/>
                <w:szCs w:val="24"/>
              </w:rPr>
              <w:t>Mastery 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240" w:lineRule="auto"/>
              <w:jc w:val="center"/>
              <w:rPr>
                <w:rFonts w:ascii="Times New Roman" w:eastAsia="Times New Roman" w:hAnsi="Times New Roman" w:cs="Times New Roman"/>
                <w:sz w:val="24"/>
                <w:szCs w:val="24"/>
              </w:rPr>
            </w:pPr>
            <w:r w:rsidRPr="00847F89">
              <w:rPr>
                <w:rFonts w:eastAsia="Times New Roman" w:cs="Arial"/>
                <w:b/>
                <w:bCs/>
                <w:color w:val="000000"/>
                <w:sz w:val="24"/>
                <w:szCs w:val="24"/>
              </w:rPr>
              <w:t>Teacher 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240" w:lineRule="auto"/>
              <w:jc w:val="center"/>
              <w:rPr>
                <w:rFonts w:ascii="Times New Roman" w:eastAsia="Times New Roman" w:hAnsi="Times New Roman" w:cs="Times New Roman"/>
                <w:sz w:val="24"/>
                <w:szCs w:val="24"/>
              </w:rPr>
            </w:pPr>
            <w:r w:rsidRPr="00847F89">
              <w:rPr>
                <w:rFonts w:eastAsia="Times New Roman" w:cs="Arial"/>
                <w:b/>
                <w:bCs/>
                <w:color w:val="000000"/>
                <w:sz w:val="24"/>
                <w:szCs w:val="24"/>
              </w:rPr>
              <w:t>How Met?</w:t>
            </w: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Estimating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Adding and subtracting multi-digit numbers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Multiplying and dividing positive and negative multi-digit numbers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Order of operations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Fractions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Decimal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Percents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Problem solving:  multi-step, real-life problems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Ratios and proportions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US and metric measurements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bl>
    <w:p w:rsidR="00847F89" w:rsidRPr="00847F89" w:rsidRDefault="00847F89" w:rsidP="00F16010">
      <w:pPr>
        <w:pStyle w:val="Heading3"/>
        <w:rPr>
          <w:rFonts w:ascii="Times New Roman" w:eastAsia="Times New Roman" w:hAnsi="Times New Roman" w:cs="Times New Roman"/>
        </w:rPr>
      </w:pPr>
      <w:r w:rsidRPr="00847F89">
        <w:rPr>
          <w:rFonts w:eastAsia="Times New Roman"/>
        </w:rPr>
        <w:t>Area #2:  Data, Statistics &amp; Probability</w:t>
      </w:r>
    </w:p>
    <w:tbl>
      <w:tblPr>
        <w:tblW w:w="0" w:type="auto"/>
        <w:tblCellMar>
          <w:top w:w="15" w:type="dxa"/>
          <w:left w:w="15" w:type="dxa"/>
          <w:bottom w:w="15" w:type="dxa"/>
          <w:right w:w="15" w:type="dxa"/>
        </w:tblCellMar>
        <w:tblLook w:val="04A0" w:firstRow="1" w:lastRow="0" w:firstColumn="1" w:lastColumn="0" w:noHBand="0" w:noVBand="1"/>
      </w:tblPr>
      <w:tblGrid>
        <w:gridCol w:w="5286"/>
        <w:gridCol w:w="1413"/>
        <w:gridCol w:w="1813"/>
        <w:gridCol w:w="1058"/>
      </w:tblGrid>
      <w:tr w:rsidR="00847F89" w:rsidRPr="00847F89" w:rsidTr="00847F89">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Competency</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Mastery 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Teacher 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How Met?</w:t>
            </w: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Mean, median, mode and range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Interpret data and solve problems related to graphic representations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Make and evaluate inferences based on data found in charts, graphs and tables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bl>
    <w:p w:rsidR="00847F89" w:rsidRPr="00847F89" w:rsidRDefault="00847F89" w:rsidP="00F16010">
      <w:pPr>
        <w:pStyle w:val="Heading3"/>
        <w:rPr>
          <w:rFonts w:ascii="Times New Roman" w:eastAsia="Times New Roman" w:hAnsi="Times New Roman" w:cs="Times New Roman"/>
        </w:rPr>
      </w:pPr>
      <w:r w:rsidRPr="00847F89">
        <w:rPr>
          <w:rFonts w:eastAsia="Times New Roman"/>
        </w:rPr>
        <w:t>Area #3:  Algebra</w:t>
      </w:r>
    </w:p>
    <w:tbl>
      <w:tblPr>
        <w:tblW w:w="0" w:type="auto"/>
        <w:tblCellMar>
          <w:top w:w="15" w:type="dxa"/>
          <w:left w:w="15" w:type="dxa"/>
          <w:bottom w:w="15" w:type="dxa"/>
          <w:right w:w="15" w:type="dxa"/>
        </w:tblCellMar>
        <w:tblLook w:val="04A0" w:firstRow="1" w:lastRow="0" w:firstColumn="1" w:lastColumn="0" w:noHBand="0" w:noVBand="1"/>
      </w:tblPr>
      <w:tblGrid>
        <w:gridCol w:w="4770"/>
        <w:gridCol w:w="1554"/>
        <w:gridCol w:w="2050"/>
        <w:gridCol w:w="1196"/>
      </w:tblGrid>
      <w:tr w:rsidR="00847F89" w:rsidRPr="00847F89" w:rsidTr="00847F89">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Competency</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Mastery 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Teacher 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How Met?</w:t>
            </w: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Simplify algebraic expressions (combining like terms)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Factor polynomial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lastRenderedPageBreak/>
              <w:t>Solve algebraic equations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Solve algebraic inequalities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Graph and analyze linear equations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Interpret functions (slope and intercepts)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simplify polynomial expressions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Integer exponents, square root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Solve polynomial equations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Scientific notation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bl>
    <w:p w:rsidR="00847F89" w:rsidRPr="00847F89" w:rsidRDefault="00847F89" w:rsidP="00F16010">
      <w:pPr>
        <w:pStyle w:val="Heading3"/>
        <w:rPr>
          <w:rFonts w:ascii="Times New Roman" w:eastAsia="Times New Roman" w:hAnsi="Times New Roman" w:cs="Times New Roman"/>
        </w:rPr>
      </w:pPr>
      <w:r w:rsidRPr="00847F89">
        <w:rPr>
          <w:rFonts w:eastAsia="Times New Roman"/>
        </w:rPr>
        <w:t>Area #4:  Geometry</w:t>
      </w:r>
    </w:p>
    <w:tbl>
      <w:tblPr>
        <w:tblW w:w="0" w:type="auto"/>
        <w:tblCellMar>
          <w:top w:w="15" w:type="dxa"/>
          <w:left w:w="15" w:type="dxa"/>
          <w:bottom w:w="15" w:type="dxa"/>
          <w:right w:w="15" w:type="dxa"/>
        </w:tblCellMar>
        <w:tblLook w:val="04A0" w:firstRow="1" w:lastRow="0" w:firstColumn="1" w:lastColumn="0" w:noHBand="0" w:noVBand="1"/>
      </w:tblPr>
      <w:tblGrid>
        <w:gridCol w:w="5238"/>
        <w:gridCol w:w="1426"/>
        <w:gridCol w:w="1835"/>
        <w:gridCol w:w="1071"/>
      </w:tblGrid>
      <w:tr w:rsidR="00847F89" w:rsidRPr="00847F89" w:rsidTr="00847F89">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Competency</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Mastery 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Teacher 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847F89" w:rsidRPr="00847F89" w:rsidRDefault="00847F89" w:rsidP="00847F89">
            <w:pPr>
              <w:spacing w:before="0" w:after="0" w:line="0" w:lineRule="atLeast"/>
              <w:jc w:val="center"/>
              <w:rPr>
                <w:rFonts w:ascii="Times New Roman" w:eastAsia="Times New Roman" w:hAnsi="Times New Roman" w:cs="Times New Roman"/>
                <w:sz w:val="24"/>
                <w:szCs w:val="24"/>
              </w:rPr>
            </w:pPr>
            <w:r w:rsidRPr="00847F89">
              <w:rPr>
                <w:rFonts w:eastAsia="Times New Roman" w:cs="Arial"/>
                <w:b/>
                <w:bCs/>
                <w:color w:val="000000"/>
                <w:sz w:val="24"/>
                <w:szCs w:val="24"/>
              </w:rPr>
              <w:t>How Met?</w:t>
            </w: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Solve problems using two dimensional objects:  perimeter and area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Solve problems using three dimensional object:  surface area and volume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Similar figures for scale drawings, map reading, blueprint reading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r w:rsidR="00847F89" w:rsidRPr="00847F89" w:rsidTr="00847F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0" w:lineRule="atLeast"/>
              <w:rPr>
                <w:rFonts w:ascii="Times New Roman" w:eastAsia="Times New Roman" w:hAnsi="Times New Roman" w:cs="Times New Roman"/>
                <w:sz w:val="24"/>
                <w:szCs w:val="24"/>
              </w:rPr>
            </w:pPr>
            <w:r w:rsidRPr="00847F89">
              <w:rPr>
                <w:rFonts w:eastAsia="Times New Roman" w:cs="Arial"/>
                <w:color w:val="000000"/>
                <w:sz w:val="24"/>
                <w:szCs w:val="24"/>
              </w:rPr>
              <w:t>Pythagorean Theorem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47F89" w:rsidRPr="00847F89" w:rsidRDefault="00847F89" w:rsidP="00847F89">
            <w:pPr>
              <w:spacing w:before="0" w:after="0" w:line="240" w:lineRule="auto"/>
              <w:rPr>
                <w:rFonts w:ascii="Times New Roman" w:eastAsia="Times New Roman" w:hAnsi="Times New Roman" w:cs="Times New Roman"/>
                <w:sz w:val="1"/>
                <w:szCs w:val="24"/>
              </w:rPr>
            </w:pPr>
          </w:p>
        </w:tc>
      </w:tr>
    </w:tbl>
    <w:p w:rsidR="00847F89" w:rsidRDefault="00847F89">
      <w:pPr>
        <w:rPr>
          <w:rFonts w:eastAsiaTheme="majorEastAsia" w:cstheme="majorBidi"/>
          <w:b/>
          <w:bCs/>
          <w:sz w:val="28"/>
          <w:szCs w:val="28"/>
        </w:rPr>
      </w:pPr>
      <w:r>
        <w:br w:type="page"/>
      </w:r>
    </w:p>
    <w:p w:rsidR="007A7D14" w:rsidRDefault="007A7D14" w:rsidP="007A7D14">
      <w:pPr>
        <w:pStyle w:val="Heading1"/>
      </w:pPr>
      <w:bookmarkStart w:id="62" w:name="_Toc409031699"/>
      <w:r>
        <w:lastRenderedPageBreak/>
        <w:t>Science</w:t>
      </w:r>
      <w:bookmarkEnd w:id="62"/>
    </w:p>
    <w:p w:rsidR="007A7D14" w:rsidRDefault="007A7D14" w:rsidP="007A7D14">
      <w:pPr>
        <w:pStyle w:val="Heading2"/>
      </w:pPr>
      <w:bookmarkStart w:id="63" w:name="_Toc409031700"/>
      <w:r>
        <w:t>Competency Domain Standards</w:t>
      </w:r>
      <w:bookmarkEnd w:id="63"/>
    </w:p>
    <w:p w:rsidR="00A07F70" w:rsidRPr="00B621F5" w:rsidRDefault="00B621F5" w:rsidP="00A07F70">
      <w:pPr>
        <w:spacing w:before="0" w:after="0" w:line="240" w:lineRule="auto"/>
        <w:rPr>
          <w:rFonts w:eastAsia="Times New Roman" w:cs="Arial"/>
          <w:color w:val="000000"/>
          <w:sz w:val="24"/>
          <w:szCs w:val="24"/>
        </w:rPr>
      </w:pPr>
      <w:r w:rsidRPr="00B621F5">
        <w:rPr>
          <w:rFonts w:eastAsia="Times New Roman" w:cs="Arial"/>
          <w:color w:val="000000"/>
          <w:sz w:val="24"/>
          <w:szCs w:val="24"/>
        </w:rPr>
        <w:t xml:space="preserve">The science competency domain standards identify key </w:t>
      </w:r>
      <w:r w:rsidRPr="00A36224">
        <w:rPr>
          <w:rFonts w:eastAsia="Times New Roman" w:cs="Arial"/>
          <w:b/>
          <w:color w:val="000000"/>
          <w:sz w:val="24"/>
          <w:szCs w:val="24"/>
        </w:rPr>
        <w:t>science practices</w:t>
      </w:r>
      <w:r w:rsidRPr="00B621F5">
        <w:rPr>
          <w:rFonts w:eastAsia="Times New Roman" w:cs="Arial"/>
          <w:color w:val="000000"/>
          <w:sz w:val="24"/>
          <w:szCs w:val="24"/>
        </w:rPr>
        <w:t xml:space="preserve"> to demonstrate and include the following content areas:</w:t>
      </w:r>
    </w:p>
    <w:p w:rsidR="00913CE5" w:rsidRPr="00F80A7A" w:rsidRDefault="00913CE5" w:rsidP="00E73CE8">
      <w:pPr>
        <w:pStyle w:val="ListParagraph"/>
        <w:numPr>
          <w:ilvl w:val="0"/>
          <w:numId w:val="51"/>
        </w:numPr>
      </w:pPr>
      <w:r w:rsidRPr="001B4BA7">
        <w:t xml:space="preserve">The Nature of Science and Engineering </w:t>
      </w:r>
    </w:p>
    <w:p w:rsidR="00B621F5" w:rsidRPr="001B4BA7" w:rsidRDefault="00B621F5" w:rsidP="00E73CE8">
      <w:pPr>
        <w:pStyle w:val="ListParagraph"/>
        <w:numPr>
          <w:ilvl w:val="0"/>
          <w:numId w:val="51"/>
        </w:numPr>
      </w:pPr>
      <w:r w:rsidRPr="001B4BA7">
        <w:t>Life Science</w:t>
      </w:r>
    </w:p>
    <w:p w:rsidR="00B621F5" w:rsidRPr="001B4BA7" w:rsidRDefault="001512E0" w:rsidP="004D33C5">
      <w:pPr>
        <w:pStyle w:val="List"/>
        <w:numPr>
          <w:ilvl w:val="0"/>
          <w:numId w:val="51"/>
        </w:numPr>
        <w:spacing w:before="0" w:after="0"/>
        <w:rPr>
          <w:sz w:val="24"/>
          <w:szCs w:val="24"/>
        </w:rPr>
      </w:pPr>
      <w:r w:rsidRPr="001B4BA7">
        <w:rPr>
          <w:sz w:val="24"/>
          <w:szCs w:val="24"/>
        </w:rPr>
        <w:t>Physical Science</w:t>
      </w:r>
    </w:p>
    <w:p w:rsidR="00B621F5" w:rsidRPr="001B4BA7" w:rsidRDefault="00B621F5" w:rsidP="004D33C5">
      <w:pPr>
        <w:pStyle w:val="List"/>
        <w:numPr>
          <w:ilvl w:val="0"/>
          <w:numId w:val="51"/>
        </w:numPr>
        <w:spacing w:before="0" w:after="0"/>
        <w:rPr>
          <w:sz w:val="24"/>
          <w:szCs w:val="24"/>
        </w:rPr>
      </w:pPr>
      <w:r w:rsidRPr="001B4BA7">
        <w:rPr>
          <w:sz w:val="24"/>
          <w:szCs w:val="24"/>
        </w:rPr>
        <w:t>Earth and Space Science</w:t>
      </w:r>
    </w:p>
    <w:p w:rsidR="00913CE5" w:rsidRPr="00FE795C" w:rsidRDefault="00913CE5" w:rsidP="00913CE5">
      <w:pPr>
        <w:pStyle w:val="Heading3"/>
        <w:rPr>
          <w:rFonts w:ascii="Times New Roman" w:eastAsia="Times New Roman" w:hAnsi="Times New Roman" w:cs="Times New Roman"/>
          <w:szCs w:val="24"/>
        </w:rPr>
      </w:pPr>
      <w:r w:rsidRPr="00FE795C">
        <w:rPr>
          <w:rFonts w:eastAsia="Times New Roman"/>
        </w:rPr>
        <w:t>The Nature of Science and Engineering</w:t>
      </w:r>
    </w:p>
    <w:p w:rsidR="00913CE5" w:rsidRPr="00FE795C" w:rsidRDefault="00913CE5" w:rsidP="00913CE5">
      <w:pPr>
        <w:spacing w:before="0" w:after="0" w:line="240" w:lineRule="auto"/>
        <w:rPr>
          <w:rFonts w:ascii="Times New Roman" w:eastAsia="Times New Roman" w:hAnsi="Times New Roman" w:cs="Times New Roman"/>
          <w:sz w:val="24"/>
          <w:szCs w:val="24"/>
        </w:rPr>
      </w:pPr>
      <w:r w:rsidRPr="00FE795C">
        <w:rPr>
          <w:rFonts w:eastAsia="Times New Roman" w:cs="Arial"/>
          <w:color w:val="000000"/>
          <w:sz w:val="24"/>
          <w:szCs w:val="24"/>
        </w:rPr>
        <w:t>The student is able to:</w:t>
      </w:r>
    </w:p>
    <w:p w:rsidR="00913CE5" w:rsidRPr="00FE795C" w:rsidRDefault="00913CE5" w:rsidP="00913CE5">
      <w:pPr>
        <w:spacing w:before="0" w:after="0" w:line="240" w:lineRule="auto"/>
        <w:rPr>
          <w:rFonts w:eastAsia="Times New Roman" w:cs="Arial"/>
          <w:b/>
          <w:color w:val="000000"/>
          <w:sz w:val="24"/>
          <w:szCs w:val="24"/>
        </w:rPr>
      </w:pPr>
    </w:p>
    <w:p w:rsidR="00913CE5" w:rsidRPr="001B4BA7" w:rsidRDefault="00913CE5" w:rsidP="00913CE5">
      <w:pPr>
        <w:spacing w:before="0" w:after="0" w:line="240" w:lineRule="auto"/>
        <w:rPr>
          <w:rFonts w:cs="Arial"/>
          <w:color w:val="000000"/>
          <w:sz w:val="24"/>
          <w:szCs w:val="24"/>
        </w:rPr>
      </w:pPr>
      <w:r w:rsidRPr="001B4BA7">
        <w:rPr>
          <w:rFonts w:cs="Arial"/>
          <w:color w:val="000000"/>
          <w:sz w:val="24"/>
          <w:szCs w:val="24"/>
        </w:rPr>
        <w:t>Investigate an area of science using a scientific inquiry process. Show an understanding of the scientific method, using empirical criteria, logical argument and skeptical review</w:t>
      </w:r>
    </w:p>
    <w:p w:rsidR="00913CE5" w:rsidRDefault="00913CE5" w:rsidP="00913CE5">
      <w:pPr>
        <w:spacing w:before="0" w:after="0" w:line="240" w:lineRule="auto"/>
        <w:rPr>
          <w:rFonts w:eastAsia="Times New Roman" w:cs="Arial"/>
          <w:color w:val="000000"/>
          <w:sz w:val="24"/>
          <w:szCs w:val="24"/>
        </w:rPr>
      </w:pPr>
    </w:p>
    <w:p w:rsidR="00913CE5" w:rsidRPr="00FE795C" w:rsidRDefault="00913CE5" w:rsidP="00913CE5">
      <w:pPr>
        <w:spacing w:before="0" w:after="0" w:line="240" w:lineRule="auto"/>
        <w:rPr>
          <w:rFonts w:ascii="Times New Roman" w:eastAsia="Times New Roman" w:hAnsi="Times New Roman" w:cs="Times New Roman"/>
          <w:sz w:val="24"/>
          <w:szCs w:val="24"/>
        </w:rPr>
      </w:pPr>
      <w:r>
        <w:rPr>
          <w:rFonts w:eastAsia="Times New Roman" w:cs="Arial"/>
          <w:color w:val="000000"/>
          <w:sz w:val="24"/>
          <w:szCs w:val="24"/>
        </w:rPr>
        <w:t>T</w:t>
      </w:r>
      <w:r w:rsidRPr="00FE795C">
        <w:rPr>
          <w:rFonts w:eastAsia="Times New Roman" w:cs="Arial"/>
          <w:color w:val="000000"/>
          <w:sz w:val="24"/>
          <w:szCs w:val="24"/>
        </w:rPr>
        <w:t>his can be done through:</w:t>
      </w:r>
    </w:p>
    <w:p w:rsidR="00913CE5" w:rsidRPr="001B4BA7" w:rsidRDefault="00913CE5" w:rsidP="00E73CE8">
      <w:pPr>
        <w:pStyle w:val="ListParagraph"/>
        <w:numPr>
          <w:ilvl w:val="0"/>
          <w:numId w:val="55"/>
        </w:numPr>
      </w:pPr>
      <w:r w:rsidRPr="001B4BA7">
        <w:t>Successful completion of a science course</w:t>
      </w:r>
    </w:p>
    <w:p w:rsidR="00913CE5" w:rsidRPr="001B4BA7" w:rsidRDefault="00913CE5" w:rsidP="00E73CE8">
      <w:pPr>
        <w:pStyle w:val="ListParagraph"/>
        <w:numPr>
          <w:ilvl w:val="0"/>
          <w:numId w:val="55"/>
        </w:numPr>
      </w:pPr>
      <w:r w:rsidRPr="001B4BA7">
        <w:t>Essay(s), research paper(s), formal presentation(s), and/or other documentation, as approved by MDE</w:t>
      </w:r>
    </w:p>
    <w:p w:rsidR="00913CE5" w:rsidRPr="001B4BA7" w:rsidRDefault="00913CE5" w:rsidP="00E73CE8">
      <w:pPr>
        <w:pStyle w:val="ListParagraph"/>
        <w:numPr>
          <w:ilvl w:val="0"/>
          <w:numId w:val="55"/>
        </w:numPr>
      </w:pPr>
      <w:r w:rsidRPr="001B4BA7">
        <w:t>Passing score on a science exam, such as the GED</w:t>
      </w:r>
      <w:r w:rsidRPr="001B4BA7">
        <w:rPr>
          <w:rFonts w:cs="Arial"/>
          <w:vertAlign w:val="superscript"/>
        </w:rPr>
        <w:t>®</w:t>
      </w:r>
    </w:p>
    <w:p w:rsidR="00913CE5" w:rsidRPr="001B4BA7" w:rsidRDefault="00913CE5" w:rsidP="00913CE5">
      <w:pPr>
        <w:spacing w:before="0" w:after="0" w:line="240" w:lineRule="auto"/>
        <w:rPr>
          <w:rFonts w:cs="Arial"/>
          <w:color w:val="000000"/>
          <w:sz w:val="24"/>
          <w:szCs w:val="24"/>
        </w:rPr>
      </w:pPr>
    </w:p>
    <w:p w:rsidR="00913CE5" w:rsidRPr="00FE795C" w:rsidRDefault="00913CE5" w:rsidP="00913CE5">
      <w:pPr>
        <w:spacing w:before="0" w:after="0" w:line="240" w:lineRule="auto"/>
        <w:rPr>
          <w:rFonts w:ascii="Times New Roman" w:eastAsia="Times New Roman" w:hAnsi="Times New Roman" w:cs="Times New Roman"/>
          <w:sz w:val="24"/>
          <w:szCs w:val="24"/>
        </w:rPr>
      </w:pPr>
      <w:r w:rsidRPr="00D734ED">
        <w:rPr>
          <w:rFonts w:eastAsia="Times New Roman" w:cs="Arial"/>
          <w:color w:val="000000"/>
          <w:sz w:val="24"/>
          <w:szCs w:val="24"/>
        </w:rPr>
        <w:t>Describe how science, technology, engineering, mathematics and society interact in</w:t>
      </w:r>
      <w:r w:rsidRPr="00FE795C">
        <w:rPr>
          <w:rFonts w:eastAsia="Times New Roman" w:cs="Arial"/>
          <w:color w:val="000000"/>
          <w:sz w:val="24"/>
          <w:szCs w:val="24"/>
        </w:rPr>
        <w:t xml:space="preserve"> order to meet needs and solve problems.  Demonstrate how the context of scientific effort influences society, and is influenced by society.  </w:t>
      </w:r>
    </w:p>
    <w:p w:rsidR="00913CE5" w:rsidRPr="00FE795C" w:rsidRDefault="00913CE5" w:rsidP="00913CE5">
      <w:pPr>
        <w:spacing w:before="0" w:after="0" w:line="240" w:lineRule="auto"/>
        <w:rPr>
          <w:rFonts w:ascii="Times New Roman" w:eastAsia="Times New Roman" w:hAnsi="Times New Roman" w:cs="Times New Roman"/>
          <w:sz w:val="24"/>
          <w:szCs w:val="24"/>
        </w:rPr>
      </w:pPr>
    </w:p>
    <w:p w:rsidR="00913CE5" w:rsidRPr="00FE795C" w:rsidRDefault="00913CE5" w:rsidP="00913CE5">
      <w:pPr>
        <w:spacing w:before="0" w:after="0" w:line="240" w:lineRule="auto"/>
        <w:rPr>
          <w:rFonts w:ascii="Times New Roman" w:eastAsia="Times New Roman" w:hAnsi="Times New Roman" w:cs="Times New Roman"/>
          <w:sz w:val="24"/>
          <w:szCs w:val="24"/>
        </w:rPr>
      </w:pPr>
      <w:r>
        <w:rPr>
          <w:rFonts w:eastAsia="Times New Roman" w:cs="Arial"/>
          <w:color w:val="000000"/>
          <w:sz w:val="24"/>
          <w:szCs w:val="24"/>
        </w:rPr>
        <w:t>T</w:t>
      </w:r>
      <w:r w:rsidRPr="00FE795C">
        <w:rPr>
          <w:rFonts w:eastAsia="Times New Roman" w:cs="Arial"/>
          <w:color w:val="000000"/>
          <w:sz w:val="24"/>
          <w:szCs w:val="24"/>
        </w:rPr>
        <w:t>his can be done through:</w:t>
      </w:r>
    </w:p>
    <w:p w:rsidR="00913CE5" w:rsidRPr="001B4BA7" w:rsidRDefault="00913CE5" w:rsidP="00E73CE8">
      <w:pPr>
        <w:pStyle w:val="ListParagraph"/>
      </w:pPr>
      <w:r w:rsidRPr="001B4BA7">
        <w:t>Successful completion of a science course that includes engineering topics</w:t>
      </w:r>
    </w:p>
    <w:p w:rsidR="00913CE5" w:rsidRPr="001B4BA7" w:rsidRDefault="00913CE5" w:rsidP="00E73CE8">
      <w:pPr>
        <w:pStyle w:val="ListParagraph"/>
      </w:pPr>
      <w:r w:rsidRPr="001B4BA7">
        <w:t>Essay(s), research paper(s), formal presentation(s), and/or other documentation, as approved by MDE</w:t>
      </w:r>
    </w:p>
    <w:p w:rsidR="00913CE5" w:rsidRPr="001B4BA7" w:rsidRDefault="00913CE5" w:rsidP="00E73CE8">
      <w:pPr>
        <w:pStyle w:val="ListParagraph"/>
      </w:pPr>
      <w:r w:rsidRPr="001B4BA7">
        <w:t>Passing score on a science exam, such as the GED</w:t>
      </w:r>
      <w:r w:rsidRPr="001B4BA7">
        <w:rPr>
          <w:rFonts w:cs="Arial"/>
          <w:vertAlign w:val="superscript"/>
        </w:rPr>
        <w:t>®</w:t>
      </w:r>
    </w:p>
    <w:p w:rsidR="00A07F70" w:rsidRPr="00A07F70" w:rsidRDefault="00A07F70" w:rsidP="00A07F70">
      <w:pPr>
        <w:pStyle w:val="Heading3"/>
        <w:rPr>
          <w:rFonts w:ascii="Times New Roman" w:eastAsia="Times New Roman" w:hAnsi="Times New Roman" w:cs="Times New Roman"/>
          <w:szCs w:val="24"/>
        </w:rPr>
      </w:pPr>
      <w:r w:rsidRPr="00A07F70">
        <w:rPr>
          <w:rFonts w:eastAsia="Times New Roman"/>
        </w:rPr>
        <w:t>Life Science</w:t>
      </w:r>
    </w:p>
    <w:p w:rsidR="00A07F70" w:rsidRPr="00FE795C" w:rsidRDefault="00A07F70" w:rsidP="00A07F70">
      <w:pPr>
        <w:spacing w:before="0" w:after="0" w:line="240" w:lineRule="auto"/>
        <w:rPr>
          <w:rFonts w:ascii="Times New Roman" w:eastAsia="Times New Roman" w:hAnsi="Times New Roman" w:cs="Times New Roman"/>
          <w:sz w:val="24"/>
          <w:szCs w:val="24"/>
        </w:rPr>
      </w:pPr>
      <w:r w:rsidRPr="00FE795C">
        <w:rPr>
          <w:rFonts w:eastAsia="Times New Roman" w:cs="Arial"/>
          <w:color w:val="000000"/>
          <w:sz w:val="24"/>
          <w:szCs w:val="24"/>
        </w:rPr>
        <w:t>The student is able to:</w:t>
      </w:r>
    </w:p>
    <w:p w:rsidR="00FE795C" w:rsidRDefault="00FE795C" w:rsidP="00A07F70">
      <w:pPr>
        <w:spacing w:before="0" w:after="0" w:line="240" w:lineRule="auto"/>
        <w:rPr>
          <w:rFonts w:eastAsia="Times New Roman" w:cs="Arial"/>
          <w:b/>
          <w:color w:val="000000"/>
          <w:sz w:val="24"/>
          <w:szCs w:val="24"/>
        </w:rPr>
      </w:pPr>
    </w:p>
    <w:p w:rsidR="00A07F70" w:rsidRPr="00FE795C" w:rsidRDefault="00A07F70" w:rsidP="00A07F70">
      <w:pPr>
        <w:spacing w:before="0" w:after="0" w:line="240" w:lineRule="auto"/>
        <w:rPr>
          <w:rFonts w:ascii="Times New Roman" w:eastAsia="Times New Roman" w:hAnsi="Times New Roman" w:cs="Times New Roman"/>
          <w:sz w:val="24"/>
          <w:szCs w:val="24"/>
        </w:rPr>
      </w:pPr>
      <w:r w:rsidRPr="00FE795C">
        <w:rPr>
          <w:rFonts w:eastAsia="Times New Roman" w:cs="Arial"/>
          <w:color w:val="000000"/>
          <w:sz w:val="24"/>
          <w:szCs w:val="24"/>
        </w:rPr>
        <w:t>Demonstrate an understanding of the structure and function of living organisms.</w:t>
      </w:r>
    </w:p>
    <w:p w:rsidR="00A07F70" w:rsidRPr="00FE795C" w:rsidRDefault="00A07F70" w:rsidP="00FE795C">
      <w:pPr>
        <w:spacing w:before="0" w:after="240" w:line="240" w:lineRule="auto"/>
        <w:rPr>
          <w:rFonts w:ascii="Times New Roman" w:eastAsia="Times New Roman" w:hAnsi="Times New Roman" w:cs="Times New Roman"/>
          <w:sz w:val="24"/>
          <w:szCs w:val="24"/>
        </w:rPr>
      </w:pPr>
      <w:r w:rsidRPr="00FE795C">
        <w:rPr>
          <w:rFonts w:ascii="Times New Roman" w:eastAsia="Times New Roman" w:hAnsi="Times New Roman" w:cs="Times New Roman"/>
          <w:sz w:val="24"/>
          <w:szCs w:val="24"/>
        </w:rPr>
        <w:br/>
      </w:r>
      <w:r w:rsidRPr="00FE795C">
        <w:rPr>
          <w:rFonts w:eastAsia="Times New Roman" w:cs="Arial"/>
          <w:color w:val="000000"/>
          <w:sz w:val="24"/>
          <w:szCs w:val="24"/>
        </w:rPr>
        <w:t>Explain how living things are interdependent and constantly changing through time and determine the human impact on natural systems. Examine the concept of ecosystems, including the transformation and transfer of energy and matter, and the processes of evolution and extinction.</w:t>
      </w:r>
    </w:p>
    <w:p w:rsidR="00A07F70" w:rsidRPr="00FE795C" w:rsidRDefault="00A07F70" w:rsidP="00A07F70">
      <w:pPr>
        <w:spacing w:before="0" w:after="0" w:line="240" w:lineRule="auto"/>
        <w:rPr>
          <w:rFonts w:ascii="Times New Roman" w:eastAsia="Times New Roman" w:hAnsi="Times New Roman" w:cs="Times New Roman"/>
          <w:sz w:val="24"/>
          <w:szCs w:val="24"/>
        </w:rPr>
      </w:pPr>
      <w:r w:rsidRPr="00FE795C">
        <w:rPr>
          <w:rFonts w:eastAsia="Times New Roman" w:cs="Arial"/>
          <w:color w:val="000000"/>
          <w:sz w:val="24"/>
          <w:szCs w:val="24"/>
        </w:rPr>
        <w:t>This can be done through:</w:t>
      </w:r>
    </w:p>
    <w:p w:rsidR="00A07F70" w:rsidRPr="001B4BA7" w:rsidRDefault="00A07F70" w:rsidP="00E73CE8">
      <w:pPr>
        <w:pStyle w:val="ListParagraph"/>
        <w:numPr>
          <w:ilvl w:val="0"/>
          <w:numId w:val="52"/>
        </w:numPr>
      </w:pPr>
      <w:r w:rsidRPr="001B4BA7">
        <w:t xml:space="preserve">Successful completion of a </w:t>
      </w:r>
      <w:r w:rsidR="001646BB" w:rsidRPr="001B4BA7">
        <w:t xml:space="preserve">life </w:t>
      </w:r>
      <w:r w:rsidRPr="001B4BA7">
        <w:t>science course</w:t>
      </w:r>
      <w:r w:rsidR="001646BB" w:rsidRPr="001B4BA7">
        <w:t xml:space="preserve"> (i.e. one year of biology credits)</w:t>
      </w:r>
    </w:p>
    <w:p w:rsidR="00A07F70" w:rsidRPr="001B4BA7" w:rsidRDefault="00A07F70" w:rsidP="00E73CE8">
      <w:pPr>
        <w:pStyle w:val="ListParagraph"/>
        <w:numPr>
          <w:ilvl w:val="0"/>
          <w:numId w:val="52"/>
        </w:numPr>
      </w:pPr>
      <w:r w:rsidRPr="001B4BA7">
        <w:t>Essay(s), research paper(s), formal presentation(s), and/or other documentation</w:t>
      </w:r>
      <w:r w:rsidR="00C6083A" w:rsidRPr="001B4BA7">
        <w:t>, as approved</w:t>
      </w:r>
      <w:r w:rsidR="001B4BA7" w:rsidRPr="001B4BA7">
        <w:t xml:space="preserve"> by MDE</w:t>
      </w:r>
    </w:p>
    <w:p w:rsidR="00A07F70" w:rsidRPr="001B4BA7" w:rsidRDefault="00A07F70" w:rsidP="00E73CE8">
      <w:pPr>
        <w:pStyle w:val="ListParagraph"/>
        <w:numPr>
          <w:ilvl w:val="0"/>
          <w:numId w:val="52"/>
        </w:numPr>
      </w:pPr>
      <w:r w:rsidRPr="001B4BA7">
        <w:lastRenderedPageBreak/>
        <w:t>Passing score on a science exam, such as the GED</w:t>
      </w:r>
      <w:r w:rsidR="00F97027" w:rsidRPr="001B4BA7">
        <w:rPr>
          <w:rFonts w:cs="Arial"/>
          <w:vertAlign w:val="superscript"/>
        </w:rPr>
        <w:t>®</w:t>
      </w:r>
    </w:p>
    <w:p w:rsidR="00FE795C" w:rsidRPr="00FE795C" w:rsidRDefault="00FE795C" w:rsidP="00A07F70">
      <w:pPr>
        <w:spacing w:before="0" w:after="0" w:line="240" w:lineRule="auto"/>
        <w:rPr>
          <w:rFonts w:eastAsia="Times New Roman" w:cs="Arial"/>
          <w:color w:val="000000"/>
          <w:sz w:val="24"/>
          <w:szCs w:val="24"/>
        </w:rPr>
      </w:pPr>
    </w:p>
    <w:p w:rsidR="00A07F70" w:rsidRPr="00B621F5" w:rsidRDefault="00A07F70" w:rsidP="00A07F70">
      <w:pPr>
        <w:spacing w:before="0" w:after="0" w:line="240" w:lineRule="auto"/>
        <w:rPr>
          <w:rFonts w:ascii="Times New Roman" w:eastAsia="Times New Roman" w:hAnsi="Times New Roman" w:cs="Times New Roman"/>
          <w:sz w:val="24"/>
          <w:szCs w:val="24"/>
        </w:rPr>
      </w:pPr>
      <w:r w:rsidRPr="00B621F5">
        <w:rPr>
          <w:rFonts w:eastAsia="Times New Roman" w:cs="Arial"/>
          <w:color w:val="000000"/>
          <w:sz w:val="24"/>
          <w:szCs w:val="24"/>
        </w:rPr>
        <w:t>Demonstrate an understanding of how the human body functions or fails to function based on structure, processes, heredity, environment, disease, maintenance, and age.</w:t>
      </w:r>
    </w:p>
    <w:p w:rsidR="00FE795C" w:rsidRPr="00B621F5" w:rsidRDefault="00FE795C" w:rsidP="00A07F70">
      <w:pPr>
        <w:spacing w:before="0" w:after="0" w:line="240" w:lineRule="auto"/>
        <w:rPr>
          <w:rFonts w:ascii="Times New Roman" w:eastAsia="Times New Roman" w:hAnsi="Times New Roman" w:cs="Times New Roman"/>
          <w:sz w:val="24"/>
          <w:szCs w:val="24"/>
        </w:rPr>
      </w:pPr>
    </w:p>
    <w:p w:rsidR="00A07F70" w:rsidRPr="00D734ED" w:rsidRDefault="00A07F70" w:rsidP="00A07F70">
      <w:pPr>
        <w:spacing w:before="0" w:after="0" w:line="240" w:lineRule="auto"/>
        <w:rPr>
          <w:rFonts w:ascii="Times New Roman" w:eastAsia="Times New Roman" w:hAnsi="Times New Roman" w:cs="Times New Roman"/>
          <w:sz w:val="24"/>
          <w:szCs w:val="24"/>
        </w:rPr>
      </w:pPr>
      <w:r w:rsidRPr="00D734ED">
        <w:rPr>
          <w:rFonts w:eastAsia="Times New Roman" w:cs="Arial"/>
          <w:color w:val="000000"/>
          <w:sz w:val="24"/>
          <w:szCs w:val="24"/>
        </w:rPr>
        <w:t>This can be done through:</w:t>
      </w:r>
    </w:p>
    <w:p w:rsidR="00A07F70" w:rsidRPr="001B4BA7" w:rsidRDefault="00A07F70" w:rsidP="00E73CE8">
      <w:pPr>
        <w:pStyle w:val="ListParagraph"/>
        <w:numPr>
          <w:ilvl w:val="0"/>
          <w:numId w:val="53"/>
        </w:numPr>
      </w:pPr>
      <w:r w:rsidRPr="001B4BA7">
        <w:t xml:space="preserve">Successful completion of a science course that includes </w:t>
      </w:r>
      <w:r w:rsidR="00F97027" w:rsidRPr="001B4BA7">
        <w:t xml:space="preserve">human body systems </w:t>
      </w:r>
      <w:r w:rsidRPr="001B4BA7">
        <w:t>topics</w:t>
      </w:r>
    </w:p>
    <w:p w:rsidR="00A07F70" w:rsidRPr="001B4BA7" w:rsidRDefault="00A07F70" w:rsidP="00E73CE8">
      <w:pPr>
        <w:pStyle w:val="ListParagraph"/>
        <w:numPr>
          <w:ilvl w:val="0"/>
          <w:numId w:val="53"/>
        </w:numPr>
      </w:pPr>
      <w:r w:rsidRPr="001B4BA7">
        <w:t>Essay(s), research paper(s), formal presentation(s), and/or other documentation</w:t>
      </w:r>
      <w:r w:rsidR="00C6083A" w:rsidRPr="001B4BA7">
        <w:t>, as approved</w:t>
      </w:r>
      <w:r w:rsidR="00F97027" w:rsidRPr="001B4BA7">
        <w:t xml:space="preserve"> by MDE</w:t>
      </w:r>
    </w:p>
    <w:p w:rsidR="00A07F70" w:rsidRPr="001B4BA7" w:rsidRDefault="00A07F70" w:rsidP="00E73CE8">
      <w:pPr>
        <w:pStyle w:val="ListParagraph"/>
        <w:numPr>
          <w:ilvl w:val="0"/>
          <w:numId w:val="53"/>
        </w:numPr>
      </w:pPr>
      <w:r w:rsidRPr="001B4BA7">
        <w:t>Passing score on a science exam, such as the GED</w:t>
      </w:r>
      <w:r w:rsidR="00F97027" w:rsidRPr="001B4BA7">
        <w:rPr>
          <w:rFonts w:cs="Arial"/>
          <w:vertAlign w:val="superscript"/>
        </w:rPr>
        <w:t>®</w:t>
      </w:r>
    </w:p>
    <w:p w:rsidR="00B621F5" w:rsidRPr="00D33380" w:rsidRDefault="00B621F5" w:rsidP="00B621F5">
      <w:pPr>
        <w:rPr>
          <w:szCs w:val="24"/>
        </w:rPr>
      </w:pPr>
    </w:p>
    <w:p w:rsidR="00B621F5" w:rsidRPr="00FE795C" w:rsidRDefault="001512E0" w:rsidP="00B621F5">
      <w:pPr>
        <w:pStyle w:val="Heading3"/>
        <w:rPr>
          <w:rFonts w:ascii="Times New Roman" w:eastAsia="Times New Roman" w:hAnsi="Times New Roman" w:cs="Times New Roman"/>
          <w:szCs w:val="24"/>
        </w:rPr>
      </w:pPr>
      <w:r>
        <w:rPr>
          <w:rFonts w:eastAsia="Times New Roman"/>
        </w:rPr>
        <w:t>Physical Science</w:t>
      </w:r>
    </w:p>
    <w:p w:rsidR="00B621F5" w:rsidRPr="00FE795C" w:rsidRDefault="00B621F5" w:rsidP="00B621F5">
      <w:pPr>
        <w:spacing w:before="0" w:after="0" w:line="240" w:lineRule="auto"/>
        <w:rPr>
          <w:rFonts w:ascii="Times New Roman" w:eastAsia="Times New Roman" w:hAnsi="Times New Roman" w:cs="Times New Roman"/>
          <w:sz w:val="24"/>
          <w:szCs w:val="24"/>
        </w:rPr>
      </w:pPr>
      <w:r w:rsidRPr="00FE795C">
        <w:rPr>
          <w:rFonts w:eastAsia="Times New Roman" w:cs="Arial"/>
          <w:color w:val="000000"/>
          <w:sz w:val="24"/>
          <w:szCs w:val="24"/>
        </w:rPr>
        <w:t>The student is able to:</w:t>
      </w:r>
    </w:p>
    <w:p w:rsidR="00B621F5" w:rsidRPr="00FE795C" w:rsidRDefault="00B621F5" w:rsidP="00B621F5">
      <w:pPr>
        <w:spacing w:before="0" w:after="0" w:line="240" w:lineRule="auto"/>
        <w:rPr>
          <w:rFonts w:ascii="Times New Roman" w:eastAsia="Times New Roman" w:hAnsi="Times New Roman" w:cs="Times New Roman"/>
          <w:sz w:val="24"/>
          <w:szCs w:val="24"/>
        </w:rPr>
      </w:pPr>
    </w:p>
    <w:p w:rsidR="00B621F5" w:rsidRPr="001E563A" w:rsidRDefault="001E563A" w:rsidP="00B621F5">
      <w:pPr>
        <w:spacing w:before="0" w:after="0" w:line="240" w:lineRule="auto"/>
        <w:rPr>
          <w:rFonts w:ascii="Times New Roman" w:eastAsia="Times New Roman" w:hAnsi="Times New Roman" w:cs="Times New Roman"/>
          <w:sz w:val="24"/>
          <w:szCs w:val="24"/>
        </w:rPr>
      </w:pPr>
      <w:r w:rsidRPr="001E563A">
        <w:rPr>
          <w:rFonts w:cs="Arial"/>
          <w:color w:val="000000"/>
          <w:sz w:val="24"/>
          <w:szCs w:val="24"/>
        </w:rPr>
        <w:t>Demonstrate an understanding of matter (properties, structure and changes), motion (forces) and energy (types and transformations)</w:t>
      </w:r>
      <w:r w:rsidR="00B621F5" w:rsidRPr="001E563A">
        <w:rPr>
          <w:rFonts w:eastAsia="Times New Roman" w:cs="Arial"/>
          <w:color w:val="000000"/>
          <w:sz w:val="24"/>
          <w:szCs w:val="24"/>
        </w:rPr>
        <w:t>.</w:t>
      </w:r>
    </w:p>
    <w:p w:rsidR="00B621F5" w:rsidRPr="00FE795C" w:rsidRDefault="00B621F5" w:rsidP="00B621F5">
      <w:pPr>
        <w:spacing w:before="0" w:after="0" w:line="240" w:lineRule="auto"/>
        <w:rPr>
          <w:rFonts w:ascii="Times New Roman" w:eastAsia="Times New Roman" w:hAnsi="Times New Roman" w:cs="Times New Roman"/>
          <w:sz w:val="24"/>
          <w:szCs w:val="24"/>
        </w:rPr>
      </w:pPr>
    </w:p>
    <w:p w:rsidR="00B621F5" w:rsidRPr="00FE795C" w:rsidRDefault="00B621F5" w:rsidP="00B621F5">
      <w:pPr>
        <w:spacing w:before="0" w:after="0" w:line="240" w:lineRule="auto"/>
        <w:rPr>
          <w:rFonts w:ascii="Times New Roman" w:eastAsia="Times New Roman" w:hAnsi="Times New Roman" w:cs="Times New Roman"/>
          <w:sz w:val="24"/>
          <w:szCs w:val="24"/>
        </w:rPr>
      </w:pPr>
      <w:r w:rsidRPr="00FE795C">
        <w:rPr>
          <w:rFonts w:eastAsia="Times New Roman" w:cs="Arial"/>
          <w:color w:val="000000"/>
          <w:sz w:val="24"/>
          <w:szCs w:val="24"/>
        </w:rPr>
        <w:t>This can be done through:</w:t>
      </w:r>
    </w:p>
    <w:p w:rsidR="00B621F5" w:rsidRPr="001B4BA7" w:rsidRDefault="00B621F5" w:rsidP="00E73CE8">
      <w:pPr>
        <w:pStyle w:val="ListParagraph"/>
        <w:numPr>
          <w:ilvl w:val="0"/>
          <w:numId w:val="54"/>
        </w:numPr>
      </w:pPr>
      <w:r w:rsidRPr="001B4BA7">
        <w:t xml:space="preserve">Successful completion of a </w:t>
      </w:r>
      <w:r w:rsidR="001E563A">
        <w:t xml:space="preserve">physical </w:t>
      </w:r>
      <w:r w:rsidRPr="001B4BA7">
        <w:t>science course</w:t>
      </w:r>
      <w:r w:rsidR="00433044">
        <w:t xml:space="preserve"> (i.e. passing one year of physical sciences in high school)</w:t>
      </w:r>
    </w:p>
    <w:p w:rsidR="00B621F5" w:rsidRPr="001B4BA7" w:rsidRDefault="00B621F5" w:rsidP="00E73CE8">
      <w:pPr>
        <w:pStyle w:val="ListParagraph"/>
        <w:numPr>
          <w:ilvl w:val="0"/>
          <w:numId w:val="54"/>
        </w:numPr>
      </w:pPr>
      <w:r w:rsidRPr="001B4BA7">
        <w:t>Essay(s), research paper(s), formal presentation(s), and/or other documentation</w:t>
      </w:r>
      <w:r w:rsidR="00C6083A" w:rsidRPr="001B4BA7">
        <w:t>, as approved</w:t>
      </w:r>
      <w:r w:rsidR="001B4BA7" w:rsidRPr="001B4BA7">
        <w:t xml:space="preserve"> by MDE</w:t>
      </w:r>
    </w:p>
    <w:p w:rsidR="00FE795C" w:rsidRPr="001E563A" w:rsidRDefault="00B621F5" w:rsidP="00E73CE8">
      <w:pPr>
        <w:pStyle w:val="ListParagraph"/>
        <w:numPr>
          <w:ilvl w:val="0"/>
          <w:numId w:val="54"/>
        </w:numPr>
      </w:pPr>
      <w:r w:rsidRPr="001B4BA7">
        <w:t>Passing score on a science exam, such as the GED</w:t>
      </w:r>
      <w:r w:rsidR="001E563A" w:rsidRPr="001B4BA7">
        <w:rPr>
          <w:rFonts w:cs="Arial"/>
          <w:vertAlign w:val="superscript"/>
        </w:rPr>
        <w:t>®</w:t>
      </w:r>
    </w:p>
    <w:p w:rsidR="001E563A" w:rsidRDefault="001E563A" w:rsidP="001E563A"/>
    <w:p w:rsidR="00B621F5" w:rsidRPr="00A07F70" w:rsidRDefault="00B621F5" w:rsidP="00B621F5">
      <w:pPr>
        <w:pStyle w:val="Heading3"/>
        <w:rPr>
          <w:rFonts w:ascii="Times New Roman" w:eastAsia="Times New Roman" w:hAnsi="Times New Roman" w:cs="Times New Roman"/>
          <w:szCs w:val="24"/>
        </w:rPr>
      </w:pPr>
      <w:r w:rsidRPr="00A07F70">
        <w:rPr>
          <w:rFonts w:eastAsia="Times New Roman"/>
        </w:rPr>
        <w:t>Earth and Space Science</w:t>
      </w:r>
    </w:p>
    <w:p w:rsidR="00B621F5" w:rsidRPr="00FE795C" w:rsidRDefault="00B621F5" w:rsidP="00B621F5">
      <w:pPr>
        <w:spacing w:before="0" w:after="0" w:line="240" w:lineRule="auto"/>
        <w:rPr>
          <w:rFonts w:ascii="Times New Roman" w:eastAsia="Times New Roman" w:hAnsi="Times New Roman" w:cs="Times New Roman"/>
          <w:sz w:val="24"/>
          <w:szCs w:val="24"/>
        </w:rPr>
      </w:pPr>
      <w:r w:rsidRPr="00FE795C">
        <w:rPr>
          <w:rFonts w:eastAsia="Times New Roman" w:cs="Arial"/>
          <w:color w:val="000000"/>
          <w:sz w:val="24"/>
          <w:szCs w:val="24"/>
        </w:rPr>
        <w:t>The student is able to:</w:t>
      </w:r>
    </w:p>
    <w:p w:rsidR="00B621F5" w:rsidRPr="00FE795C" w:rsidRDefault="00B621F5" w:rsidP="00B621F5">
      <w:pPr>
        <w:spacing w:before="0" w:after="0" w:line="240" w:lineRule="auto"/>
        <w:rPr>
          <w:rFonts w:eastAsia="Times New Roman" w:cs="Arial"/>
          <w:b/>
          <w:color w:val="000000"/>
          <w:sz w:val="24"/>
          <w:szCs w:val="24"/>
        </w:rPr>
      </w:pPr>
    </w:p>
    <w:p w:rsidR="00B621F5" w:rsidRDefault="00B621F5" w:rsidP="00B621F5">
      <w:pPr>
        <w:spacing w:before="0" w:after="0" w:line="240" w:lineRule="auto"/>
        <w:rPr>
          <w:rFonts w:eastAsia="Times New Roman" w:cs="Arial"/>
          <w:color w:val="000000"/>
          <w:sz w:val="24"/>
          <w:szCs w:val="24"/>
        </w:rPr>
      </w:pPr>
      <w:r w:rsidRPr="00FE795C">
        <w:rPr>
          <w:rFonts w:eastAsia="Times New Roman" w:cs="Arial"/>
          <w:color w:val="000000"/>
          <w:sz w:val="24"/>
          <w:szCs w:val="24"/>
        </w:rPr>
        <w:t>Explain how the earth and our solar system interact and change over time and how these changes impact formations of the earth’s surface and atmosphere. Investigate aspects of these changes as they relate to human interac</w:t>
      </w:r>
      <w:r>
        <w:rPr>
          <w:rFonts w:eastAsia="Times New Roman" w:cs="Arial"/>
          <w:color w:val="000000"/>
          <w:sz w:val="24"/>
          <w:szCs w:val="24"/>
        </w:rPr>
        <w:t xml:space="preserve">tion with global environments. </w:t>
      </w:r>
    </w:p>
    <w:p w:rsidR="00B621F5" w:rsidRPr="00FE795C" w:rsidRDefault="00B621F5" w:rsidP="00B621F5">
      <w:pPr>
        <w:spacing w:before="0" w:after="0" w:line="240" w:lineRule="auto"/>
        <w:rPr>
          <w:rFonts w:ascii="Times New Roman" w:eastAsia="Times New Roman" w:hAnsi="Times New Roman" w:cs="Times New Roman"/>
          <w:sz w:val="24"/>
          <w:szCs w:val="24"/>
        </w:rPr>
      </w:pPr>
      <w:r w:rsidRPr="00FE795C">
        <w:rPr>
          <w:rFonts w:eastAsia="Times New Roman" w:cs="Arial"/>
          <w:color w:val="000000"/>
          <w:sz w:val="24"/>
          <w:szCs w:val="24"/>
        </w:rPr>
        <w:t xml:space="preserve"> </w:t>
      </w:r>
    </w:p>
    <w:p w:rsidR="00B621F5" w:rsidRPr="00D734ED" w:rsidRDefault="00B621F5" w:rsidP="00B621F5">
      <w:pPr>
        <w:spacing w:before="0" w:after="0" w:line="240" w:lineRule="auto"/>
        <w:rPr>
          <w:rFonts w:ascii="Times New Roman" w:eastAsia="Times New Roman" w:hAnsi="Times New Roman" w:cs="Times New Roman"/>
          <w:sz w:val="24"/>
          <w:szCs w:val="24"/>
        </w:rPr>
      </w:pPr>
      <w:r w:rsidRPr="00D734ED">
        <w:rPr>
          <w:rFonts w:eastAsia="Times New Roman" w:cs="Arial"/>
          <w:color w:val="000000"/>
          <w:sz w:val="24"/>
          <w:szCs w:val="24"/>
        </w:rPr>
        <w:t>This can be done through:</w:t>
      </w:r>
    </w:p>
    <w:p w:rsidR="00B621F5" w:rsidRPr="001B4BA7" w:rsidRDefault="00B621F5" w:rsidP="00E73CE8">
      <w:pPr>
        <w:pStyle w:val="ListParagraph"/>
        <w:numPr>
          <w:ilvl w:val="0"/>
          <w:numId w:val="56"/>
        </w:numPr>
      </w:pPr>
      <w:r w:rsidRPr="001B4BA7">
        <w:t>Successful completion of a science course</w:t>
      </w:r>
    </w:p>
    <w:p w:rsidR="00B621F5" w:rsidRPr="001B4BA7" w:rsidRDefault="00B621F5" w:rsidP="00E73CE8">
      <w:pPr>
        <w:pStyle w:val="ListParagraph"/>
        <w:numPr>
          <w:ilvl w:val="0"/>
          <w:numId w:val="56"/>
        </w:numPr>
      </w:pPr>
      <w:r w:rsidRPr="001B4BA7">
        <w:t>Essay(s), research paper(s), formal presentation(s), and/or other documentation</w:t>
      </w:r>
      <w:r w:rsidR="001B4BA7" w:rsidRPr="001B4BA7">
        <w:t xml:space="preserve"> as approved by MDE</w:t>
      </w:r>
    </w:p>
    <w:p w:rsidR="00B621F5" w:rsidRPr="001B4BA7" w:rsidRDefault="00B621F5" w:rsidP="00E73CE8">
      <w:pPr>
        <w:pStyle w:val="ListParagraph"/>
        <w:numPr>
          <w:ilvl w:val="0"/>
          <w:numId w:val="56"/>
        </w:numPr>
      </w:pPr>
      <w:r w:rsidRPr="001B4BA7">
        <w:t xml:space="preserve">Passing score on a science exam, such as the </w:t>
      </w:r>
      <w:r w:rsidR="00933DD1" w:rsidRPr="001B4BA7">
        <w:t xml:space="preserve">2002 or 2014 </w:t>
      </w:r>
      <w:r w:rsidRPr="001B4BA7">
        <w:t>GED</w:t>
      </w:r>
    </w:p>
    <w:p w:rsidR="00FE795C" w:rsidRPr="001B4BA7" w:rsidRDefault="00FE795C" w:rsidP="00F97027">
      <w:pPr>
        <w:rPr>
          <w:rFonts w:cs="Arial"/>
          <w:sz w:val="24"/>
          <w:szCs w:val="24"/>
        </w:rPr>
      </w:pPr>
    </w:p>
    <w:p w:rsidR="00F97027" w:rsidRDefault="00F97027" w:rsidP="00F97027">
      <w:pPr>
        <w:pStyle w:val="Heading3"/>
        <w:rPr>
          <w:rFonts w:eastAsia="Times New Roman"/>
        </w:rPr>
      </w:pPr>
    </w:p>
    <w:p w:rsidR="00B621F5" w:rsidRPr="00FE795C" w:rsidRDefault="00B621F5" w:rsidP="00FE795C">
      <w:pPr>
        <w:ind w:left="-1800"/>
        <w:rPr>
          <w:rFonts w:cs="Arial"/>
          <w:sz w:val="24"/>
          <w:szCs w:val="24"/>
        </w:rPr>
        <w:sectPr w:rsidR="00B621F5" w:rsidRPr="00FE795C" w:rsidSect="00725B47">
          <w:pgSz w:w="12240" w:h="15840" w:code="1"/>
          <w:pgMar w:top="1152" w:right="1440" w:bottom="1152" w:left="1440" w:header="720" w:footer="720" w:gutter="0"/>
          <w:cols w:space="720"/>
          <w:titlePg/>
          <w:docGrid w:linePitch="360"/>
        </w:sectPr>
      </w:pPr>
    </w:p>
    <w:p w:rsidR="00A812A1" w:rsidRDefault="00A07F70" w:rsidP="00A07F70">
      <w:pPr>
        <w:pStyle w:val="Heading2"/>
      </w:pPr>
      <w:bookmarkStart w:id="64" w:name="_Toc409031701"/>
      <w:r>
        <w:lastRenderedPageBreak/>
        <w:t>Science Rubric</w:t>
      </w:r>
      <w:bookmarkEnd w:id="64"/>
    </w:p>
    <w:tbl>
      <w:tblPr>
        <w:tblW w:w="13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350"/>
        <w:gridCol w:w="2250"/>
        <w:gridCol w:w="1890"/>
        <w:gridCol w:w="1890"/>
        <w:gridCol w:w="2340"/>
        <w:gridCol w:w="2250"/>
      </w:tblGrid>
      <w:tr w:rsidR="00A07F70" w:rsidRPr="00A07F70" w:rsidTr="00A07F70">
        <w:trPr>
          <w:trHeight w:val="1035"/>
          <w:tblHeader/>
        </w:trPr>
        <w:tc>
          <w:tcPr>
            <w:tcW w:w="1725" w:type="dxa"/>
            <w:shd w:val="clear" w:color="auto" w:fill="9BBB59" w:themeFill="accent3"/>
            <w:vAlign w:val="center"/>
            <w:hideMark/>
          </w:tcPr>
          <w:p w:rsidR="00A07F70" w:rsidRPr="00A07F70" w:rsidRDefault="00A07F70" w:rsidP="00A07F70">
            <w:pPr>
              <w:spacing w:before="0" w:after="0" w:line="240" w:lineRule="auto"/>
              <w:jc w:val="center"/>
              <w:rPr>
                <w:rFonts w:eastAsia="Times New Roman" w:cs="Arial"/>
                <w:b/>
                <w:bCs/>
                <w:color w:val="FFFFFF" w:themeColor="background1"/>
                <w:sz w:val="20"/>
                <w:szCs w:val="20"/>
              </w:rPr>
            </w:pPr>
            <w:r w:rsidRPr="00A07F70">
              <w:rPr>
                <w:rFonts w:eastAsia="Times New Roman" w:cs="Arial"/>
                <w:b/>
                <w:bCs/>
                <w:color w:val="FFFFFF" w:themeColor="background1"/>
                <w:sz w:val="20"/>
                <w:szCs w:val="20"/>
              </w:rPr>
              <w:t>Competencies</w:t>
            </w:r>
          </w:p>
        </w:tc>
        <w:tc>
          <w:tcPr>
            <w:tcW w:w="1350" w:type="dxa"/>
            <w:shd w:val="clear" w:color="auto" w:fill="9BBB59" w:themeFill="accent3"/>
            <w:vAlign w:val="center"/>
            <w:hideMark/>
          </w:tcPr>
          <w:p w:rsidR="00A07F70" w:rsidRPr="00A07F70" w:rsidRDefault="00A07F70" w:rsidP="00A07F70">
            <w:pPr>
              <w:spacing w:before="0" w:after="0" w:line="240" w:lineRule="auto"/>
              <w:jc w:val="center"/>
              <w:rPr>
                <w:rFonts w:eastAsia="Times New Roman" w:cs="Arial"/>
                <w:b/>
                <w:bCs/>
                <w:color w:val="FFFFFF" w:themeColor="background1"/>
                <w:sz w:val="20"/>
                <w:szCs w:val="20"/>
              </w:rPr>
            </w:pPr>
            <w:r w:rsidRPr="00A07F70">
              <w:rPr>
                <w:rFonts w:eastAsia="Times New Roman" w:cs="Arial"/>
                <w:b/>
                <w:bCs/>
                <w:color w:val="FFFFFF" w:themeColor="background1"/>
                <w:sz w:val="20"/>
                <w:szCs w:val="20"/>
              </w:rPr>
              <w:t>No Context/</w:t>
            </w:r>
            <w:r>
              <w:rPr>
                <w:rFonts w:eastAsia="Times New Roman" w:cs="Arial"/>
                <w:b/>
                <w:bCs/>
                <w:color w:val="FFFFFF" w:themeColor="background1"/>
                <w:sz w:val="20"/>
                <w:szCs w:val="20"/>
              </w:rPr>
              <w:t xml:space="preserve"> </w:t>
            </w:r>
            <w:r w:rsidRPr="00A07F70">
              <w:rPr>
                <w:rFonts w:eastAsia="Times New Roman" w:cs="Arial"/>
                <w:b/>
                <w:bCs/>
                <w:color w:val="FFFFFF" w:themeColor="background1"/>
                <w:sz w:val="20"/>
                <w:szCs w:val="20"/>
              </w:rPr>
              <w:t>Absence of Evidence</w:t>
            </w:r>
          </w:p>
        </w:tc>
        <w:tc>
          <w:tcPr>
            <w:tcW w:w="2250" w:type="dxa"/>
            <w:shd w:val="clear" w:color="auto" w:fill="9BBB59" w:themeFill="accent3"/>
            <w:vAlign w:val="center"/>
            <w:hideMark/>
          </w:tcPr>
          <w:p w:rsidR="00A07F70" w:rsidRPr="00A07F70" w:rsidRDefault="00A07F70" w:rsidP="00A07F70">
            <w:pPr>
              <w:spacing w:before="0" w:after="0" w:line="240" w:lineRule="auto"/>
              <w:jc w:val="center"/>
              <w:rPr>
                <w:rFonts w:eastAsia="Times New Roman" w:cs="Arial"/>
                <w:b/>
                <w:bCs/>
                <w:color w:val="FFFFFF" w:themeColor="background1"/>
                <w:sz w:val="20"/>
                <w:szCs w:val="20"/>
              </w:rPr>
            </w:pPr>
            <w:r w:rsidRPr="00A07F70">
              <w:rPr>
                <w:rFonts w:eastAsia="Times New Roman" w:cs="Arial"/>
                <w:b/>
                <w:bCs/>
                <w:color w:val="FFFFFF" w:themeColor="background1"/>
                <w:sz w:val="20"/>
                <w:szCs w:val="20"/>
              </w:rPr>
              <w:t>A. Familiarity</w:t>
            </w:r>
          </w:p>
        </w:tc>
        <w:tc>
          <w:tcPr>
            <w:tcW w:w="1890" w:type="dxa"/>
            <w:shd w:val="clear" w:color="auto" w:fill="9BBB59" w:themeFill="accent3"/>
            <w:vAlign w:val="center"/>
            <w:hideMark/>
          </w:tcPr>
          <w:p w:rsidR="00A07F70" w:rsidRPr="00A07F70" w:rsidRDefault="00A07F70" w:rsidP="00A07F70">
            <w:pPr>
              <w:spacing w:before="0" w:after="0" w:line="240" w:lineRule="auto"/>
              <w:jc w:val="center"/>
              <w:rPr>
                <w:rFonts w:eastAsia="Times New Roman" w:cs="Arial"/>
                <w:b/>
                <w:bCs/>
                <w:color w:val="FFFFFF" w:themeColor="background1"/>
                <w:sz w:val="20"/>
                <w:szCs w:val="20"/>
              </w:rPr>
            </w:pPr>
            <w:r w:rsidRPr="00A07F70">
              <w:rPr>
                <w:rFonts w:eastAsia="Times New Roman" w:cs="Arial"/>
                <w:b/>
                <w:bCs/>
                <w:color w:val="FFFFFF" w:themeColor="background1"/>
                <w:sz w:val="20"/>
                <w:szCs w:val="20"/>
              </w:rPr>
              <w:t>B. Concrete Understanding</w:t>
            </w:r>
          </w:p>
        </w:tc>
        <w:tc>
          <w:tcPr>
            <w:tcW w:w="1890" w:type="dxa"/>
            <w:shd w:val="clear" w:color="auto" w:fill="9BBB59" w:themeFill="accent3"/>
            <w:vAlign w:val="center"/>
            <w:hideMark/>
          </w:tcPr>
          <w:p w:rsidR="00A07F70" w:rsidRPr="00A07F70" w:rsidRDefault="00A07F70" w:rsidP="00A07F70">
            <w:pPr>
              <w:spacing w:before="0" w:after="0" w:line="240" w:lineRule="auto"/>
              <w:jc w:val="center"/>
              <w:rPr>
                <w:rFonts w:eastAsia="Times New Roman" w:cs="Arial"/>
                <w:b/>
                <w:bCs/>
                <w:color w:val="FFFFFF" w:themeColor="background1"/>
                <w:sz w:val="20"/>
                <w:szCs w:val="20"/>
              </w:rPr>
            </w:pPr>
            <w:r w:rsidRPr="00A07F70">
              <w:rPr>
                <w:rFonts w:eastAsia="Times New Roman" w:cs="Arial"/>
                <w:b/>
                <w:bCs/>
                <w:color w:val="FFFFFF" w:themeColor="background1"/>
                <w:sz w:val="20"/>
                <w:szCs w:val="20"/>
              </w:rPr>
              <w:t>C. Analyze/Apply</w:t>
            </w:r>
          </w:p>
        </w:tc>
        <w:tc>
          <w:tcPr>
            <w:tcW w:w="2340" w:type="dxa"/>
            <w:shd w:val="clear" w:color="auto" w:fill="9BBB59" w:themeFill="accent3"/>
            <w:vAlign w:val="center"/>
            <w:hideMark/>
          </w:tcPr>
          <w:p w:rsidR="00A07F70" w:rsidRPr="00A07F70" w:rsidRDefault="00A07F70" w:rsidP="00A07F70">
            <w:pPr>
              <w:spacing w:before="0" w:after="0" w:line="240" w:lineRule="auto"/>
              <w:jc w:val="center"/>
              <w:rPr>
                <w:rFonts w:eastAsia="Times New Roman" w:cs="Arial"/>
                <w:b/>
                <w:bCs/>
                <w:color w:val="FFFFFF" w:themeColor="background1"/>
                <w:sz w:val="20"/>
                <w:szCs w:val="20"/>
              </w:rPr>
            </w:pPr>
            <w:r w:rsidRPr="00A07F70">
              <w:rPr>
                <w:rFonts w:eastAsia="Times New Roman" w:cs="Arial"/>
                <w:b/>
                <w:bCs/>
                <w:color w:val="FFFFFF" w:themeColor="background1"/>
                <w:sz w:val="20"/>
                <w:szCs w:val="20"/>
              </w:rPr>
              <w:t>D. Evaluate &amp; Use</w:t>
            </w:r>
          </w:p>
        </w:tc>
        <w:tc>
          <w:tcPr>
            <w:tcW w:w="2250" w:type="dxa"/>
            <w:shd w:val="clear" w:color="auto" w:fill="9BBB59" w:themeFill="accent3"/>
            <w:vAlign w:val="center"/>
            <w:hideMark/>
          </w:tcPr>
          <w:p w:rsidR="00A07F70" w:rsidRPr="00A07F70" w:rsidRDefault="00A07F70" w:rsidP="00A07F70">
            <w:pPr>
              <w:spacing w:before="0" w:after="0" w:line="240" w:lineRule="auto"/>
              <w:jc w:val="center"/>
              <w:rPr>
                <w:rFonts w:eastAsia="Times New Roman" w:cs="Arial"/>
                <w:b/>
                <w:bCs/>
                <w:color w:val="FFFFFF" w:themeColor="background1"/>
                <w:sz w:val="20"/>
                <w:szCs w:val="20"/>
              </w:rPr>
            </w:pPr>
            <w:r w:rsidRPr="00A07F70">
              <w:rPr>
                <w:rFonts w:eastAsia="Times New Roman" w:cs="Arial"/>
                <w:b/>
                <w:bCs/>
                <w:color w:val="FFFFFF" w:themeColor="background1"/>
                <w:sz w:val="20"/>
                <w:szCs w:val="20"/>
              </w:rPr>
              <w:t>E. Reframe/Create</w:t>
            </w:r>
          </w:p>
        </w:tc>
      </w:tr>
      <w:tr w:rsidR="00B621F5" w:rsidRPr="00B621F5" w:rsidTr="00B621F5">
        <w:trPr>
          <w:trHeight w:val="375"/>
        </w:trPr>
        <w:tc>
          <w:tcPr>
            <w:tcW w:w="13695" w:type="dxa"/>
            <w:gridSpan w:val="7"/>
            <w:shd w:val="clear" w:color="auto" w:fill="C0504D" w:themeFill="accent2"/>
            <w:vAlign w:val="center"/>
            <w:hideMark/>
          </w:tcPr>
          <w:p w:rsidR="00A07F70" w:rsidRPr="00B621F5" w:rsidRDefault="00A07F70" w:rsidP="00A07F70">
            <w:pPr>
              <w:spacing w:before="0" w:after="0" w:line="240" w:lineRule="auto"/>
              <w:jc w:val="center"/>
              <w:rPr>
                <w:rFonts w:eastAsia="Times New Roman" w:cs="Arial"/>
                <w:b/>
                <w:bCs/>
                <w:color w:val="FFFFFF" w:themeColor="background1"/>
                <w:sz w:val="20"/>
                <w:szCs w:val="20"/>
              </w:rPr>
            </w:pPr>
            <w:r w:rsidRPr="00B621F5">
              <w:rPr>
                <w:rFonts w:eastAsia="Times New Roman" w:cs="Arial"/>
                <w:b/>
                <w:bCs/>
                <w:color w:val="FFFFFF" w:themeColor="background1"/>
                <w:sz w:val="20"/>
                <w:szCs w:val="20"/>
              </w:rPr>
              <w:t>Science Practices</w:t>
            </w:r>
            <w:r w:rsidRPr="00B621F5">
              <w:rPr>
                <w:rFonts w:eastAsia="Times New Roman" w:cs="Arial"/>
                <w:color w:val="FFFFFF" w:themeColor="background1"/>
                <w:sz w:val="20"/>
                <w:szCs w:val="20"/>
              </w:rPr>
              <w:t> </w:t>
            </w:r>
          </w:p>
        </w:tc>
      </w:tr>
      <w:tr w:rsidR="00A07F70" w:rsidRPr="00A07F70" w:rsidTr="00A07F70">
        <w:trPr>
          <w:trHeight w:val="1020"/>
        </w:trPr>
        <w:tc>
          <w:tcPr>
            <w:tcW w:w="1725" w:type="dxa"/>
            <w:vMerge w:val="restart"/>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Comprehend Scientific Presentations</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Read and understand scientific literature</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Summarize scientific articles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reliable sources of scientific information</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Compare 2 or 3 scientific articles and identify conflicts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Prepare a presentation that supports an idea based on scientific investigative work</w:t>
            </w:r>
          </w:p>
        </w:tc>
      </w:tr>
      <w:tr w:rsidR="00A07F70" w:rsidRPr="00A07F70" w:rsidTr="00A07F70">
        <w:trPr>
          <w:trHeight w:val="102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Summarize scientific information using tables, charts and graphs</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a scientific articles to support a position or opinion you have</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1350"/>
        </w:trPr>
        <w:tc>
          <w:tcPr>
            <w:tcW w:w="1725" w:type="dxa"/>
            <w:vMerge w:val="restart"/>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Investigation Design</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different ways to collect data</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Collect and organize observable data</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Conduct an investigation, record results, analyze and present results</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Determine if results from scientific investigation address hypothesis and are reliable</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Design and conduct a scientific investigation to test a hypothesis, analyze results, draw conclusions</w:t>
            </w:r>
          </w:p>
        </w:tc>
      </w:tr>
      <w:tr w:rsidR="00A07F70" w:rsidRPr="00A07F70" w:rsidTr="00C6083A">
        <w:trPr>
          <w:trHeight w:val="72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step of scientific investigation</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Conduct pre-designed investigations, record results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noWrap/>
            <w:vAlign w:val="center"/>
            <w:hideMark/>
          </w:tcPr>
          <w:p w:rsidR="00A07F70" w:rsidRPr="00A07F70" w:rsidRDefault="00A07F70" w:rsidP="00C6083A">
            <w:pPr>
              <w:spacing w:before="0" w:after="0" w:line="240" w:lineRule="auto"/>
              <w:jc w:val="center"/>
              <w:rPr>
                <w:rFonts w:eastAsia="Times New Roman" w:cs="Arial"/>
                <w:color w:val="000000"/>
                <w:sz w:val="20"/>
                <w:szCs w:val="20"/>
              </w:rPr>
            </w:pP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675"/>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Summarize results of experiments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B621F5">
        <w:trPr>
          <w:trHeight w:val="1020"/>
        </w:trPr>
        <w:tc>
          <w:tcPr>
            <w:tcW w:w="1725"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Reasoning from Data</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Observe and collect data</w:t>
            </w:r>
          </w:p>
        </w:tc>
        <w:tc>
          <w:tcPr>
            <w:tcW w:w="1890" w:type="dxa"/>
            <w:shd w:val="clear" w:color="auto" w:fill="auto"/>
            <w:noWrap/>
            <w:vAlign w:val="center"/>
            <w:hideMark/>
          </w:tcPr>
          <w:p w:rsidR="00A07F70" w:rsidRPr="00A07F70" w:rsidRDefault="00A07F70" w:rsidP="00B621F5">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Master the SI system of units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bias in data</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Evaluate theories or investigations for reliability of sources and data</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Create a problem, cause, solution argument using facts and opinions</w:t>
            </w:r>
          </w:p>
        </w:tc>
      </w:tr>
      <w:tr w:rsidR="00A07F70" w:rsidRPr="00A07F70" w:rsidTr="00A07F70">
        <w:trPr>
          <w:trHeight w:val="1020"/>
        </w:trPr>
        <w:tc>
          <w:tcPr>
            <w:tcW w:w="1725"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Evaluating Conclusions With Evidence</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Sort data by color, size, texture, etc.</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Draw conclusions from pre-existing data</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xml:space="preserve">Adapt and use different devises to present data and give </w:t>
            </w:r>
            <w:r w:rsidRPr="00A07F70">
              <w:rPr>
                <w:rFonts w:eastAsia="Times New Roman" w:cs="Arial"/>
                <w:color w:val="000000"/>
                <w:sz w:val="20"/>
                <w:szCs w:val="20"/>
              </w:rPr>
              <w:lastRenderedPageBreak/>
              <w:t>conclusions on reliability</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lastRenderedPageBreak/>
              <w:t>Apply investigation results to different situations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Take an old problem and add new evidence and draw new conclusions</w:t>
            </w:r>
          </w:p>
        </w:tc>
      </w:tr>
      <w:tr w:rsidR="00A07F70" w:rsidRPr="00A07F70" w:rsidTr="00A07F70">
        <w:trPr>
          <w:trHeight w:val="1020"/>
        </w:trPr>
        <w:tc>
          <w:tcPr>
            <w:tcW w:w="1725"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lastRenderedPageBreak/>
              <w:t>Expressing Scientific Information</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Fill in given charts and graphs with pre-existing data</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Read Charts &amp; graphs of pre-existing data</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the SI system of units to present data</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Apply scientific vocabulary to explain results from analysis of data gained or reviewed</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effective methods to explain analysis of finding using scientific vocabulary, charts and graphs</w:t>
            </w:r>
          </w:p>
        </w:tc>
      </w:tr>
      <w:tr w:rsidR="00A07F70" w:rsidRPr="00A07F70" w:rsidTr="00A07F70">
        <w:trPr>
          <w:trHeight w:val="1500"/>
        </w:trPr>
        <w:tc>
          <w:tcPr>
            <w:tcW w:w="1725"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Scientific Theories</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scientific theories</w:t>
            </w:r>
          </w:p>
        </w:tc>
        <w:tc>
          <w:tcPr>
            <w:tcW w:w="1890" w:type="dxa"/>
            <w:shd w:val="clear" w:color="auto" w:fill="auto"/>
            <w:vAlign w:val="bottom"/>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Differentiate between hypothesis, theory  and fact</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why scientific theory changes over time and what evidence/data was responsible</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Compare current competing theories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Give and defend one theory over a competing one</w:t>
            </w:r>
          </w:p>
        </w:tc>
      </w:tr>
      <w:tr w:rsidR="00A07F70" w:rsidRPr="00A07F70" w:rsidTr="00A07F70">
        <w:trPr>
          <w:trHeight w:val="630"/>
        </w:trPr>
        <w:tc>
          <w:tcPr>
            <w:tcW w:w="1725"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bottom"/>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How do theories affect scientists and nonscientists?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1695"/>
        </w:trPr>
        <w:tc>
          <w:tcPr>
            <w:tcW w:w="1725" w:type="dxa"/>
            <w:vMerge w:val="restart"/>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Pr>
                <w:rFonts w:eastAsia="Times New Roman" w:cs="Arial"/>
                <w:color w:val="000000"/>
                <w:sz w:val="20"/>
                <w:szCs w:val="20"/>
              </w:rPr>
              <w:t>Probability and Statistics</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the relationship between science and math</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mean, median and mode to evaluate a given set of scientific data</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Collect data, analyze the data by finding the using 4 statistical measures and create a chart of one of those</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Evaluate statistical data and determine the best measure for accurate display</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Design an experiment, collect data, analyze date using statistical measures and draw conclusions about adjusting the experiment design</w:t>
            </w:r>
          </w:p>
        </w:tc>
      </w:tr>
      <w:tr w:rsidR="00A07F70" w:rsidRPr="00A07F70" w:rsidTr="00A07F70">
        <w:trPr>
          <w:trHeight w:val="1035"/>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the connection between science and probability</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Design an experiment to test a probability hypothesis and collect the data</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B621F5" w:rsidRPr="00B621F5" w:rsidTr="00B621F5">
        <w:trPr>
          <w:trHeight w:val="375"/>
        </w:trPr>
        <w:tc>
          <w:tcPr>
            <w:tcW w:w="13695" w:type="dxa"/>
            <w:gridSpan w:val="7"/>
            <w:shd w:val="clear" w:color="auto" w:fill="C0504D" w:themeFill="accent2"/>
            <w:vAlign w:val="center"/>
            <w:hideMark/>
          </w:tcPr>
          <w:p w:rsidR="00A07F70" w:rsidRPr="00B621F5" w:rsidRDefault="00A07F70" w:rsidP="00A07F70">
            <w:pPr>
              <w:spacing w:before="0" w:after="0" w:line="240" w:lineRule="auto"/>
              <w:jc w:val="center"/>
              <w:rPr>
                <w:rFonts w:eastAsia="Times New Roman" w:cs="Arial"/>
                <w:b/>
                <w:bCs/>
                <w:color w:val="FFFFFF" w:themeColor="background1"/>
                <w:sz w:val="20"/>
                <w:szCs w:val="20"/>
              </w:rPr>
            </w:pPr>
            <w:r w:rsidRPr="00B621F5">
              <w:rPr>
                <w:rFonts w:eastAsia="Times New Roman" w:cs="Arial"/>
                <w:b/>
                <w:bCs/>
                <w:color w:val="FFFFFF" w:themeColor="background1"/>
                <w:sz w:val="20"/>
                <w:szCs w:val="20"/>
              </w:rPr>
              <w:t>Life Science</w:t>
            </w:r>
            <w:r w:rsidRPr="00B621F5">
              <w:rPr>
                <w:rFonts w:eastAsia="Times New Roman" w:cs="Arial"/>
                <w:color w:val="FFFFFF" w:themeColor="background1"/>
                <w:sz w:val="20"/>
                <w:szCs w:val="20"/>
              </w:rPr>
              <w:t> </w:t>
            </w:r>
          </w:p>
        </w:tc>
      </w:tr>
      <w:tr w:rsidR="00A07F70" w:rsidRPr="00A07F70" w:rsidTr="00A07F70">
        <w:trPr>
          <w:trHeight w:val="1695"/>
        </w:trPr>
        <w:tc>
          <w:tcPr>
            <w:tcW w:w="1725" w:type="dxa"/>
            <w:vMerge w:val="restart"/>
            <w:shd w:val="clear" w:color="auto" w:fill="auto"/>
            <w:vAlign w:val="center"/>
            <w:hideMark/>
          </w:tcPr>
          <w:p w:rsidR="00A07F70" w:rsidRPr="00A07F70" w:rsidRDefault="00A07F70" w:rsidP="00093B85">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lastRenderedPageBreak/>
              <w:t>Human Body and Health</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the characteristics and interaction between cells, tissues, organs and body systems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how organs and body systems interact to meet the needs of organisms, especially vertebrates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xml:space="preserve">Describe the importance of carbohydrates, </w:t>
            </w:r>
            <w:r w:rsidR="00B621F5" w:rsidRPr="00A07F70">
              <w:rPr>
                <w:rFonts w:eastAsia="Times New Roman" w:cs="Arial"/>
                <w:color w:val="000000"/>
                <w:sz w:val="20"/>
                <w:szCs w:val="20"/>
              </w:rPr>
              <w:t>lipids</w:t>
            </w:r>
            <w:r w:rsidRPr="00A07F70">
              <w:rPr>
                <w:rFonts w:eastAsia="Times New Roman" w:cs="Arial"/>
                <w:color w:val="000000"/>
                <w:sz w:val="20"/>
                <w:szCs w:val="20"/>
              </w:rPr>
              <w:t>, proteins and nucleic acids that allow organisms to grow, survive and reproduce</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Evaluate the effectiveness of vaccines in preventing disease</w:t>
            </w:r>
          </w:p>
        </w:tc>
        <w:tc>
          <w:tcPr>
            <w:tcW w:w="2250" w:type="dxa"/>
            <w:shd w:val="clear" w:color="auto" w:fill="auto"/>
            <w:vAlign w:val="center"/>
            <w:hideMark/>
          </w:tcPr>
          <w:p w:rsidR="00A07F70" w:rsidRPr="00A07F70" w:rsidRDefault="00D33A0A" w:rsidP="00A07F70">
            <w:pPr>
              <w:spacing w:before="0" w:after="0" w:line="240" w:lineRule="auto"/>
              <w:jc w:val="center"/>
              <w:rPr>
                <w:rFonts w:eastAsia="Times New Roman" w:cs="Arial"/>
                <w:color w:val="000000"/>
                <w:sz w:val="20"/>
                <w:szCs w:val="20"/>
              </w:rPr>
            </w:pPr>
            <w:r>
              <w:rPr>
                <w:rFonts w:eastAsia="Times New Roman" w:cs="Arial"/>
                <w:color w:val="000000"/>
                <w:sz w:val="20"/>
                <w:szCs w:val="20"/>
              </w:rPr>
              <w:t>Use cost-benefit analysis for a major medical treatment</w:t>
            </w:r>
            <w:r w:rsidR="00A07F70" w:rsidRPr="00A07F70">
              <w:rPr>
                <w:rFonts w:eastAsia="Times New Roman" w:cs="Arial"/>
                <w:color w:val="000000"/>
                <w:sz w:val="20"/>
                <w:szCs w:val="20"/>
              </w:rPr>
              <w:t> </w:t>
            </w:r>
          </w:p>
        </w:tc>
      </w:tr>
      <w:tr w:rsidR="00A07F70" w:rsidRPr="00A07F70" w:rsidTr="00A07F70">
        <w:trPr>
          <w:trHeight w:val="102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Give the name and function of each body system</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the relationship between viruses, bacteria, fungi and parasites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the importance of active and passive transport in organism survival</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common cancers, rates, treatments, etc.</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r w:rsidR="00D33A0A">
              <w:rPr>
                <w:rFonts w:eastAsia="Times New Roman" w:cs="Arial"/>
                <w:color w:val="000000"/>
                <w:sz w:val="20"/>
                <w:szCs w:val="20"/>
              </w:rPr>
              <w:t>Evaluate harm/benefit of diet programs</w:t>
            </w:r>
          </w:p>
        </w:tc>
      </w:tr>
      <w:tr w:rsidR="00A07F70" w:rsidRPr="00A07F70" w:rsidTr="00A07F70">
        <w:trPr>
          <w:trHeight w:val="675"/>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how home</w:t>
            </w:r>
            <w:r w:rsidR="00A36224">
              <w:rPr>
                <w:rFonts w:eastAsia="Times New Roman" w:cs="Arial"/>
                <w:color w:val="000000"/>
                <w:sz w:val="20"/>
                <w:szCs w:val="20"/>
              </w:rPr>
              <w:t>o</w:t>
            </w:r>
            <w:r w:rsidRPr="00A07F70">
              <w:rPr>
                <w:rFonts w:eastAsia="Times New Roman" w:cs="Arial"/>
                <w:color w:val="000000"/>
                <w:sz w:val="20"/>
                <w:szCs w:val="20"/>
              </w:rPr>
              <w:t>stasis is maintained in humans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human cellular reproduction</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690"/>
        </w:trPr>
        <w:tc>
          <w:tcPr>
            <w:tcW w:w="1725" w:type="dxa"/>
            <w:vMerge w:val="restart"/>
            <w:shd w:val="clear" w:color="auto" w:fill="auto"/>
            <w:vAlign w:val="center"/>
            <w:hideMark/>
          </w:tcPr>
          <w:p w:rsidR="00A07F70" w:rsidRPr="00A07F70" w:rsidRDefault="00A07F70" w:rsidP="007C74E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Relationship between Life systems and Energy Flow</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Differentiate between the different Kingdoms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the photosynthetic process</w:t>
            </w:r>
          </w:p>
        </w:tc>
        <w:tc>
          <w:tcPr>
            <w:tcW w:w="1890" w:type="dxa"/>
            <w:shd w:val="clear" w:color="auto" w:fill="auto"/>
            <w:vAlign w:val="bottom"/>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Analyze the relationship between organ systems</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Evaluate American Indian sustainable land us practices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Cause/Effect Movement of disease/virus' (Polio, HIV, Ebola)</w:t>
            </w:r>
          </w:p>
        </w:tc>
      </w:tr>
      <w:tr w:rsidR="00A07F70" w:rsidRPr="00A07F70" w:rsidTr="00A07F70">
        <w:trPr>
          <w:trHeight w:val="1575"/>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the relationship between the food chain and food web</w:t>
            </w:r>
          </w:p>
        </w:tc>
        <w:tc>
          <w:tcPr>
            <w:tcW w:w="1890" w:type="dxa"/>
            <w:shd w:val="clear" w:color="auto" w:fill="auto"/>
            <w:vAlign w:val="bottom"/>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how producers, consumers and decomposers are connected</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Analyze the relationship between respiration and photosynthesis</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1035"/>
        </w:trPr>
        <w:tc>
          <w:tcPr>
            <w:tcW w:w="1725" w:type="dxa"/>
            <w:vMerge w:val="restart"/>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Ecosystems</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noWrap/>
            <w:vAlign w:val="bottom"/>
            <w:hideMark/>
          </w:tcPr>
          <w:p w:rsidR="00A07F70" w:rsidRPr="00A07F70" w:rsidRDefault="00A07F70" w:rsidP="00A36224">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w:t>
            </w:r>
            <w:r w:rsidR="00A36224">
              <w:rPr>
                <w:rFonts w:eastAsia="Times New Roman" w:cs="Arial"/>
                <w:color w:val="000000"/>
                <w:sz w:val="20"/>
                <w:szCs w:val="20"/>
              </w:rPr>
              <w:t>dentify</w:t>
            </w:r>
            <w:r w:rsidRPr="00A07F70">
              <w:rPr>
                <w:rFonts w:eastAsia="Times New Roman" w:cs="Arial"/>
                <w:color w:val="000000"/>
                <w:sz w:val="20"/>
                <w:szCs w:val="20"/>
              </w:rPr>
              <w:t xml:space="preserve"> an ecosystem and its parts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 MN native plant species</w:t>
            </w:r>
          </w:p>
        </w:tc>
        <w:tc>
          <w:tcPr>
            <w:tcW w:w="1890" w:type="dxa"/>
            <w:shd w:val="clear" w:color="auto" w:fill="auto"/>
            <w:vAlign w:val="bottom"/>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Analyze how matter and energy are transformed and transferred in an ecosystem</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the human impact, both beneficial and harmful on natural systems</w:t>
            </w:r>
          </w:p>
        </w:tc>
        <w:tc>
          <w:tcPr>
            <w:tcW w:w="2250" w:type="dxa"/>
            <w:shd w:val="clear" w:color="auto" w:fill="auto"/>
            <w:vAlign w:val="center"/>
            <w:hideMark/>
          </w:tcPr>
          <w:p w:rsidR="00A07F70" w:rsidRPr="00A07F70" w:rsidRDefault="00D33A0A" w:rsidP="00A07F70">
            <w:pPr>
              <w:spacing w:before="0" w:after="0" w:line="240" w:lineRule="auto"/>
              <w:jc w:val="center"/>
              <w:rPr>
                <w:rFonts w:eastAsia="Times New Roman" w:cs="Arial"/>
                <w:color w:val="000000"/>
                <w:sz w:val="20"/>
                <w:szCs w:val="20"/>
              </w:rPr>
            </w:pPr>
            <w:r>
              <w:rPr>
                <w:rFonts w:eastAsia="Times New Roman" w:cs="Arial"/>
                <w:color w:val="000000"/>
                <w:sz w:val="20"/>
                <w:szCs w:val="20"/>
              </w:rPr>
              <w:t>Evaluate the risk/danger of draining a marsh</w:t>
            </w:r>
            <w:r w:rsidR="00A07F70" w:rsidRPr="00A07F70">
              <w:rPr>
                <w:rFonts w:eastAsia="Times New Roman" w:cs="Arial"/>
                <w:color w:val="000000"/>
                <w:sz w:val="20"/>
                <w:szCs w:val="20"/>
              </w:rPr>
              <w:t> </w:t>
            </w:r>
          </w:p>
        </w:tc>
      </w:tr>
      <w:tr w:rsidR="00A07F70" w:rsidRPr="00A07F70" w:rsidTr="00A07F70">
        <w:trPr>
          <w:trHeight w:val="138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bottom"/>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Compare/contrast the following relationships: predator/prey, parasite/host, and producer/consumer/decomposer</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Design and construct a habitat for a living organism that meets its need for food, air and water</w:t>
            </w:r>
          </w:p>
        </w:tc>
        <w:tc>
          <w:tcPr>
            <w:tcW w:w="2340" w:type="dxa"/>
            <w:shd w:val="clear" w:color="auto" w:fill="auto"/>
            <w:vAlign w:val="center"/>
            <w:hideMark/>
          </w:tcPr>
          <w:p w:rsidR="00A07F70" w:rsidRPr="00A07F70" w:rsidRDefault="00D33A0A" w:rsidP="00A07F70">
            <w:pPr>
              <w:spacing w:before="0" w:after="0" w:line="240" w:lineRule="auto"/>
              <w:jc w:val="center"/>
              <w:rPr>
                <w:rFonts w:eastAsia="Times New Roman" w:cs="Arial"/>
                <w:color w:val="000000"/>
                <w:sz w:val="20"/>
                <w:szCs w:val="20"/>
              </w:rPr>
            </w:pPr>
            <w:r>
              <w:rPr>
                <w:rFonts w:eastAsia="Times New Roman" w:cs="Arial"/>
                <w:color w:val="000000"/>
                <w:sz w:val="20"/>
                <w:szCs w:val="20"/>
              </w:rPr>
              <w:t>Find and evaluate the success of a land restoration project</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D33A0A" w:rsidRPr="00A07F70" w:rsidTr="00A07F70">
        <w:trPr>
          <w:trHeight w:val="1035"/>
        </w:trPr>
        <w:tc>
          <w:tcPr>
            <w:tcW w:w="1725" w:type="dxa"/>
            <w:vMerge w:val="restart"/>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Organization of Life (Structure and Function)</w:t>
            </w:r>
          </w:p>
        </w:tc>
        <w:tc>
          <w:tcPr>
            <w:tcW w:w="1350" w:type="dxa"/>
            <w:shd w:val="clear" w:color="auto" w:fill="auto"/>
            <w:vAlign w:val="center"/>
            <w:hideMark/>
          </w:tcPr>
          <w:p w:rsidR="00D33A0A" w:rsidRPr="00A07F70" w:rsidRDefault="00D33A0A"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and sort plants into groups according to physical characteristics and behaviors</w:t>
            </w:r>
          </w:p>
        </w:tc>
        <w:tc>
          <w:tcPr>
            <w:tcW w:w="1890" w:type="dxa"/>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the difference between plant and animal structures and functions</w:t>
            </w:r>
          </w:p>
        </w:tc>
        <w:tc>
          <w:tcPr>
            <w:tcW w:w="1890" w:type="dxa"/>
            <w:shd w:val="clear" w:color="auto" w:fill="auto"/>
            <w:vAlign w:val="bottom"/>
            <w:hideMark/>
          </w:tcPr>
          <w:p w:rsidR="00D33A0A" w:rsidRPr="00A07F70" w:rsidRDefault="00D33A0A"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How do antibodies fight diseases &amp; how do vaccines assist in the fight</w:t>
            </w:r>
          </w:p>
        </w:tc>
        <w:tc>
          <w:tcPr>
            <w:tcW w:w="2340" w:type="dxa"/>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Pr>
                <w:rFonts w:eastAsia="Times New Roman" w:cs="Arial"/>
                <w:color w:val="000000"/>
                <w:sz w:val="20"/>
                <w:szCs w:val="20"/>
              </w:rPr>
              <w:t>Identify plant propagation techniques and benefits of each</w:t>
            </w:r>
            <w:r w:rsidRPr="00A07F70">
              <w:rPr>
                <w:rFonts w:eastAsia="Times New Roman" w:cs="Arial"/>
                <w:color w:val="000000"/>
                <w:sz w:val="20"/>
                <w:szCs w:val="20"/>
              </w:rPr>
              <w:t> </w:t>
            </w:r>
          </w:p>
        </w:tc>
        <w:tc>
          <w:tcPr>
            <w:tcW w:w="2250" w:type="dxa"/>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D33A0A" w:rsidRPr="00A07F70" w:rsidTr="00A07F70">
        <w:trPr>
          <w:trHeight w:val="1350"/>
        </w:trPr>
        <w:tc>
          <w:tcPr>
            <w:tcW w:w="1725" w:type="dxa"/>
            <w:vMerge/>
            <w:vAlign w:val="center"/>
            <w:hideMark/>
          </w:tcPr>
          <w:p w:rsidR="00D33A0A" w:rsidRPr="00A07F70" w:rsidRDefault="00D33A0A"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D33A0A" w:rsidRPr="00A07F70" w:rsidRDefault="00D33A0A"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the microscope and other  scientific instruments to observe and collect data on microscopic and macroscopic organisms</w:t>
            </w:r>
          </w:p>
        </w:tc>
        <w:tc>
          <w:tcPr>
            <w:tcW w:w="1890" w:type="dxa"/>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Pr>
                <w:rFonts w:eastAsia="Times New Roman" w:cs="Arial"/>
                <w:color w:val="000000"/>
                <w:sz w:val="20"/>
                <w:szCs w:val="20"/>
              </w:rPr>
              <w:t>Define the relationship between cellular reproduction and cancer</w:t>
            </w:r>
            <w:r w:rsidRPr="00A07F70">
              <w:rPr>
                <w:rFonts w:eastAsia="Times New Roman" w:cs="Arial"/>
                <w:color w:val="000000"/>
                <w:sz w:val="20"/>
                <w:szCs w:val="20"/>
              </w:rPr>
              <w:t> </w:t>
            </w:r>
          </w:p>
        </w:tc>
        <w:tc>
          <w:tcPr>
            <w:tcW w:w="2340" w:type="dxa"/>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D33A0A" w:rsidRPr="00A07F70" w:rsidRDefault="00D33A0A"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D33A0A" w:rsidRPr="00A07F70" w:rsidTr="00A07F70">
        <w:trPr>
          <w:trHeight w:val="1350"/>
        </w:trPr>
        <w:tc>
          <w:tcPr>
            <w:tcW w:w="1725" w:type="dxa"/>
            <w:vMerge/>
            <w:vAlign w:val="center"/>
          </w:tcPr>
          <w:p w:rsidR="00D33A0A" w:rsidRPr="00A07F70" w:rsidRDefault="00D33A0A" w:rsidP="00A07F70">
            <w:pPr>
              <w:spacing w:before="0" w:after="0" w:line="240" w:lineRule="auto"/>
              <w:rPr>
                <w:rFonts w:eastAsia="Times New Roman" w:cs="Arial"/>
                <w:color w:val="000000"/>
                <w:sz w:val="20"/>
                <w:szCs w:val="20"/>
              </w:rPr>
            </w:pPr>
          </w:p>
        </w:tc>
        <w:tc>
          <w:tcPr>
            <w:tcW w:w="1350" w:type="dxa"/>
            <w:shd w:val="clear" w:color="auto" w:fill="auto"/>
            <w:vAlign w:val="center"/>
          </w:tcPr>
          <w:p w:rsidR="00D33A0A" w:rsidRPr="00A07F70" w:rsidRDefault="00D33A0A" w:rsidP="00A07F70">
            <w:pPr>
              <w:spacing w:before="0" w:after="0" w:line="240" w:lineRule="auto"/>
              <w:rPr>
                <w:rFonts w:eastAsia="Times New Roman" w:cs="Arial"/>
                <w:color w:val="000000"/>
                <w:sz w:val="20"/>
                <w:szCs w:val="20"/>
              </w:rPr>
            </w:pPr>
          </w:p>
        </w:tc>
        <w:tc>
          <w:tcPr>
            <w:tcW w:w="2250" w:type="dxa"/>
            <w:shd w:val="clear" w:color="auto" w:fill="auto"/>
            <w:vAlign w:val="center"/>
          </w:tcPr>
          <w:p w:rsidR="00D33A0A" w:rsidRPr="00A07F70" w:rsidRDefault="00D33A0A" w:rsidP="00A07F70">
            <w:pPr>
              <w:spacing w:before="0" w:after="0" w:line="240" w:lineRule="auto"/>
              <w:jc w:val="center"/>
              <w:rPr>
                <w:rFonts w:eastAsia="Times New Roman" w:cs="Arial"/>
                <w:color w:val="000000"/>
                <w:sz w:val="20"/>
                <w:szCs w:val="20"/>
              </w:rPr>
            </w:pPr>
          </w:p>
        </w:tc>
        <w:tc>
          <w:tcPr>
            <w:tcW w:w="1890" w:type="dxa"/>
            <w:shd w:val="clear" w:color="auto" w:fill="auto"/>
            <w:vAlign w:val="center"/>
          </w:tcPr>
          <w:p w:rsidR="00D33A0A" w:rsidRPr="00A07F70" w:rsidRDefault="00D33A0A" w:rsidP="00A07F70">
            <w:pPr>
              <w:spacing w:before="0" w:after="0" w:line="240" w:lineRule="auto"/>
              <w:jc w:val="center"/>
              <w:rPr>
                <w:rFonts w:eastAsia="Times New Roman" w:cs="Arial"/>
                <w:color w:val="000000"/>
                <w:sz w:val="20"/>
                <w:szCs w:val="20"/>
              </w:rPr>
            </w:pPr>
          </w:p>
        </w:tc>
        <w:tc>
          <w:tcPr>
            <w:tcW w:w="1890" w:type="dxa"/>
            <w:shd w:val="clear" w:color="auto" w:fill="auto"/>
            <w:vAlign w:val="center"/>
          </w:tcPr>
          <w:p w:rsidR="00D33A0A" w:rsidRDefault="00D33A0A" w:rsidP="00A07F70">
            <w:pPr>
              <w:spacing w:before="0" w:after="0" w:line="240" w:lineRule="auto"/>
              <w:jc w:val="center"/>
              <w:rPr>
                <w:rFonts w:eastAsia="Times New Roman" w:cs="Arial"/>
                <w:color w:val="000000"/>
                <w:sz w:val="20"/>
                <w:szCs w:val="20"/>
              </w:rPr>
            </w:pPr>
            <w:r>
              <w:rPr>
                <w:rFonts w:eastAsia="Times New Roman" w:cs="Arial"/>
                <w:color w:val="000000"/>
                <w:sz w:val="20"/>
                <w:szCs w:val="20"/>
              </w:rPr>
              <w:t>Show similarities/ differences of active and passive transport</w:t>
            </w:r>
          </w:p>
        </w:tc>
        <w:tc>
          <w:tcPr>
            <w:tcW w:w="2340" w:type="dxa"/>
            <w:shd w:val="clear" w:color="auto" w:fill="auto"/>
            <w:vAlign w:val="center"/>
          </w:tcPr>
          <w:p w:rsidR="00D33A0A" w:rsidRPr="00A07F70" w:rsidRDefault="00D33A0A" w:rsidP="00A07F70">
            <w:pPr>
              <w:spacing w:before="0" w:after="0" w:line="240" w:lineRule="auto"/>
              <w:jc w:val="center"/>
              <w:rPr>
                <w:rFonts w:eastAsia="Times New Roman" w:cs="Arial"/>
                <w:color w:val="000000"/>
                <w:sz w:val="20"/>
                <w:szCs w:val="20"/>
              </w:rPr>
            </w:pPr>
          </w:p>
        </w:tc>
        <w:tc>
          <w:tcPr>
            <w:tcW w:w="2250" w:type="dxa"/>
            <w:shd w:val="clear" w:color="auto" w:fill="auto"/>
            <w:vAlign w:val="center"/>
          </w:tcPr>
          <w:p w:rsidR="00D33A0A" w:rsidRPr="00A07F70" w:rsidRDefault="00D33A0A" w:rsidP="00A07F70">
            <w:pPr>
              <w:spacing w:before="0" w:after="0" w:line="240" w:lineRule="auto"/>
              <w:jc w:val="center"/>
              <w:rPr>
                <w:rFonts w:eastAsia="Times New Roman" w:cs="Arial"/>
                <w:color w:val="000000"/>
                <w:sz w:val="20"/>
                <w:szCs w:val="20"/>
              </w:rPr>
            </w:pPr>
          </w:p>
        </w:tc>
      </w:tr>
      <w:tr w:rsidR="00A07F70" w:rsidRPr="00A07F70" w:rsidTr="00A07F70">
        <w:trPr>
          <w:trHeight w:val="675"/>
        </w:trPr>
        <w:tc>
          <w:tcPr>
            <w:tcW w:w="1725" w:type="dxa"/>
            <w:vMerge w:val="restart"/>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Molecular Basis for Heredity</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plant characteristics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human cellular reproduction</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Analyze how protein synthesis occurs (DNA/RNA)</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Evaluate the Genome Project</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What are the consequences of use/misuse of the Genome</w:t>
            </w:r>
          </w:p>
        </w:tc>
      </w:tr>
      <w:tr w:rsidR="00A07F70" w:rsidRPr="00A07F70" w:rsidTr="00A07F70">
        <w:trPr>
          <w:trHeight w:val="675"/>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sexual &amp; asexual reproduction</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Know &amp; use Punnett squares</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the results of using Punnett squares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675"/>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D33A0A" w:rsidP="00A07F70">
            <w:pPr>
              <w:spacing w:before="0" w:after="0" w:line="240" w:lineRule="auto"/>
              <w:jc w:val="center"/>
              <w:rPr>
                <w:rFonts w:eastAsia="Times New Roman" w:cs="Arial"/>
                <w:color w:val="000000"/>
                <w:sz w:val="20"/>
                <w:szCs w:val="20"/>
              </w:rPr>
            </w:pPr>
            <w:r>
              <w:rPr>
                <w:rFonts w:eastAsia="Times New Roman" w:cs="Arial"/>
                <w:color w:val="000000"/>
                <w:sz w:val="20"/>
                <w:szCs w:val="20"/>
              </w:rPr>
              <w:t>Differentiate between plant and animal cells</w:t>
            </w:r>
            <w:r w:rsidR="00A07F70"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r w:rsidR="00D33A0A">
              <w:rPr>
                <w:rFonts w:eastAsia="Times New Roman" w:cs="Arial"/>
                <w:color w:val="000000"/>
                <w:sz w:val="20"/>
                <w:szCs w:val="20"/>
              </w:rPr>
              <w:t>Explain how a new plant variety is created (i.e. Honey Crisp Apples)</w:t>
            </w:r>
          </w:p>
        </w:tc>
        <w:tc>
          <w:tcPr>
            <w:tcW w:w="1890" w:type="dxa"/>
            <w:shd w:val="clear" w:color="auto" w:fill="auto"/>
            <w:vAlign w:val="center"/>
            <w:hideMark/>
          </w:tcPr>
          <w:p w:rsidR="00A07F70" w:rsidRPr="00A07F70" w:rsidRDefault="00D33A0A" w:rsidP="00A07F70">
            <w:pPr>
              <w:spacing w:before="0" w:after="0" w:line="240" w:lineRule="auto"/>
              <w:jc w:val="center"/>
              <w:rPr>
                <w:rFonts w:eastAsia="Times New Roman" w:cs="Arial"/>
                <w:color w:val="000000"/>
                <w:sz w:val="20"/>
                <w:szCs w:val="20"/>
              </w:rPr>
            </w:pPr>
            <w:r>
              <w:rPr>
                <w:rFonts w:eastAsia="Times New Roman" w:cs="Arial"/>
                <w:color w:val="000000"/>
                <w:sz w:val="20"/>
                <w:szCs w:val="20"/>
              </w:rPr>
              <w:t>Support or challenge genetically engineered food</w:t>
            </w:r>
            <w:r w:rsidR="00A07F70" w:rsidRPr="00A07F70">
              <w:rPr>
                <w:rFonts w:eastAsia="Times New Roman" w:cs="Arial"/>
                <w:color w:val="000000"/>
                <w:sz w:val="20"/>
                <w:szCs w:val="20"/>
              </w:rPr>
              <w:t> </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complete and incomplete dominance</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1020"/>
        </w:trPr>
        <w:tc>
          <w:tcPr>
            <w:tcW w:w="1725"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Evolution</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survival of the fittest</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Follow extinction of a species and understand fossil records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Give common causes of the extinction of a species</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Give some prevention strategies for threatened species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How do variations and mutations affect society</w:t>
            </w:r>
          </w:p>
        </w:tc>
      </w:tr>
      <w:tr w:rsidR="007C74E0" w:rsidRPr="007C74E0" w:rsidTr="007C74E0">
        <w:trPr>
          <w:trHeight w:val="375"/>
        </w:trPr>
        <w:tc>
          <w:tcPr>
            <w:tcW w:w="13695" w:type="dxa"/>
            <w:gridSpan w:val="7"/>
            <w:shd w:val="clear" w:color="auto" w:fill="C0504D" w:themeFill="accent2"/>
            <w:vAlign w:val="center"/>
            <w:hideMark/>
          </w:tcPr>
          <w:p w:rsidR="00A07F70" w:rsidRPr="007C74E0" w:rsidRDefault="00A07F70" w:rsidP="001512E0">
            <w:pPr>
              <w:spacing w:before="0" w:after="0" w:line="240" w:lineRule="auto"/>
              <w:jc w:val="center"/>
              <w:rPr>
                <w:rFonts w:eastAsia="Times New Roman" w:cs="Arial"/>
                <w:b/>
                <w:bCs/>
                <w:color w:val="FFFFFF" w:themeColor="background1"/>
                <w:sz w:val="20"/>
                <w:szCs w:val="20"/>
              </w:rPr>
            </w:pPr>
            <w:r w:rsidRPr="007C74E0">
              <w:rPr>
                <w:rFonts w:eastAsia="Times New Roman" w:cs="Arial"/>
                <w:b/>
                <w:bCs/>
                <w:color w:val="FFFFFF" w:themeColor="background1"/>
                <w:sz w:val="20"/>
                <w:szCs w:val="20"/>
              </w:rPr>
              <w:t>Physical Science</w:t>
            </w:r>
          </w:p>
        </w:tc>
      </w:tr>
      <w:tr w:rsidR="00A07F70" w:rsidRPr="00A07F70" w:rsidTr="00A36224">
        <w:trPr>
          <w:trHeight w:val="360"/>
        </w:trPr>
        <w:tc>
          <w:tcPr>
            <w:tcW w:w="1725" w:type="dxa"/>
            <w:vMerge w:val="restart"/>
            <w:shd w:val="clear" w:color="auto" w:fill="auto"/>
            <w:vAlign w:val="center"/>
            <w:hideMark/>
          </w:tcPr>
          <w:p w:rsidR="00A07F70" w:rsidRPr="00A07F70" w:rsidRDefault="00A07F70" w:rsidP="00A36224">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Conservation, Transformation, and Flow of Energy</w:t>
            </w:r>
          </w:p>
        </w:tc>
        <w:tc>
          <w:tcPr>
            <w:tcW w:w="1350" w:type="dxa"/>
            <w:shd w:val="clear" w:color="auto" w:fill="auto"/>
            <w:noWrap/>
            <w:vAlign w:val="bottom"/>
            <w:hideMark/>
          </w:tcPr>
          <w:p w:rsidR="00A07F70" w:rsidRPr="00A07F70" w:rsidRDefault="00A07F70" w:rsidP="00A07F70">
            <w:pPr>
              <w:spacing w:before="0" w:after="0" w:line="240" w:lineRule="auto"/>
              <w:rPr>
                <w:rFonts w:eastAsia="Times New Roman" w:cs="Arial"/>
                <w:sz w:val="20"/>
                <w:szCs w:val="20"/>
              </w:rPr>
            </w:pPr>
            <w:r w:rsidRPr="00A07F70">
              <w:rPr>
                <w:rFonts w:eastAsia="Times New Roman" w:cs="Arial"/>
                <w:sz w:val="20"/>
                <w:szCs w:val="20"/>
              </w:rPr>
              <w:t> </w:t>
            </w:r>
          </w:p>
        </w:tc>
        <w:tc>
          <w:tcPr>
            <w:tcW w:w="2250" w:type="dxa"/>
            <w:shd w:val="clear" w:color="auto" w:fill="auto"/>
            <w:noWrap/>
            <w:vAlign w:val="bottom"/>
            <w:hideMark/>
          </w:tcPr>
          <w:p w:rsidR="00A07F70" w:rsidRPr="00A07F70" w:rsidRDefault="00A07F70" w:rsidP="00A07F70">
            <w:pPr>
              <w:spacing w:before="0" w:after="0" w:line="240" w:lineRule="auto"/>
              <w:rPr>
                <w:rFonts w:eastAsia="Times New Roman" w:cs="Arial"/>
                <w:sz w:val="20"/>
                <w:szCs w:val="20"/>
              </w:rPr>
            </w:pP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Measure temperature, volume, weight and length of various objects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how mass is conserved during a physical change in a closed system</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Perform an experiment to determine if sound travels better through solids or gas. Record measurements and conclusions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Conduct velocity experiments. Change one or two variables. Graph results and draw conclusions.</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the factors affecting the relationship between pitch, sound, vibration</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differences between different materials that conduct heat</w:t>
            </w:r>
          </w:p>
        </w:tc>
        <w:tc>
          <w:tcPr>
            <w:tcW w:w="1890" w:type="dxa"/>
            <w:shd w:val="clear" w:color="auto" w:fill="auto"/>
            <w:vAlign w:val="bottom"/>
            <w:hideMark/>
          </w:tcPr>
          <w:p w:rsidR="00A07F70" w:rsidRPr="00A07F70" w:rsidRDefault="00A07F70" w:rsidP="00A07F70">
            <w:pPr>
              <w:spacing w:before="0" w:after="0" w:line="240" w:lineRule="auto"/>
              <w:jc w:val="center"/>
              <w:rPr>
                <w:rFonts w:eastAsia="Times New Roman" w:cs="Arial"/>
                <w:sz w:val="20"/>
                <w:szCs w:val="20"/>
              </w:rPr>
            </w:pPr>
            <w:r w:rsidRPr="00A07F70">
              <w:rPr>
                <w:rFonts w:eastAsia="Times New Roman" w:cs="Arial"/>
                <w:sz w:val="20"/>
                <w:szCs w:val="20"/>
              </w:rPr>
              <w:t>Use wave properties of light to explain reflection, refraction and the color spectrum</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Show how changes in the frequency of a wave affects the wavelength of a wave? Conduct an experiment, virtual or actual, record results.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how light travels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Compare insulators and conductors of heat and electricity</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Differentiate and show how kinetic energy is converted to potential energy and vice versa</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http://audacity.sourceforge.net to show amplitude, period and frequency</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ways to generate heat energy</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xml:space="preserve">Give examples of thermal, electrical, chemical and mechanical energy and show how energy is </w:t>
            </w:r>
            <w:r w:rsidRPr="00A07F70">
              <w:rPr>
                <w:rFonts w:eastAsia="Times New Roman" w:cs="Arial"/>
                <w:color w:val="000000"/>
                <w:sz w:val="20"/>
                <w:szCs w:val="20"/>
              </w:rPr>
              <w:lastRenderedPageBreak/>
              <w:t>transferred from one to another</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lastRenderedPageBreak/>
              <w:t>Show the effectiveness of the combustion engine in terms of energy transfer</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Build and test an electric motor and explain how it works. Record results</w:t>
            </w:r>
            <w:r w:rsidR="00D33A0A">
              <w:rPr>
                <w:rFonts w:eastAsia="Times New Roman" w:cs="Arial"/>
                <w:color w:val="000000"/>
                <w:sz w:val="20"/>
                <w:szCs w:val="20"/>
              </w:rPr>
              <w:t>, observations and difficulties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375"/>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how refrigerators work</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Construct an electromagnet</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earthquakes to explain how seismic waves transfer energy</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375"/>
        </w:trPr>
        <w:tc>
          <w:tcPr>
            <w:tcW w:w="1725"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why a trumpet and guitar sound different when they play the same note</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waves in terms of speed, wavelength, frequency and amplitude</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Conduct an experiment to show heat loss. Measure, graph and draw conclusions</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360"/>
        </w:trPr>
        <w:tc>
          <w:tcPr>
            <w:tcW w:w="1725" w:type="dxa"/>
            <w:vMerge w:val="restart"/>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Work, Motion, and Forces</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how push and pull forces make objects move</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Show how magnets repel and attract</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Measure, calculate and graph the speed of an object traveling in a straight line as a function of time and explain the objects motion</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inertia in terms of a car collision</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Calculate your weight on different planets using data of the mass and radius of the planets and Newton's universal law of gravitation</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gravity and give examples of how it works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simple machines to show input and output of force and motion</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Show how an object</w:t>
            </w:r>
            <w:r w:rsidR="00D33A0A">
              <w:rPr>
                <w:rFonts w:eastAsia="Times New Roman" w:cs="Arial"/>
                <w:color w:val="000000"/>
                <w:sz w:val="20"/>
                <w:szCs w:val="20"/>
              </w:rPr>
              <w:t>’</w:t>
            </w:r>
            <w:r w:rsidRPr="00A07F70">
              <w:rPr>
                <w:rFonts w:eastAsia="Times New Roman" w:cs="Arial"/>
                <w:color w:val="000000"/>
                <w:sz w:val="20"/>
                <w:szCs w:val="20"/>
              </w:rPr>
              <w:t>s direction is affected by forces acting upon it</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Calculate acceleration using specified forces in one dimension F=ma</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vector diagrams to describe force, velocity and acceleration</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D33A0A">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xml:space="preserve">Explain </w:t>
            </w:r>
            <w:r w:rsidR="00D33A0A">
              <w:rPr>
                <w:rFonts w:eastAsia="Times New Roman" w:cs="Arial"/>
                <w:color w:val="000000"/>
                <w:sz w:val="20"/>
                <w:szCs w:val="20"/>
              </w:rPr>
              <w:t>force and speed</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how force, speed and direction are related</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Newton's third law of motion to explain driving in the snow</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Know how to measure temperature, volume, weight and length</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why combustion engines are inefficient at performing work</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xml:space="preserve">Calculate your mass </w:t>
            </w:r>
            <w:r w:rsidRPr="00A07F70">
              <w:rPr>
                <w:rFonts w:eastAsia="Times New Roman" w:cs="Arial"/>
                <w:color w:val="000000"/>
                <w:sz w:val="20"/>
                <w:szCs w:val="20"/>
              </w:rPr>
              <w:lastRenderedPageBreak/>
              <w:t>and weight in Denver, the moon and Jupiter</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lastRenderedPageBreak/>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A07F70" w:rsidRPr="00A07F70" w:rsidTr="00A07F70">
        <w:trPr>
          <w:trHeight w:val="360"/>
        </w:trPr>
        <w:tc>
          <w:tcPr>
            <w:tcW w:w="1725" w:type="dxa"/>
            <w:vMerge w:val="restart"/>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lastRenderedPageBreak/>
              <w:t>Matter, Chemical Properties and Reactions Related to Living Things</w:t>
            </w: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Why does water exist in 3 states of matter</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Observe and record water changing states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Conduct an experiment to measure equal amounts of water in its 3 states</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common elements by protons, neutrons, electrons and show their relative charges and mass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the role of valence electrons in the formation of chemical bonds</w:t>
            </w:r>
          </w:p>
        </w:tc>
      </w:tr>
      <w:tr w:rsidR="00A07F70" w:rsidRPr="00A07F70" w:rsidTr="00D33A0A">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Describe the basic parts of atoms and molecules</w:t>
            </w:r>
          </w:p>
        </w:tc>
        <w:tc>
          <w:tcPr>
            <w:tcW w:w="1890" w:type="dxa"/>
            <w:shd w:val="clear" w:color="auto" w:fill="auto"/>
            <w:vAlign w:val="center"/>
            <w:hideMark/>
          </w:tcPr>
          <w:p w:rsidR="00A07F70" w:rsidRPr="00A07F70" w:rsidRDefault="00A07F70" w:rsidP="00D33A0A">
            <w:pPr>
              <w:spacing w:before="0" w:after="0" w:line="240" w:lineRule="auto"/>
              <w:jc w:val="center"/>
              <w:rPr>
                <w:rFonts w:eastAsia="Times New Roman" w:cs="Arial"/>
                <w:sz w:val="20"/>
                <w:szCs w:val="20"/>
              </w:rPr>
            </w:pPr>
            <w:r w:rsidRPr="00A07F70">
              <w:rPr>
                <w:rFonts w:eastAsia="Times New Roman" w:cs="Arial"/>
                <w:sz w:val="20"/>
                <w:szCs w:val="20"/>
              </w:rPr>
              <w:t>Identify physical changes that occur in materials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Explain/show how the movement in particles explains melting, freezing, condensation and evaporation</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Why is the periodic table arranged like it is?</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the law of conservation of mass using atom rearrangement in a chemical reaction</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common elements from the periodic table</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Differentiate between the mass and weight of an object</w:t>
            </w:r>
          </w:p>
        </w:tc>
        <w:tc>
          <w:tcPr>
            <w:tcW w:w="1890" w:type="dxa"/>
            <w:shd w:val="clear" w:color="auto" w:fill="auto"/>
            <w:vAlign w:val="center"/>
            <w:hideMark/>
          </w:tcPr>
          <w:p w:rsidR="00A07F70" w:rsidRPr="00A07F70" w:rsidRDefault="00A07F70" w:rsidP="00D33A0A">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xml:space="preserve">Conduct virtual acid/base mixture </w:t>
            </w:r>
            <w:r w:rsidR="00D33A0A">
              <w:rPr>
                <w:rFonts w:eastAsia="Times New Roman" w:cs="Arial"/>
                <w:color w:val="000000"/>
                <w:sz w:val="20"/>
                <w:szCs w:val="20"/>
              </w:rPr>
              <w:t>lab and record results and observations</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Where do isotopes come from and why are they important?</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Use and describe chemical reactions using symbols</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How are elements, compounds, atoms and molecules related</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Understand the reactants and products from a chemical reaction</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Why are quarks important?</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Explain exothermic and endothermic reactions</w:t>
            </w:r>
          </w:p>
        </w:tc>
      </w:tr>
      <w:tr w:rsidR="00A07F70" w:rsidRPr="00A07F70" w:rsidTr="00A07F70">
        <w:trPr>
          <w:trHeight w:val="360"/>
        </w:trPr>
        <w:tc>
          <w:tcPr>
            <w:tcW w:w="1725" w:type="dxa"/>
            <w:vMerge/>
            <w:vAlign w:val="center"/>
            <w:hideMark/>
          </w:tcPr>
          <w:p w:rsidR="00A07F70" w:rsidRPr="00A07F70" w:rsidRDefault="00A07F70"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A07F70" w:rsidRPr="00A07F70" w:rsidRDefault="00A07F70"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Identify physical properties of metals and non-metals</w:t>
            </w:r>
          </w:p>
        </w:tc>
        <w:tc>
          <w:tcPr>
            <w:tcW w:w="189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Analyze a mixture using physical properties of color, solubility, density, melting point and boiling point</w:t>
            </w:r>
          </w:p>
        </w:tc>
        <w:tc>
          <w:tcPr>
            <w:tcW w:w="234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Build models to show ionic and covalent bonding</w:t>
            </w:r>
          </w:p>
        </w:tc>
        <w:tc>
          <w:tcPr>
            <w:tcW w:w="2250" w:type="dxa"/>
            <w:shd w:val="clear" w:color="auto" w:fill="auto"/>
            <w:vAlign w:val="center"/>
            <w:hideMark/>
          </w:tcPr>
          <w:p w:rsidR="00A07F70" w:rsidRPr="00A07F70" w:rsidRDefault="00A07F70"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7C74E0" w:rsidRPr="007C74E0" w:rsidTr="007C74E0">
        <w:trPr>
          <w:trHeight w:val="485"/>
        </w:trPr>
        <w:tc>
          <w:tcPr>
            <w:tcW w:w="13695" w:type="dxa"/>
            <w:gridSpan w:val="7"/>
            <w:shd w:val="clear" w:color="auto" w:fill="C0504D" w:themeFill="accent2"/>
            <w:vAlign w:val="center"/>
            <w:hideMark/>
          </w:tcPr>
          <w:p w:rsidR="00A07F70" w:rsidRPr="007C74E0" w:rsidRDefault="00A07F70" w:rsidP="00B568DF">
            <w:pPr>
              <w:spacing w:before="0" w:after="0" w:line="240" w:lineRule="auto"/>
              <w:jc w:val="center"/>
              <w:rPr>
                <w:rFonts w:eastAsia="Times New Roman" w:cs="Arial"/>
                <w:b/>
                <w:bCs/>
                <w:color w:val="FFFFFF" w:themeColor="background1"/>
                <w:sz w:val="20"/>
                <w:szCs w:val="20"/>
              </w:rPr>
            </w:pPr>
            <w:r w:rsidRPr="007C74E0">
              <w:rPr>
                <w:rFonts w:eastAsia="Times New Roman" w:cs="Arial"/>
                <w:b/>
                <w:bCs/>
                <w:color w:val="FFFFFF" w:themeColor="background1"/>
                <w:sz w:val="20"/>
                <w:szCs w:val="20"/>
              </w:rPr>
              <w:t>Earth and Space Science</w:t>
            </w:r>
          </w:p>
        </w:tc>
      </w:tr>
      <w:tr w:rsidR="00B568DF" w:rsidRPr="00A07F70" w:rsidTr="00A07F70">
        <w:trPr>
          <w:trHeight w:val="360"/>
        </w:trPr>
        <w:tc>
          <w:tcPr>
            <w:tcW w:w="1725" w:type="dxa"/>
            <w:vMerge w:val="restart"/>
            <w:shd w:val="clear" w:color="auto" w:fill="auto"/>
            <w:vAlign w:val="center"/>
            <w:hideMark/>
          </w:tcPr>
          <w:p w:rsidR="00B568DF" w:rsidRPr="00A07F70" w:rsidRDefault="00B568DF" w:rsidP="007C74E0">
            <w:pPr>
              <w:spacing w:before="0" w:after="0" w:line="240" w:lineRule="auto"/>
              <w:jc w:val="center"/>
              <w:rPr>
                <w:rFonts w:eastAsia="Times New Roman" w:cs="Arial"/>
                <w:color w:val="000000"/>
                <w:sz w:val="20"/>
                <w:szCs w:val="20"/>
              </w:rPr>
            </w:pPr>
            <w:r>
              <w:rPr>
                <w:rFonts w:eastAsia="Times New Roman" w:cs="Arial"/>
                <w:color w:val="000000"/>
                <w:sz w:val="20"/>
                <w:szCs w:val="20"/>
              </w:rPr>
              <w:t>Earth Structure and Processes</w:t>
            </w:r>
          </w:p>
        </w:tc>
        <w:tc>
          <w:tcPr>
            <w:tcW w:w="1350" w:type="dxa"/>
            <w:shd w:val="clear" w:color="auto" w:fill="auto"/>
            <w:vAlign w:val="center"/>
            <w:hideMark/>
          </w:tcPr>
          <w:p w:rsidR="00B568DF" w:rsidRPr="00A07F70" w:rsidRDefault="00B568DF"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B568DF" w:rsidRPr="00B568DF" w:rsidRDefault="00B568DF" w:rsidP="00B568DF">
            <w:pPr>
              <w:jc w:val="center"/>
              <w:rPr>
                <w:rFonts w:cs="Arial"/>
                <w:color w:val="000000"/>
                <w:sz w:val="20"/>
                <w:szCs w:val="28"/>
              </w:rPr>
            </w:pPr>
            <w:r w:rsidRPr="00B568DF">
              <w:rPr>
                <w:rFonts w:cs="Arial"/>
                <w:color w:val="000000"/>
                <w:sz w:val="20"/>
                <w:szCs w:val="28"/>
              </w:rPr>
              <w:t>Recognize differences in rocks &amp; earth strata</w:t>
            </w:r>
            <w:r w:rsidRPr="00B568DF">
              <w:rPr>
                <w:rFonts w:eastAsia="Times New Roman" w:cs="Arial"/>
                <w:color w:val="000000"/>
                <w:sz w:val="20"/>
                <w:szCs w:val="20"/>
              </w:rPr>
              <w:t> </w:t>
            </w:r>
          </w:p>
        </w:tc>
        <w:tc>
          <w:tcPr>
            <w:tcW w:w="1890" w:type="dxa"/>
            <w:shd w:val="clear" w:color="auto" w:fill="auto"/>
            <w:vAlign w:val="center"/>
            <w:hideMark/>
          </w:tcPr>
          <w:p w:rsidR="00B568DF" w:rsidRPr="00A07F70"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Classify physical properties of different minerals</w:t>
            </w:r>
            <w:r w:rsidRPr="00A07F70">
              <w:rPr>
                <w:rFonts w:eastAsia="Times New Roman" w:cs="Arial"/>
                <w:color w:val="000000"/>
                <w:sz w:val="20"/>
                <w:szCs w:val="20"/>
              </w:rPr>
              <w:t> </w:t>
            </w:r>
          </w:p>
        </w:tc>
        <w:tc>
          <w:tcPr>
            <w:tcW w:w="189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p w:rsidR="00B568DF" w:rsidRPr="00A07F70"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 xml:space="preserve">Show connection between atmospheric layers and earth </w:t>
            </w:r>
            <w:r>
              <w:rPr>
                <w:rFonts w:eastAsia="Times New Roman" w:cs="Arial"/>
                <w:color w:val="000000"/>
                <w:sz w:val="20"/>
                <w:szCs w:val="20"/>
              </w:rPr>
              <w:lastRenderedPageBreak/>
              <w:t>layers</w:t>
            </w:r>
          </w:p>
        </w:tc>
        <w:tc>
          <w:tcPr>
            <w:tcW w:w="2340" w:type="dxa"/>
            <w:shd w:val="clear" w:color="auto" w:fill="auto"/>
            <w:vAlign w:val="center"/>
            <w:hideMark/>
          </w:tcPr>
          <w:p w:rsidR="00B568DF" w:rsidRPr="00A07F70"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lastRenderedPageBreak/>
              <w:t>Correlate plate tectonics and volcanic &amp; seismic activity</w:t>
            </w:r>
            <w:r w:rsidRPr="00A07F70">
              <w:rPr>
                <w:rFonts w:eastAsia="Times New Roman" w:cs="Arial"/>
                <w:color w:val="000000"/>
                <w:sz w:val="20"/>
                <w:szCs w:val="20"/>
              </w:rPr>
              <w:t> </w:t>
            </w:r>
          </w:p>
        </w:tc>
        <w:tc>
          <w:tcPr>
            <w:tcW w:w="2250" w:type="dxa"/>
            <w:shd w:val="clear" w:color="auto" w:fill="auto"/>
            <w:vAlign w:val="center"/>
            <w:hideMark/>
          </w:tcPr>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Defend reasoning for prediction of next large earthquake</w:t>
            </w:r>
          </w:p>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B568DF" w:rsidRPr="00A07F70" w:rsidTr="00A07F70">
        <w:trPr>
          <w:trHeight w:val="1350"/>
        </w:trPr>
        <w:tc>
          <w:tcPr>
            <w:tcW w:w="1725" w:type="dxa"/>
            <w:vMerge/>
            <w:vAlign w:val="center"/>
            <w:hideMark/>
          </w:tcPr>
          <w:p w:rsidR="00B568DF" w:rsidRPr="00A07F70" w:rsidRDefault="00B568DF"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B568DF" w:rsidRPr="00A07F70" w:rsidRDefault="00B568DF"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p w:rsidR="00B568DF" w:rsidRPr="00A07F70" w:rsidRDefault="00B568DF" w:rsidP="00B568DF">
            <w:pPr>
              <w:spacing w:before="0" w:after="0" w:line="240" w:lineRule="auto"/>
              <w:rPr>
                <w:rFonts w:eastAsia="Times New Roman" w:cs="Arial"/>
                <w:color w:val="000000"/>
                <w:sz w:val="20"/>
                <w:szCs w:val="20"/>
              </w:rPr>
            </w:pPr>
          </w:p>
        </w:tc>
        <w:tc>
          <w:tcPr>
            <w:tcW w:w="2250" w:type="dxa"/>
            <w:shd w:val="clear" w:color="auto" w:fill="auto"/>
            <w:vAlign w:val="center"/>
            <w:hideMark/>
          </w:tcPr>
          <w:p w:rsidR="00B568DF" w:rsidRPr="00B568DF" w:rsidRDefault="00B568DF" w:rsidP="00B568DF">
            <w:pPr>
              <w:spacing w:before="0" w:after="0" w:line="240" w:lineRule="auto"/>
              <w:rPr>
                <w:rFonts w:eastAsia="Times New Roman" w:cs="Arial"/>
                <w:color w:val="000000"/>
                <w:sz w:val="20"/>
                <w:szCs w:val="20"/>
              </w:rPr>
            </w:pPr>
            <w:r w:rsidRPr="00B568DF">
              <w:rPr>
                <w:rFonts w:eastAsia="Times New Roman" w:cs="Arial"/>
                <w:color w:val="000000"/>
                <w:sz w:val="20"/>
                <w:szCs w:val="20"/>
              </w:rPr>
              <w:t>Describe how earth changes</w:t>
            </w:r>
          </w:p>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Explain weathering of rocks</w:t>
            </w:r>
          </w:p>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Show constructive &amp; dest</w:t>
            </w:r>
            <w:r>
              <w:rPr>
                <w:rFonts w:eastAsia="Times New Roman" w:cs="Arial"/>
                <w:color w:val="000000"/>
                <w:sz w:val="20"/>
                <w:szCs w:val="20"/>
              </w:rPr>
              <w:t>r</w:t>
            </w:r>
            <w:r w:rsidRPr="00B568DF">
              <w:rPr>
                <w:rFonts w:eastAsia="Times New Roman" w:cs="Arial"/>
                <w:color w:val="000000"/>
                <w:sz w:val="20"/>
                <w:szCs w:val="20"/>
              </w:rPr>
              <w:t>uctive processes to create landforms</w:t>
            </w:r>
          </w:p>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vAlign w:val="center"/>
            <w:hideMark/>
          </w:tcPr>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Show connection between fossils, geologic events, and extinction of life forms</w:t>
            </w:r>
          </w:p>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Use satellite imagery to identify tsunami detection/direction</w:t>
            </w:r>
          </w:p>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B568DF" w:rsidRPr="00A07F70" w:rsidTr="00B04CAC">
        <w:trPr>
          <w:trHeight w:val="1350"/>
        </w:trPr>
        <w:tc>
          <w:tcPr>
            <w:tcW w:w="1725" w:type="dxa"/>
            <w:vMerge/>
            <w:vAlign w:val="center"/>
          </w:tcPr>
          <w:p w:rsidR="00B568DF" w:rsidRPr="00A07F70" w:rsidRDefault="00B568DF" w:rsidP="00A07F70">
            <w:pPr>
              <w:spacing w:before="0" w:after="0" w:line="240" w:lineRule="auto"/>
              <w:rPr>
                <w:rFonts w:eastAsia="Times New Roman" w:cs="Arial"/>
                <w:color w:val="000000"/>
                <w:sz w:val="20"/>
                <w:szCs w:val="20"/>
              </w:rPr>
            </w:pPr>
          </w:p>
        </w:tc>
        <w:tc>
          <w:tcPr>
            <w:tcW w:w="1350" w:type="dxa"/>
            <w:shd w:val="clear" w:color="auto" w:fill="auto"/>
            <w:vAlign w:val="center"/>
          </w:tcPr>
          <w:p w:rsidR="00B568DF" w:rsidRPr="00A07F70" w:rsidRDefault="00B568DF" w:rsidP="00A07F70">
            <w:pPr>
              <w:spacing w:before="0" w:after="0" w:line="240" w:lineRule="auto"/>
              <w:rPr>
                <w:rFonts w:eastAsia="Times New Roman" w:cs="Arial"/>
                <w:color w:val="000000"/>
                <w:sz w:val="20"/>
                <w:szCs w:val="20"/>
              </w:rPr>
            </w:pPr>
          </w:p>
        </w:tc>
        <w:tc>
          <w:tcPr>
            <w:tcW w:w="2250" w:type="dxa"/>
            <w:shd w:val="clear" w:color="auto" w:fill="auto"/>
            <w:vAlign w:val="center"/>
          </w:tcPr>
          <w:p w:rsidR="00B568DF" w:rsidRPr="00B568DF" w:rsidRDefault="00B568DF" w:rsidP="00B568DF">
            <w:pPr>
              <w:spacing w:before="0" w:after="0" w:line="240" w:lineRule="auto"/>
              <w:rPr>
                <w:rFonts w:eastAsia="Times New Roman" w:cs="Arial"/>
                <w:color w:val="000000"/>
                <w:sz w:val="20"/>
                <w:szCs w:val="20"/>
              </w:rPr>
            </w:pPr>
          </w:p>
        </w:tc>
        <w:tc>
          <w:tcPr>
            <w:tcW w:w="1890" w:type="dxa"/>
            <w:shd w:val="clear" w:color="auto" w:fill="auto"/>
            <w:vAlign w:val="center"/>
          </w:tcPr>
          <w:p w:rsidR="00B568DF" w:rsidRPr="00B568DF" w:rsidRDefault="00B568DF" w:rsidP="00B568DF">
            <w:pPr>
              <w:spacing w:before="0" w:after="0" w:line="240" w:lineRule="auto"/>
              <w:jc w:val="center"/>
              <w:rPr>
                <w:rFonts w:eastAsia="Times New Roman" w:cs="Arial"/>
                <w:color w:val="000000"/>
                <w:sz w:val="20"/>
                <w:szCs w:val="20"/>
              </w:rPr>
            </w:pPr>
            <w:r>
              <w:rPr>
                <w:rFonts w:eastAsia="Times New Roman" w:cs="Arial"/>
                <w:color w:val="000000"/>
                <w:sz w:val="20"/>
                <w:szCs w:val="20"/>
              </w:rPr>
              <w:t>How is soil created?</w:t>
            </w:r>
          </w:p>
        </w:tc>
        <w:tc>
          <w:tcPr>
            <w:tcW w:w="1890" w:type="dxa"/>
            <w:shd w:val="clear" w:color="auto" w:fill="auto"/>
            <w:vAlign w:val="center"/>
          </w:tcPr>
          <w:p w:rsidR="00B568DF" w:rsidRPr="00B568DF" w:rsidRDefault="00B568DF" w:rsidP="00B568DF">
            <w:pPr>
              <w:spacing w:before="0" w:after="0" w:line="240" w:lineRule="auto"/>
              <w:jc w:val="center"/>
              <w:rPr>
                <w:rFonts w:eastAsia="Times New Roman" w:cs="Arial"/>
                <w:color w:val="000000"/>
                <w:sz w:val="20"/>
                <w:szCs w:val="20"/>
              </w:rPr>
            </w:pPr>
          </w:p>
        </w:tc>
        <w:tc>
          <w:tcPr>
            <w:tcW w:w="2340" w:type="dxa"/>
            <w:shd w:val="clear" w:color="auto" w:fill="auto"/>
            <w:vAlign w:val="center"/>
          </w:tcPr>
          <w:p w:rsidR="00B568DF" w:rsidRPr="00B568DF" w:rsidRDefault="00B568DF" w:rsidP="00B568DF">
            <w:pPr>
              <w:spacing w:before="0" w:after="0" w:line="240" w:lineRule="auto"/>
              <w:jc w:val="center"/>
              <w:rPr>
                <w:rFonts w:eastAsia="Times New Roman" w:cs="Arial"/>
                <w:color w:val="000000"/>
                <w:sz w:val="20"/>
                <w:szCs w:val="20"/>
              </w:rPr>
            </w:pPr>
          </w:p>
        </w:tc>
        <w:tc>
          <w:tcPr>
            <w:tcW w:w="2250" w:type="dxa"/>
            <w:shd w:val="clear" w:color="auto" w:fill="auto"/>
          </w:tcPr>
          <w:p w:rsidR="00B568DF" w:rsidRPr="006952CA" w:rsidRDefault="00B568DF" w:rsidP="00B04CAC"/>
        </w:tc>
      </w:tr>
      <w:tr w:rsidR="00B568DF" w:rsidRPr="00A07F70" w:rsidTr="00B04CAC">
        <w:trPr>
          <w:trHeight w:val="360"/>
        </w:trPr>
        <w:tc>
          <w:tcPr>
            <w:tcW w:w="1725" w:type="dxa"/>
            <w:vMerge w:val="restart"/>
            <w:shd w:val="clear" w:color="auto" w:fill="auto"/>
            <w:vAlign w:val="center"/>
            <w:hideMark/>
          </w:tcPr>
          <w:p w:rsidR="00B568DF" w:rsidRPr="00A07F70" w:rsidRDefault="00B568DF" w:rsidP="007C74E0">
            <w:pPr>
              <w:spacing w:before="0" w:after="0" w:line="240" w:lineRule="auto"/>
              <w:jc w:val="center"/>
              <w:rPr>
                <w:rFonts w:eastAsia="Times New Roman" w:cs="Arial"/>
                <w:color w:val="000000"/>
                <w:sz w:val="20"/>
                <w:szCs w:val="20"/>
              </w:rPr>
            </w:pPr>
            <w:r>
              <w:rPr>
                <w:rFonts w:eastAsia="Times New Roman" w:cs="Arial"/>
                <w:color w:val="000000"/>
                <w:sz w:val="20"/>
                <w:szCs w:val="20"/>
              </w:rPr>
              <w:t>Interdependency within the Earth System</w:t>
            </w:r>
          </w:p>
        </w:tc>
        <w:tc>
          <w:tcPr>
            <w:tcW w:w="1350" w:type="dxa"/>
            <w:shd w:val="clear" w:color="auto" w:fill="auto"/>
            <w:vAlign w:val="center"/>
            <w:hideMark/>
          </w:tcPr>
          <w:p w:rsidR="00B568DF" w:rsidRPr="00A07F70" w:rsidRDefault="00B568DF"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hideMark/>
          </w:tcPr>
          <w:p w:rsidR="00B568DF" w:rsidRPr="00135DD7" w:rsidRDefault="00B568DF" w:rsidP="00B04CAC">
            <w:r w:rsidRPr="00135DD7">
              <w:t>Understand weather patterns and explain them</w:t>
            </w:r>
          </w:p>
        </w:tc>
        <w:tc>
          <w:tcPr>
            <w:tcW w:w="1890" w:type="dxa"/>
            <w:shd w:val="clear" w:color="auto" w:fill="auto"/>
            <w:hideMark/>
          </w:tcPr>
          <w:p w:rsidR="00B568DF" w:rsidRPr="009C4F4A" w:rsidRDefault="00B568DF" w:rsidP="00B04CAC">
            <w:r w:rsidRPr="009C4F4A">
              <w:t>Show the oceans effect on global climate</w:t>
            </w:r>
          </w:p>
        </w:tc>
        <w:tc>
          <w:tcPr>
            <w:tcW w:w="1890" w:type="dxa"/>
            <w:shd w:val="clear" w:color="auto" w:fill="auto"/>
            <w:hideMark/>
          </w:tcPr>
          <w:p w:rsidR="00B568DF" w:rsidRPr="00C442D0" w:rsidRDefault="00B568DF" w:rsidP="00B04CAC">
            <w:r w:rsidRPr="00C442D0">
              <w:t>Find a connection between the water cycle and water table levels</w:t>
            </w:r>
          </w:p>
        </w:tc>
        <w:tc>
          <w:tcPr>
            <w:tcW w:w="2340" w:type="dxa"/>
            <w:shd w:val="clear" w:color="auto" w:fill="auto"/>
            <w:hideMark/>
          </w:tcPr>
          <w:p w:rsidR="00B568DF" w:rsidRPr="000465E6" w:rsidRDefault="00B568DF" w:rsidP="00B04CAC">
            <w:r w:rsidRPr="000465E6">
              <w:t>Cause/Effect of global warming</w:t>
            </w:r>
          </w:p>
        </w:tc>
        <w:tc>
          <w:tcPr>
            <w:tcW w:w="2250" w:type="dxa"/>
            <w:shd w:val="clear" w:color="auto" w:fill="auto"/>
            <w:hideMark/>
          </w:tcPr>
          <w:p w:rsidR="00B568DF" w:rsidRPr="006952CA" w:rsidRDefault="00B568DF" w:rsidP="00B04CAC">
            <w:r w:rsidRPr="006952CA">
              <w:t>Choose and defend a strategy to reverse global warming</w:t>
            </w:r>
          </w:p>
        </w:tc>
      </w:tr>
      <w:tr w:rsidR="00B568DF" w:rsidRPr="00A07F70" w:rsidTr="00B04CAC">
        <w:trPr>
          <w:trHeight w:val="360"/>
        </w:trPr>
        <w:tc>
          <w:tcPr>
            <w:tcW w:w="1725" w:type="dxa"/>
            <w:vMerge/>
            <w:vAlign w:val="center"/>
            <w:hideMark/>
          </w:tcPr>
          <w:p w:rsidR="00B568DF" w:rsidRPr="00A07F70" w:rsidRDefault="00B568DF"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B568DF" w:rsidRPr="00A07F70" w:rsidRDefault="00B568DF"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hideMark/>
          </w:tcPr>
          <w:p w:rsidR="00B568DF" w:rsidRPr="00135DD7" w:rsidRDefault="00B568DF" w:rsidP="00B04CAC">
            <w:r w:rsidRPr="00135DD7">
              <w:t>Describe the water cycle</w:t>
            </w:r>
          </w:p>
        </w:tc>
        <w:tc>
          <w:tcPr>
            <w:tcW w:w="1890" w:type="dxa"/>
            <w:shd w:val="clear" w:color="auto" w:fill="auto"/>
            <w:hideMark/>
          </w:tcPr>
          <w:p w:rsidR="00B568DF" w:rsidRPr="009C4F4A" w:rsidRDefault="00B568DF" w:rsidP="00B04CAC">
            <w:r w:rsidRPr="009C4F4A">
              <w:t>Describe how wind is created</w:t>
            </w:r>
          </w:p>
        </w:tc>
        <w:tc>
          <w:tcPr>
            <w:tcW w:w="1890" w:type="dxa"/>
            <w:shd w:val="clear" w:color="auto" w:fill="auto"/>
            <w:hideMark/>
          </w:tcPr>
          <w:p w:rsidR="00B568DF" w:rsidRPr="00C442D0" w:rsidRDefault="00B568DF" w:rsidP="00B04CAC"/>
        </w:tc>
        <w:tc>
          <w:tcPr>
            <w:tcW w:w="2340" w:type="dxa"/>
            <w:shd w:val="clear" w:color="auto" w:fill="auto"/>
            <w:hideMark/>
          </w:tcPr>
          <w:p w:rsidR="00B568DF" w:rsidRPr="000465E6" w:rsidRDefault="00B568DF" w:rsidP="00B04CAC">
            <w:r w:rsidRPr="000465E6">
              <w:t>Will lower water tables result in food shortage? Why?</w:t>
            </w:r>
          </w:p>
        </w:tc>
        <w:tc>
          <w:tcPr>
            <w:tcW w:w="2250" w:type="dxa"/>
            <w:shd w:val="clear" w:color="auto" w:fill="auto"/>
            <w:hideMark/>
          </w:tcPr>
          <w:p w:rsidR="00B568DF" w:rsidRDefault="00B568DF" w:rsidP="00B04CAC"/>
        </w:tc>
      </w:tr>
      <w:tr w:rsidR="00B568DF" w:rsidRPr="00A07F70" w:rsidTr="00B04CAC">
        <w:trPr>
          <w:trHeight w:val="360"/>
        </w:trPr>
        <w:tc>
          <w:tcPr>
            <w:tcW w:w="1725" w:type="dxa"/>
            <w:vMerge/>
            <w:vAlign w:val="center"/>
            <w:hideMark/>
          </w:tcPr>
          <w:p w:rsidR="00B568DF" w:rsidRPr="00A07F70" w:rsidRDefault="00B568DF" w:rsidP="00A07F70">
            <w:pPr>
              <w:spacing w:before="0" w:after="0" w:line="240" w:lineRule="auto"/>
              <w:rPr>
                <w:rFonts w:eastAsia="Times New Roman" w:cs="Arial"/>
                <w:color w:val="000000"/>
                <w:sz w:val="20"/>
                <w:szCs w:val="20"/>
              </w:rPr>
            </w:pPr>
          </w:p>
        </w:tc>
        <w:tc>
          <w:tcPr>
            <w:tcW w:w="1350" w:type="dxa"/>
            <w:shd w:val="clear" w:color="auto" w:fill="auto"/>
            <w:vAlign w:val="center"/>
            <w:hideMark/>
          </w:tcPr>
          <w:p w:rsidR="00B568DF" w:rsidRPr="00A07F70" w:rsidRDefault="00B568DF"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hideMark/>
          </w:tcPr>
          <w:p w:rsidR="00B568DF" w:rsidRDefault="00B568DF" w:rsidP="00B04CAC">
            <w:r w:rsidRPr="00135DD7">
              <w:t>Know the difference between weather and climate</w:t>
            </w:r>
          </w:p>
        </w:tc>
        <w:tc>
          <w:tcPr>
            <w:tcW w:w="1890" w:type="dxa"/>
            <w:shd w:val="clear" w:color="auto" w:fill="auto"/>
            <w:hideMark/>
          </w:tcPr>
          <w:p w:rsidR="00B568DF" w:rsidRDefault="00B568DF" w:rsidP="00B04CAC">
            <w:r w:rsidRPr="009C4F4A">
              <w:t>What is the greenhouse effect?</w:t>
            </w:r>
          </w:p>
        </w:tc>
        <w:tc>
          <w:tcPr>
            <w:tcW w:w="1890" w:type="dxa"/>
            <w:shd w:val="clear" w:color="auto" w:fill="auto"/>
            <w:hideMark/>
          </w:tcPr>
          <w:p w:rsidR="00B568DF" w:rsidRDefault="00B568DF" w:rsidP="00B04CAC">
            <w:r w:rsidRPr="00C442D0">
              <w:t>Does acid rain cause food to change taste?</w:t>
            </w:r>
          </w:p>
        </w:tc>
        <w:tc>
          <w:tcPr>
            <w:tcW w:w="2340" w:type="dxa"/>
            <w:shd w:val="clear" w:color="auto" w:fill="auto"/>
            <w:hideMark/>
          </w:tcPr>
          <w:p w:rsidR="00B568DF" w:rsidRDefault="00B568DF" w:rsidP="00B04CAC">
            <w:r w:rsidRPr="000465E6">
              <w:t>Use data to correlate fossil fuel use and air pollution</w:t>
            </w:r>
          </w:p>
        </w:tc>
        <w:tc>
          <w:tcPr>
            <w:tcW w:w="225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6952CA">
              <w:t>Predict the end of the combustion engine</w:t>
            </w:r>
            <w:r w:rsidRPr="00A07F70">
              <w:rPr>
                <w:rFonts w:eastAsia="Times New Roman" w:cs="Arial"/>
                <w:color w:val="000000"/>
                <w:sz w:val="20"/>
                <w:szCs w:val="20"/>
              </w:rPr>
              <w:t> </w:t>
            </w:r>
          </w:p>
        </w:tc>
      </w:tr>
      <w:tr w:rsidR="00B568DF" w:rsidRPr="00A07F70" w:rsidTr="00B04CAC">
        <w:trPr>
          <w:trHeight w:val="360"/>
        </w:trPr>
        <w:tc>
          <w:tcPr>
            <w:tcW w:w="1725" w:type="dxa"/>
            <w:vMerge w:val="restart"/>
            <w:shd w:val="clear" w:color="auto" w:fill="auto"/>
            <w:vAlign w:val="center"/>
            <w:hideMark/>
          </w:tcPr>
          <w:p w:rsidR="00B568DF" w:rsidRPr="00A07F70" w:rsidRDefault="00B568DF" w:rsidP="00913CE5">
            <w:pPr>
              <w:spacing w:before="0" w:after="0" w:line="240" w:lineRule="auto"/>
              <w:jc w:val="center"/>
              <w:rPr>
                <w:rFonts w:eastAsia="Times New Roman" w:cs="Arial"/>
                <w:color w:val="000000"/>
                <w:sz w:val="20"/>
                <w:szCs w:val="20"/>
              </w:rPr>
            </w:pPr>
            <w:r>
              <w:rPr>
                <w:rFonts w:eastAsia="Times New Roman" w:cs="Arial"/>
                <w:color w:val="000000"/>
                <w:sz w:val="20"/>
                <w:szCs w:val="20"/>
              </w:rPr>
              <w:t>The Universe</w:t>
            </w:r>
          </w:p>
        </w:tc>
        <w:tc>
          <w:tcPr>
            <w:tcW w:w="1350" w:type="dxa"/>
            <w:shd w:val="clear" w:color="auto" w:fill="auto"/>
            <w:vAlign w:val="center"/>
            <w:hideMark/>
          </w:tcPr>
          <w:p w:rsidR="00B568DF" w:rsidRPr="00A07F70" w:rsidRDefault="00B568DF"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hideMark/>
          </w:tcPr>
          <w:p w:rsidR="00B568DF" w:rsidRPr="00A340BE" w:rsidRDefault="00B568DF" w:rsidP="00B04CAC">
            <w:r w:rsidRPr="00A340BE">
              <w:t xml:space="preserve">Understand major components of the </w:t>
            </w:r>
            <w:r w:rsidRPr="00A340BE">
              <w:lastRenderedPageBreak/>
              <w:t>universe</w:t>
            </w:r>
          </w:p>
        </w:tc>
        <w:tc>
          <w:tcPr>
            <w:tcW w:w="1890" w:type="dxa"/>
            <w:shd w:val="clear" w:color="auto" w:fill="auto"/>
            <w:vAlign w:val="center"/>
            <w:hideMark/>
          </w:tcPr>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lastRenderedPageBreak/>
              <w:t xml:space="preserve">Describe how the solar system stays in predictable </w:t>
            </w:r>
            <w:r w:rsidRPr="00B568DF">
              <w:rPr>
                <w:rFonts w:eastAsia="Times New Roman" w:cs="Arial"/>
                <w:color w:val="000000"/>
                <w:sz w:val="20"/>
                <w:szCs w:val="20"/>
              </w:rPr>
              <w:lastRenderedPageBreak/>
              <w:t>order</w:t>
            </w:r>
          </w:p>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1890" w:type="dxa"/>
            <w:shd w:val="clear" w:color="auto" w:fill="auto"/>
            <w:vAlign w:val="center"/>
            <w:hideMark/>
          </w:tcPr>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lastRenderedPageBreak/>
              <w:t xml:space="preserve">Explain hypotheses of how the earth formed </w:t>
            </w:r>
            <w:r w:rsidRPr="00B568DF">
              <w:rPr>
                <w:rFonts w:eastAsia="Times New Roman" w:cs="Arial"/>
                <w:color w:val="000000"/>
                <w:sz w:val="20"/>
                <w:szCs w:val="20"/>
              </w:rPr>
              <w:lastRenderedPageBreak/>
              <w:t>to support life</w:t>
            </w:r>
          </w:p>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vAlign w:val="center"/>
            <w:hideMark/>
          </w:tcPr>
          <w:p w:rsidR="00B568DF" w:rsidRPr="00A07F70"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lastRenderedPageBreak/>
              <w:t xml:space="preserve">Follow and evaluate the death of a star and its </w:t>
            </w:r>
            <w:r>
              <w:rPr>
                <w:rFonts w:eastAsia="Times New Roman" w:cs="Arial"/>
                <w:color w:val="000000"/>
                <w:sz w:val="20"/>
                <w:szCs w:val="20"/>
              </w:rPr>
              <w:t>e</w:t>
            </w:r>
            <w:r w:rsidRPr="00B568DF">
              <w:rPr>
                <w:rFonts w:eastAsia="Times New Roman" w:cs="Arial"/>
                <w:color w:val="000000"/>
                <w:sz w:val="20"/>
                <w:szCs w:val="20"/>
              </w:rPr>
              <w:t>ffect on earth</w:t>
            </w:r>
            <w:r w:rsidRPr="00A07F70">
              <w:rPr>
                <w:rFonts w:eastAsia="Times New Roman" w:cs="Arial"/>
                <w:color w:val="000000"/>
                <w:sz w:val="20"/>
                <w:szCs w:val="20"/>
              </w:rPr>
              <w:t> </w:t>
            </w:r>
          </w:p>
        </w:tc>
        <w:tc>
          <w:tcPr>
            <w:tcW w:w="225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r w:rsidRPr="00B568DF">
              <w:rPr>
                <w:rFonts w:eastAsia="Times New Roman" w:cs="Arial"/>
                <w:color w:val="000000"/>
                <w:sz w:val="20"/>
                <w:szCs w:val="20"/>
              </w:rPr>
              <w:t xml:space="preserve">Hypothesize whether Venus or Mars will be better suited to </w:t>
            </w:r>
            <w:r w:rsidRPr="00B568DF">
              <w:rPr>
                <w:rFonts w:eastAsia="Times New Roman" w:cs="Arial"/>
                <w:color w:val="000000"/>
                <w:sz w:val="20"/>
                <w:szCs w:val="20"/>
              </w:rPr>
              <w:lastRenderedPageBreak/>
              <w:t>support life</w:t>
            </w:r>
          </w:p>
        </w:tc>
      </w:tr>
      <w:tr w:rsidR="00B568DF" w:rsidRPr="00A07F70" w:rsidTr="00B04CAC">
        <w:trPr>
          <w:trHeight w:val="360"/>
        </w:trPr>
        <w:tc>
          <w:tcPr>
            <w:tcW w:w="1725" w:type="dxa"/>
            <w:vMerge/>
            <w:vAlign w:val="center"/>
            <w:hideMark/>
          </w:tcPr>
          <w:p w:rsidR="00B568DF" w:rsidRPr="00A07F70" w:rsidRDefault="00B568DF" w:rsidP="00913CE5">
            <w:pPr>
              <w:spacing w:before="0" w:after="0" w:line="240" w:lineRule="auto"/>
              <w:jc w:val="center"/>
              <w:rPr>
                <w:rFonts w:eastAsia="Times New Roman" w:cs="Arial"/>
                <w:color w:val="000000"/>
                <w:sz w:val="20"/>
                <w:szCs w:val="20"/>
              </w:rPr>
            </w:pPr>
          </w:p>
        </w:tc>
        <w:tc>
          <w:tcPr>
            <w:tcW w:w="1350" w:type="dxa"/>
            <w:shd w:val="clear" w:color="auto" w:fill="auto"/>
            <w:vAlign w:val="center"/>
            <w:hideMark/>
          </w:tcPr>
          <w:p w:rsidR="00B568DF" w:rsidRPr="00A07F70" w:rsidRDefault="00B568DF"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hideMark/>
          </w:tcPr>
          <w:p w:rsidR="00B568DF" w:rsidRDefault="00B568DF" w:rsidP="00B04CAC">
            <w:r w:rsidRPr="00A340BE">
              <w:t>Describe how the universe fits together</w:t>
            </w:r>
          </w:p>
        </w:tc>
        <w:tc>
          <w:tcPr>
            <w:tcW w:w="189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How do gravitational forces work?</w:t>
            </w:r>
          </w:p>
          <w:p w:rsidR="00B568DF" w:rsidRPr="00A07F70" w:rsidRDefault="00B568DF" w:rsidP="00A07F70">
            <w:pPr>
              <w:spacing w:before="0" w:after="0" w:line="240" w:lineRule="auto"/>
              <w:jc w:val="center"/>
              <w:rPr>
                <w:rFonts w:eastAsia="Times New Roman" w:cs="Arial"/>
                <w:color w:val="000000"/>
                <w:sz w:val="20"/>
                <w:szCs w:val="20"/>
              </w:rPr>
            </w:pPr>
          </w:p>
        </w:tc>
        <w:tc>
          <w:tcPr>
            <w:tcW w:w="189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Use the Doppler shift to understand a neighbor galaxy</w:t>
            </w:r>
          </w:p>
          <w:p w:rsidR="00B568DF" w:rsidRPr="00A07F70" w:rsidRDefault="00B568DF" w:rsidP="00A07F70">
            <w:pPr>
              <w:spacing w:before="0" w:after="0" w:line="240" w:lineRule="auto"/>
              <w:jc w:val="center"/>
              <w:rPr>
                <w:rFonts w:eastAsia="Times New Roman" w:cs="Arial"/>
                <w:color w:val="000000"/>
                <w:sz w:val="20"/>
                <w:szCs w:val="20"/>
              </w:rPr>
            </w:pPr>
          </w:p>
        </w:tc>
        <w:tc>
          <w:tcPr>
            <w:tcW w:w="234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Do planets or moons in our solar system have similar environments conditions to earth?</w:t>
            </w:r>
            <w:r w:rsidRPr="00A07F70">
              <w:rPr>
                <w:rFonts w:eastAsia="Times New Roman" w:cs="Arial"/>
                <w:color w:val="000000"/>
                <w:sz w:val="20"/>
                <w:szCs w:val="20"/>
              </w:rPr>
              <w:t> </w:t>
            </w:r>
          </w:p>
        </w:tc>
        <w:tc>
          <w:tcPr>
            <w:tcW w:w="225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r w:rsidRPr="00B568DF">
              <w:rPr>
                <w:rFonts w:eastAsia="Times New Roman" w:cs="Arial"/>
                <w:color w:val="000000"/>
                <w:sz w:val="20"/>
                <w:szCs w:val="20"/>
              </w:rPr>
              <w:t>Support or challenge the NASA program</w:t>
            </w:r>
          </w:p>
        </w:tc>
      </w:tr>
      <w:tr w:rsidR="00B568DF" w:rsidRPr="00A07F70" w:rsidTr="00B568DF">
        <w:trPr>
          <w:trHeight w:val="360"/>
        </w:trPr>
        <w:tc>
          <w:tcPr>
            <w:tcW w:w="1725" w:type="dxa"/>
            <w:vMerge/>
            <w:vAlign w:val="center"/>
            <w:hideMark/>
          </w:tcPr>
          <w:p w:rsidR="00B568DF" w:rsidRPr="00A07F70" w:rsidRDefault="00B568DF" w:rsidP="00913CE5">
            <w:pPr>
              <w:spacing w:before="0" w:after="0" w:line="240" w:lineRule="auto"/>
              <w:jc w:val="center"/>
              <w:rPr>
                <w:rFonts w:eastAsia="Times New Roman" w:cs="Arial"/>
                <w:color w:val="000000"/>
                <w:sz w:val="20"/>
                <w:szCs w:val="20"/>
              </w:rPr>
            </w:pPr>
          </w:p>
        </w:tc>
        <w:tc>
          <w:tcPr>
            <w:tcW w:w="1350" w:type="dxa"/>
            <w:shd w:val="clear" w:color="auto" w:fill="auto"/>
            <w:vAlign w:val="center"/>
            <w:hideMark/>
          </w:tcPr>
          <w:p w:rsidR="00B568DF" w:rsidRPr="00A07F70" w:rsidRDefault="00B568DF" w:rsidP="00A07F70">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tcPr>
          <w:p w:rsidR="00B568DF" w:rsidRDefault="00B568DF" w:rsidP="00B04CAC"/>
        </w:tc>
        <w:tc>
          <w:tcPr>
            <w:tcW w:w="189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p w:rsidR="00B568DF" w:rsidRPr="00B568DF" w:rsidRDefault="00B568DF" w:rsidP="00B568DF">
            <w:pPr>
              <w:spacing w:before="0" w:after="0" w:line="240" w:lineRule="auto"/>
              <w:jc w:val="center"/>
              <w:rPr>
                <w:rFonts w:eastAsia="Times New Roman" w:cs="Arial"/>
                <w:color w:val="000000"/>
                <w:sz w:val="20"/>
                <w:szCs w:val="20"/>
              </w:rPr>
            </w:pPr>
            <w:r w:rsidRPr="00B568DF">
              <w:rPr>
                <w:rFonts w:eastAsia="Times New Roman" w:cs="Arial"/>
                <w:color w:val="000000"/>
                <w:sz w:val="20"/>
                <w:szCs w:val="20"/>
              </w:rPr>
              <w:t>Explain day length, moon phases and eclipses</w:t>
            </w:r>
          </w:p>
          <w:p w:rsidR="00B568DF" w:rsidRPr="00A07F70" w:rsidRDefault="00B568DF" w:rsidP="00A07F70">
            <w:pPr>
              <w:spacing w:before="0" w:after="0" w:line="240" w:lineRule="auto"/>
              <w:jc w:val="center"/>
              <w:rPr>
                <w:rFonts w:eastAsia="Times New Roman" w:cs="Arial"/>
                <w:color w:val="000000"/>
                <w:sz w:val="20"/>
                <w:szCs w:val="20"/>
              </w:rPr>
            </w:pPr>
          </w:p>
        </w:tc>
        <w:tc>
          <w:tcPr>
            <w:tcW w:w="189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34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vAlign w:val="center"/>
            <w:hideMark/>
          </w:tcPr>
          <w:p w:rsidR="00B568DF" w:rsidRPr="00A07F70" w:rsidRDefault="00B568DF" w:rsidP="00A07F70">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F07638" w:rsidRPr="00A07F70" w:rsidTr="00B04CAC">
        <w:trPr>
          <w:trHeight w:val="375"/>
        </w:trPr>
        <w:tc>
          <w:tcPr>
            <w:tcW w:w="1725" w:type="dxa"/>
            <w:vMerge w:val="restart"/>
            <w:shd w:val="clear" w:color="auto" w:fill="auto"/>
            <w:vAlign w:val="center"/>
            <w:hideMark/>
          </w:tcPr>
          <w:p w:rsidR="00F07638" w:rsidRPr="00A07F70" w:rsidRDefault="00F07638" w:rsidP="00913CE5">
            <w:pPr>
              <w:spacing w:before="0" w:after="0" w:line="240" w:lineRule="auto"/>
              <w:jc w:val="center"/>
              <w:rPr>
                <w:rFonts w:eastAsia="Times New Roman" w:cs="Arial"/>
                <w:color w:val="000000"/>
                <w:sz w:val="20"/>
                <w:szCs w:val="20"/>
              </w:rPr>
            </w:pPr>
            <w:r>
              <w:rPr>
                <w:rFonts w:eastAsia="Times New Roman" w:cs="Arial"/>
                <w:color w:val="000000"/>
                <w:sz w:val="20"/>
                <w:szCs w:val="20"/>
              </w:rPr>
              <w:t>Human Interactions with Earth Systems</w:t>
            </w:r>
          </w:p>
        </w:tc>
        <w:tc>
          <w:tcPr>
            <w:tcW w:w="1350" w:type="dxa"/>
            <w:shd w:val="clear" w:color="auto" w:fill="auto"/>
            <w:vAlign w:val="center"/>
            <w:hideMark/>
          </w:tcPr>
          <w:p w:rsidR="00F07638" w:rsidRPr="00A07F70" w:rsidRDefault="00F07638" w:rsidP="00F07638">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2250" w:type="dxa"/>
            <w:shd w:val="clear" w:color="auto" w:fill="auto"/>
            <w:hideMark/>
          </w:tcPr>
          <w:p w:rsidR="00F07638" w:rsidRPr="00306527" w:rsidRDefault="00F07638" w:rsidP="00B04CAC">
            <w:r w:rsidRPr="00B568DF">
              <w:rPr>
                <w:rFonts w:eastAsia="Times New Roman" w:cs="Arial"/>
                <w:color w:val="000000"/>
                <w:sz w:val="20"/>
                <w:szCs w:val="20"/>
              </w:rPr>
              <w:t>Differen</w:t>
            </w:r>
            <w:r>
              <w:rPr>
                <w:rFonts w:eastAsia="Times New Roman" w:cs="Arial"/>
                <w:color w:val="000000"/>
                <w:sz w:val="20"/>
                <w:szCs w:val="20"/>
              </w:rPr>
              <w:t>t</w:t>
            </w:r>
            <w:r w:rsidRPr="00B568DF">
              <w:rPr>
                <w:rFonts w:eastAsia="Times New Roman" w:cs="Arial"/>
                <w:color w:val="000000"/>
                <w:sz w:val="20"/>
                <w:szCs w:val="20"/>
              </w:rPr>
              <w:t>iate between renewable &amp; nonrenewable resour</w:t>
            </w:r>
            <w:r>
              <w:rPr>
                <w:rFonts w:eastAsia="Times New Roman" w:cs="Arial"/>
                <w:color w:val="000000"/>
                <w:sz w:val="20"/>
                <w:szCs w:val="20"/>
              </w:rPr>
              <w:t>c</w:t>
            </w:r>
            <w:r w:rsidRPr="00B568DF">
              <w:rPr>
                <w:rFonts w:eastAsia="Times New Roman" w:cs="Arial"/>
                <w:color w:val="000000"/>
                <w:sz w:val="20"/>
                <w:szCs w:val="20"/>
              </w:rPr>
              <w:t>es</w:t>
            </w:r>
          </w:p>
        </w:tc>
        <w:tc>
          <w:tcPr>
            <w:tcW w:w="1890" w:type="dxa"/>
            <w:shd w:val="clear" w:color="auto" w:fill="auto"/>
            <w:hideMark/>
          </w:tcPr>
          <w:p w:rsidR="00F07638" w:rsidRPr="003377BA" w:rsidRDefault="00F07638" w:rsidP="00B04CAC">
            <w:r w:rsidRPr="00306527">
              <w:t>Describe water use worldwide</w:t>
            </w:r>
          </w:p>
        </w:tc>
        <w:tc>
          <w:tcPr>
            <w:tcW w:w="1890" w:type="dxa"/>
            <w:shd w:val="clear" w:color="auto" w:fill="auto"/>
            <w:hideMark/>
          </w:tcPr>
          <w:p w:rsidR="00F07638" w:rsidRPr="00A325A2" w:rsidRDefault="00F07638" w:rsidP="00B04CAC">
            <w:r w:rsidRPr="003377BA">
              <w:t>Is there a connection between oil and natural gas extraction and earthquakes?</w:t>
            </w:r>
          </w:p>
        </w:tc>
        <w:tc>
          <w:tcPr>
            <w:tcW w:w="2340" w:type="dxa"/>
            <w:shd w:val="clear" w:color="auto" w:fill="auto"/>
            <w:vAlign w:val="center"/>
            <w:hideMark/>
          </w:tcPr>
          <w:p w:rsidR="00F07638" w:rsidRPr="00A07F70" w:rsidRDefault="00F07638" w:rsidP="00A07F70">
            <w:pPr>
              <w:spacing w:before="0" w:after="0" w:line="240" w:lineRule="auto"/>
              <w:jc w:val="center"/>
              <w:rPr>
                <w:rFonts w:eastAsia="Times New Roman" w:cs="Arial"/>
                <w:color w:val="000000"/>
                <w:sz w:val="20"/>
                <w:szCs w:val="20"/>
              </w:rPr>
            </w:pPr>
            <w:r w:rsidRPr="00A325A2">
              <w:t>Will we pay for water like gas someday?</w:t>
            </w:r>
            <w:r w:rsidRPr="00A07F70">
              <w:rPr>
                <w:rFonts w:eastAsia="Times New Roman" w:cs="Arial"/>
                <w:color w:val="000000"/>
                <w:sz w:val="20"/>
                <w:szCs w:val="20"/>
              </w:rPr>
              <w:t> </w:t>
            </w:r>
          </w:p>
        </w:tc>
        <w:tc>
          <w:tcPr>
            <w:tcW w:w="2250" w:type="dxa"/>
            <w:shd w:val="clear" w:color="auto" w:fill="auto"/>
            <w:vAlign w:val="center"/>
            <w:hideMark/>
          </w:tcPr>
          <w:p w:rsidR="00F07638" w:rsidRPr="00A07F70" w:rsidRDefault="00F07638" w:rsidP="00F07638">
            <w:pPr>
              <w:spacing w:before="0" w:after="0" w:line="240" w:lineRule="auto"/>
              <w:jc w:val="center"/>
              <w:rPr>
                <w:rFonts w:eastAsia="Times New Roman" w:cs="Arial"/>
                <w:color w:val="000000"/>
                <w:sz w:val="20"/>
                <w:szCs w:val="20"/>
              </w:rPr>
            </w:pPr>
            <w:r w:rsidRPr="00F07638">
              <w:rPr>
                <w:rFonts w:eastAsia="Times New Roman" w:cs="Arial"/>
                <w:color w:val="000000"/>
                <w:sz w:val="20"/>
                <w:szCs w:val="20"/>
              </w:rPr>
              <w:t>How would you stop Asian Carp from migr</w:t>
            </w:r>
            <w:r>
              <w:rPr>
                <w:rFonts w:eastAsia="Times New Roman" w:cs="Arial"/>
                <w:color w:val="000000"/>
                <w:sz w:val="20"/>
                <w:szCs w:val="20"/>
              </w:rPr>
              <w:t>ating up the Mississippi River?</w:t>
            </w:r>
          </w:p>
        </w:tc>
      </w:tr>
      <w:tr w:rsidR="00F07638" w:rsidRPr="00A07F70" w:rsidTr="00B04CAC">
        <w:trPr>
          <w:trHeight w:val="375"/>
        </w:trPr>
        <w:tc>
          <w:tcPr>
            <w:tcW w:w="1725" w:type="dxa"/>
            <w:vMerge/>
            <w:shd w:val="clear" w:color="auto" w:fill="auto"/>
            <w:vAlign w:val="center"/>
            <w:hideMark/>
          </w:tcPr>
          <w:p w:rsidR="00F07638" w:rsidRPr="00A07F70" w:rsidRDefault="00F07638" w:rsidP="00913CE5">
            <w:pPr>
              <w:spacing w:before="0" w:after="0" w:line="240" w:lineRule="auto"/>
              <w:jc w:val="center"/>
              <w:rPr>
                <w:rFonts w:eastAsia="Times New Roman" w:cs="Arial"/>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638" w:rsidRPr="00A07F70" w:rsidRDefault="00F07638" w:rsidP="00913CE5">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F07638" w:rsidRDefault="00F07638" w:rsidP="00B04CAC"/>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F07638" w:rsidRPr="003377BA" w:rsidRDefault="00F07638" w:rsidP="00B04CAC">
            <w:r w:rsidRPr="00306527">
              <w:t>Why is recycling important?</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F07638" w:rsidRPr="00A325A2" w:rsidRDefault="00F07638" w:rsidP="00B04CAC"/>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638" w:rsidRPr="00A07F70" w:rsidRDefault="00F07638" w:rsidP="00913CE5">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638" w:rsidRPr="00A07F70" w:rsidRDefault="00F07638" w:rsidP="00913CE5">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r>
      <w:tr w:rsidR="00F07638" w:rsidRPr="00A07F70" w:rsidTr="00B04CAC">
        <w:trPr>
          <w:trHeight w:val="375"/>
        </w:trPr>
        <w:tc>
          <w:tcPr>
            <w:tcW w:w="1725" w:type="dxa"/>
            <w:vMerge/>
            <w:vAlign w:val="center"/>
            <w:hideMark/>
          </w:tcPr>
          <w:p w:rsidR="00F07638" w:rsidRPr="00A07F70" w:rsidRDefault="00F07638" w:rsidP="00913CE5">
            <w:pPr>
              <w:spacing w:before="0" w:after="0" w:line="240" w:lineRule="auto"/>
              <w:rPr>
                <w:rFonts w:eastAsia="Times New Roman" w:cs="Arial"/>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638" w:rsidRPr="00A07F70" w:rsidRDefault="00F07638" w:rsidP="00913CE5">
            <w:pPr>
              <w:spacing w:before="0" w:after="0" w:line="240" w:lineRule="auto"/>
              <w:jc w:val="center"/>
              <w:rPr>
                <w:rFonts w:eastAsia="Times New Roman" w:cs="Arial"/>
                <w:color w:val="000000"/>
                <w:sz w:val="20"/>
                <w:szCs w:val="20"/>
              </w:rPr>
            </w:pPr>
            <w:r w:rsidRPr="00A07F70">
              <w:rPr>
                <w:rFonts w:eastAsia="Times New Roman" w:cs="Arial"/>
                <w:color w:val="000000"/>
                <w:sz w:val="20"/>
                <w:szCs w:val="20"/>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638" w:rsidRPr="00A07F70" w:rsidRDefault="00F07638" w:rsidP="00913CE5">
            <w:pPr>
              <w:spacing w:before="0" w:after="0" w:line="240" w:lineRule="auto"/>
              <w:rPr>
                <w:rFonts w:eastAsia="Times New Roman" w:cs="Arial"/>
                <w:color w:val="000000"/>
                <w:sz w:val="20"/>
                <w:szCs w:val="20"/>
              </w:rPr>
            </w:pPr>
            <w:r w:rsidRPr="00A07F70">
              <w:rPr>
                <w:rFonts w:eastAsia="Times New Roman" w:cs="Arial"/>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F07638" w:rsidRDefault="00F07638" w:rsidP="00B04CAC"/>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F07638" w:rsidRDefault="00F07638" w:rsidP="00B04CAC">
            <w:r w:rsidRPr="003377BA">
              <w:t>Analyze man-made satellites: number, size, how many fall, etc</w:t>
            </w:r>
            <w: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638" w:rsidRPr="00A07F70" w:rsidRDefault="00F07638" w:rsidP="00913CE5">
            <w:pPr>
              <w:spacing w:before="0" w:after="0" w:line="240" w:lineRule="auto"/>
              <w:jc w:val="center"/>
              <w:rPr>
                <w:rFonts w:eastAsia="Times New Roman" w:cs="Arial"/>
                <w:color w:val="000000"/>
                <w:sz w:val="20"/>
                <w:szCs w:val="20"/>
              </w:rPr>
            </w:pPr>
            <w:r w:rsidRPr="00A325A2">
              <w:t>Are cleaner rivers/lakes healthier rivers/lakes?</w:t>
            </w:r>
            <w:r w:rsidRPr="00A07F70">
              <w:rPr>
                <w:rFonts w:eastAsia="Times New Roman" w:cs="Arial"/>
                <w:color w:val="000000"/>
                <w:sz w:val="20"/>
                <w:szCs w:val="20"/>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638" w:rsidRPr="00A07F70" w:rsidRDefault="00F07638" w:rsidP="00913CE5">
            <w:pPr>
              <w:spacing w:before="0" w:after="0" w:line="240" w:lineRule="auto"/>
              <w:jc w:val="center"/>
              <w:rPr>
                <w:rFonts w:eastAsia="Times New Roman" w:cs="Arial"/>
                <w:color w:val="000000"/>
                <w:sz w:val="20"/>
                <w:szCs w:val="20"/>
              </w:rPr>
            </w:pPr>
            <w:r w:rsidRPr="00F07638">
              <w:rPr>
                <w:rFonts w:eastAsia="Times New Roman" w:cs="Arial"/>
                <w:color w:val="000000"/>
                <w:sz w:val="20"/>
                <w:szCs w:val="20"/>
              </w:rPr>
              <w:t>Has chemical use in farming been had positive result on the soil?</w:t>
            </w:r>
            <w:r w:rsidRPr="00A07F70">
              <w:rPr>
                <w:rFonts w:eastAsia="Times New Roman" w:cs="Arial"/>
                <w:color w:val="000000"/>
                <w:sz w:val="20"/>
                <w:szCs w:val="20"/>
              </w:rPr>
              <w:t>  </w:t>
            </w:r>
          </w:p>
        </w:tc>
      </w:tr>
    </w:tbl>
    <w:p w:rsidR="00A07F70" w:rsidRPr="00A07F70" w:rsidRDefault="00A07F70" w:rsidP="00A07F70"/>
    <w:p w:rsidR="00A07F70" w:rsidRDefault="00A07F70"/>
    <w:p w:rsidR="00A07F70" w:rsidRDefault="00A07F70">
      <w:pPr>
        <w:sectPr w:rsidR="00A07F70" w:rsidSect="00725B47">
          <w:pgSz w:w="15840" w:h="12240" w:orient="landscape" w:code="1"/>
          <w:pgMar w:top="1440" w:right="1152" w:bottom="1440" w:left="1152" w:header="720" w:footer="720" w:gutter="0"/>
          <w:cols w:space="720"/>
          <w:titlePg/>
          <w:docGrid w:linePitch="360"/>
        </w:sectPr>
      </w:pPr>
    </w:p>
    <w:p w:rsidR="001B4BA7" w:rsidRDefault="001B4BA7" w:rsidP="001B4BA7">
      <w:pPr>
        <w:pStyle w:val="Heading2"/>
        <w:rPr>
          <w:rFonts w:eastAsia="Times New Roman"/>
        </w:rPr>
      </w:pPr>
      <w:bookmarkStart w:id="65" w:name="_Toc409031702"/>
      <w:r>
        <w:rPr>
          <w:rFonts w:eastAsia="Times New Roman"/>
        </w:rPr>
        <w:lastRenderedPageBreak/>
        <w:t>Sample Student Science Checklist</w:t>
      </w:r>
      <w:bookmarkEnd w:id="65"/>
    </w:p>
    <w:p w:rsidR="001B4BA7" w:rsidRPr="001B4BA7" w:rsidRDefault="001B4BA7" w:rsidP="001B4BA7">
      <w:pPr>
        <w:spacing w:before="0" w:after="0" w:line="240" w:lineRule="auto"/>
        <w:rPr>
          <w:rFonts w:ascii="Times New Roman" w:eastAsia="Times New Roman" w:hAnsi="Times New Roman" w:cs="Times New Roman"/>
          <w:sz w:val="24"/>
          <w:szCs w:val="24"/>
        </w:rPr>
      </w:pPr>
      <w:r w:rsidRPr="001B4BA7">
        <w:rPr>
          <w:rFonts w:eastAsia="Times New Roman" w:cs="Arial"/>
          <w:b/>
          <w:bCs/>
          <w:color w:val="000000"/>
          <w:sz w:val="24"/>
          <w:szCs w:val="24"/>
        </w:rPr>
        <w:t>Student Name (First, Middle, Last)  ________________________________________</w:t>
      </w:r>
    </w:p>
    <w:p w:rsidR="001B4BA7" w:rsidRPr="001B4BA7" w:rsidRDefault="001B4BA7" w:rsidP="001B4BA7">
      <w:pPr>
        <w:pStyle w:val="Heading3"/>
        <w:rPr>
          <w:rFonts w:ascii="Times New Roman" w:eastAsia="Times New Roman" w:hAnsi="Times New Roman" w:cs="Times New Roman"/>
        </w:rPr>
      </w:pPr>
      <w:r w:rsidRPr="001B4BA7">
        <w:rPr>
          <w:rFonts w:eastAsia="Times New Roman"/>
        </w:rPr>
        <w:t>Area #1:  Nature of Science and Engineering</w:t>
      </w:r>
    </w:p>
    <w:tbl>
      <w:tblPr>
        <w:tblW w:w="0" w:type="auto"/>
        <w:tblCellMar>
          <w:top w:w="15" w:type="dxa"/>
          <w:left w:w="15" w:type="dxa"/>
          <w:bottom w:w="15" w:type="dxa"/>
          <w:right w:w="15" w:type="dxa"/>
        </w:tblCellMar>
        <w:tblLook w:val="04A0" w:firstRow="1" w:lastRow="0" w:firstColumn="1" w:lastColumn="0" w:noHBand="0" w:noVBand="1"/>
      </w:tblPr>
      <w:tblGrid>
        <w:gridCol w:w="5623"/>
        <w:gridCol w:w="1321"/>
        <w:gridCol w:w="1658"/>
        <w:gridCol w:w="968"/>
      </w:tblGrid>
      <w:tr w:rsidR="001B4BA7" w:rsidRPr="001B4BA7" w:rsidTr="001B4BA7">
        <w:trPr>
          <w:trHeight w:val="555"/>
          <w:tblHead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240" w:lineRule="auto"/>
              <w:jc w:val="center"/>
              <w:rPr>
                <w:rFonts w:ascii="Times New Roman" w:eastAsia="Times New Roman" w:hAnsi="Times New Roman" w:cs="Times New Roman"/>
                <w:sz w:val="24"/>
                <w:szCs w:val="24"/>
              </w:rPr>
            </w:pPr>
            <w:r w:rsidRPr="001B4BA7">
              <w:rPr>
                <w:rFonts w:eastAsia="Times New Roman" w:cs="Arial"/>
                <w:b/>
                <w:bCs/>
                <w:color w:val="000000"/>
                <w:sz w:val="24"/>
                <w:szCs w:val="24"/>
              </w:rPr>
              <w:t>Competency</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240" w:lineRule="auto"/>
              <w:jc w:val="center"/>
              <w:rPr>
                <w:rFonts w:ascii="Times New Roman" w:eastAsia="Times New Roman" w:hAnsi="Times New Roman" w:cs="Times New Roman"/>
                <w:sz w:val="24"/>
                <w:szCs w:val="24"/>
              </w:rPr>
            </w:pPr>
            <w:r w:rsidRPr="001B4BA7">
              <w:rPr>
                <w:rFonts w:eastAsia="Times New Roman" w:cs="Arial"/>
                <w:b/>
                <w:bCs/>
                <w:color w:val="000000"/>
                <w:sz w:val="24"/>
                <w:szCs w:val="24"/>
              </w:rPr>
              <w:t>Mastery 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240" w:lineRule="auto"/>
              <w:jc w:val="center"/>
              <w:rPr>
                <w:rFonts w:ascii="Times New Roman" w:eastAsia="Times New Roman" w:hAnsi="Times New Roman" w:cs="Times New Roman"/>
                <w:sz w:val="24"/>
                <w:szCs w:val="24"/>
              </w:rPr>
            </w:pPr>
            <w:r w:rsidRPr="001B4BA7">
              <w:rPr>
                <w:rFonts w:eastAsia="Times New Roman" w:cs="Arial"/>
                <w:b/>
                <w:bCs/>
                <w:color w:val="000000"/>
                <w:sz w:val="24"/>
                <w:szCs w:val="24"/>
              </w:rPr>
              <w:t>Teacher 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240" w:lineRule="auto"/>
              <w:jc w:val="center"/>
              <w:rPr>
                <w:rFonts w:ascii="Times New Roman" w:eastAsia="Times New Roman" w:hAnsi="Times New Roman" w:cs="Times New Roman"/>
                <w:sz w:val="24"/>
                <w:szCs w:val="24"/>
              </w:rPr>
            </w:pPr>
            <w:r w:rsidRPr="001B4BA7">
              <w:rPr>
                <w:rFonts w:eastAsia="Times New Roman" w:cs="Arial"/>
                <w:b/>
                <w:bCs/>
                <w:color w:val="000000"/>
                <w:sz w:val="24"/>
                <w:szCs w:val="24"/>
              </w:rPr>
              <w:t>How Met?</w:t>
            </w:r>
          </w:p>
        </w:tc>
      </w:tr>
      <w:tr w:rsidR="001B4BA7" w:rsidRPr="001B4BA7" w:rsidTr="001B4B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0" w:lineRule="atLeast"/>
              <w:rPr>
                <w:rFonts w:ascii="Times New Roman" w:eastAsia="Times New Roman" w:hAnsi="Times New Roman" w:cs="Times New Roman"/>
                <w:sz w:val="24"/>
                <w:szCs w:val="24"/>
              </w:rPr>
            </w:pPr>
            <w:r w:rsidRPr="001B4BA7">
              <w:rPr>
                <w:rFonts w:eastAsia="Times New Roman" w:cs="Arial"/>
                <w:color w:val="000000"/>
                <w:sz w:val="23"/>
                <w:szCs w:val="23"/>
              </w:rPr>
              <w:t>Show an understanding of the scientific method, using empirical criteria, logical argument and skeptical review.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r>
      <w:tr w:rsidR="001B4BA7" w:rsidRPr="001B4BA7" w:rsidTr="001B4B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0" w:lineRule="atLeast"/>
              <w:rPr>
                <w:rFonts w:ascii="Times New Roman" w:eastAsia="Times New Roman" w:hAnsi="Times New Roman" w:cs="Times New Roman"/>
                <w:sz w:val="24"/>
                <w:szCs w:val="24"/>
              </w:rPr>
            </w:pPr>
            <w:r w:rsidRPr="001B4BA7">
              <w:rPr>
                <w:rFonts w:eastAsia="Times New Roman" w:cs="Arial"/>
                <w:color w:val="000000"/>
                <w:sz w:val="23"/>
                <w:szCs w:val="23"/>
              </w:rPr>
              <w:t>Describe how science, technology, engineering, mathematics and society interact in order to meet needs and solve problems.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r>
      <w:tr w:rsidR="001B4BA7" w:rsidRPr="001B4BA7" w:rsidTr="001B4B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r w:rsidRPr="001B4BA7">
              <w:rPr>
                <w:rFonts w:eastAsia="Times New Roman" w:cs="Arial"/>
                <w:color w:val="000000"/>
                <w:sz w:val="23"/>
                <w:szCs w:val="23"/>
              </w:rPr>
              <w:t>Demonstrate how the context of scientific effort influences society, and is influenced by society.</w:t>
            </w:r>
          </w:p>
          <w:p w:rsidR="001B4BA7" w:rsidRPr="001B4BA7" w:rsidRDefault="001B4BA7" w:rsidP="001B4BA7">
            <w:pPr>
              <w:spacing w:before="0" w:after="0"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r>
    </w:tbl>
    <w:p w:rsidR="001B4BA7" w:rsidRPr="001B4BA7" w:rsidRDefault="001B4BA7" w:rsidP="001B4BA7">
      <w:pPr>
        <w:pStyle w:val="Heading3"/>
        <w:rPr>
          <w:rFonts w:ascii="Times New Roman" w:eastAsia="Times New Roman" w:hAnsi="Times New Roman" w:cs="Times New Roman"/>
        </w:rPr>
      </w:pPr>
      <w:r w:rsidRPr="001B4BA7">
        <w:rPr>
          <w:rFonts w:eastAsia="Times New Roman"/>
        </w:rPr>
        <w:t>Area #2:  Life Science</w:t>
      </w:r>
    </w:p>
    <w:tbl>
      <w:tblPr>
        <w:tblW w:w="0" w:type="auto"/>
        <w:tblCellMar>
          <w:top w:w="15" w:type="dxa"/>
          <w:left w:w="15" w:type="dxa"/>
          <w:bottom w:w="15" w:type="dxa"/>
          <w:right w:w="15" w:type="dxa"/>
        </w:tblCellMar>
        <w:tblLook w:val="04A0" w:firstRow="1" w:lastRow="0" w:firstColumn="1" w:lastColumn="0" w:noHBand="0" w:noVBand="1"/>
      </w:tblPr>
      <w:tblGrid>
        <w:gridCol w:w="5432"/>
        <w:gridCol w:w="1373"/>
        <w:gridCol w:w="1746"/>
        <w:gridCol w:w="1019"/>
      </w:tblGrid>
      <w:tr w:rsidR="001B4BA7" w:rsidRPr="001B4BA7" w:rsidTr="001B4BA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Competency</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Mastery 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Teacher 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How Met?</w:t>
            </w:r>
          </w:p>
        </w:tc>
      </w:tr>
      <w:tr w:rsidR="001B4BA7" w:rsidRPr="001B4BA7" w:rsidTr="001B4BA7">
        <w:trPr>
          <w:trHeight w:val="10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r w:rsidRPr="001B4BA7">
              <w:rPr>
                <w:rFonts w:eastAsia="Times New Roman" w:cs="Arial"/>
                <w:color w:val="000000"/>
                <w:sz w:val="23"/>
                <w:szCs w:val="23"/>
              </w:rPr>
              <w:t>Explain how living things are interdependent and constantly changing.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r>
      <w:tr w:rsidR="001B4BA7" w:rsidRPr="001B4BA7" w:rsidTr="001B4BA7">
        <w:trPr>
          <w:trHeight w:val="84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r w:rsidRPr="001B4BA7">
              <w:rPr>
                <w:rFonts w:eastAsia="Times New Roman" w:cs="Arial"/>
                <w:color w:val="000000"/>
                <w:sz w:val="23"/>
                <w:szCs w:val="23"/>
              </w:rPr>
              <w:t xml:space="preserve">Explain how humans impact natural systems.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r>
      <w:tr w:rsidR="001B4BA7" w:rsidRPr="001B4BA7" w:rsidTr="001B4BA7">
        <w:trPr>
          <w:trHeight w:val="127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r w:rsidRPr="001B4BA7">
              <w:rPr>
                <w:rFonts w:eastAsia="Times New Roman" w:cs="Arial"/>
                <w:color w:val="000000"/>
                <w:sz w:val="23"/>
                <w:szCs w:val="23"/>
              </w:rPr>
              <w:t>Explain the concept of ecosystems, including the transformation and transfer of energy and matter.</w:t>
            </w:r>
          </w:p>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r>
      <w:tr w:rsidR="001B4BA7" w:rsidRPr="001B4BA7" w:rsidTr="001B4BA7">
        <w:trPr>
          <w:trHeight w:val="7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r w:rsidRPr="001B4BA7">
              <w:rPr>
                <w:rFonts w:eastAsia="Times New Roman" w:cs="Arial"/>
                <w:color w:val="000000"/>
                <w:sz w:val="23"/>
                <w:szCs w:val="23"/>
              </w:rPr>
              <w:t>Explain the concept of evolution and extinction.</w:t>
            </w:r>
          </w:p>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r>
      <w:tr w:rsidR="001B4BA7" w:rsidRPr="001B4BA7" w:rsidTr="001B4BA7">
        <w:trPr>
          <w:trHeight w:val="12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r w:rsidRPr="001B4BA7">
              <w:rPr>
                <w:rFonts w:eastAsia="Times New Roman" w:cs="Arial"/>
                <w:color w:val="000000"/>
                <w:sz w:val="23"/>
                <w:szCs w:val="23"/>
              </w:rPr>
              <w:t>Explain how the human body functions, heredity, environment, disease, maintenance, and age.</w:t>
            </w:r>
          </w:p>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p>
        </w:tc>
      </w:tr>
    </w:tbl>
    <w:p w:rsidR="001B4BA7" w:rsidRPr="001B4BA7" w:rsidRDefault="001B4BA7" w:rsidP="001B4BA7">
      <w:pPr>
        <w:pStyle w:val="Heading3"/>
        <w:rPr>
          <w:rFonts w:ascii="Times New Roman" w:eastAsia="Times New Roman" w:hAnsi="Times New Roman" w:cs="Times New Roman"/>
        </w:rPr>
      </w:pPr>
      <w:r w:rsidRPr="001B4BA7">
        <w:rPr>
          <w:rFonts w:eastAsia="Times New Roman"/>
        </w:rPr>
        <w:lastRenderedPageBreak/>
        <w:t>Area #3:  Earth and Space Science</w:t>
      </w:r>
    </w:p>
    <w:tbl>
      <w:tblPr>
        <w:tblW w:w="0" w:type="auto"/>
        <w:tblCellMar>
          <w:top w:w="15" w:type="dxa"/>
          <w:left w:w="15" w:type="dxa"/>
          <w:bottom w:w="15" w:type="dxa"/>
          <w:right w:w="15" w:type="dxa"/>
        </w:tblCellMar>
        <w:tblLook w:val="04A0" w:firstRow="1" w:lastRow="0" w:firstColumn="1" w:lastColumn="0" w:noHBand="0" w:noVBand="1"/>
      </w:tblPr>
      <w:tblGrid>
        <w:gridCol w:w="5838"/>
        <w:gridCol w:w="1262"/>
        <w:gridCol w:w="1559"/>
        <w:gridCol w:w="911"/>
      </w:tblGrid>
      <w:tr w:rsidR="001B4BA7" w:rsidRPr="001B4BA7" w:rsidTr="001B4BA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Competency</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Mastery 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Teacher 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How Met?</w:t>
            </w:r>
          </w:p>
        </w:tc>
      </w:tr>
      <w:tr w:rsidR="001B4BA7" w:rsidRPr="001B4BA7" w:rsidTr="001B4B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0" w:lineRule="atLeast"/>
              <w:rPr>
                <w:rFonts w:ascii="Times New Roman" w:eastAsia="Times New Roman" w:hAnsi="Times New Roman" w:cs="Times New Roman"/>
                <w:sz w:val="24"/>
                <w:szCs w:val="24"/>
              </w:rPr>
            </w:pPr>
            <w:r w:rsidRPr="001B4BA7">
              <w:rPr>
                <w:rFonts w:eastAsia="Times New Roman" w:cs="Arial"/>
                <w:color w:val="000000"/>
                <w:sz w:val="23"/>
                <w:szCs w:val="23"/>
              </w:rPr>
              <w:t xml:space="preserve">Explain how the Earth and our solar system interact and change, and how these changes impact formations of the Earth’s surface and atmosphere, including weather and climate.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r>
      <w:tr w:rsidR="001B4BA7" w:rsidRPr="001B4BA7" w:rsidTr="001B4B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0" w:lineRule="atLeast"/>
              <w:rPr>
                <w:rFonts w:ascii="Times New Roman" w:eastAsia="Times New Roman" w:hAnsi="Times New Roman" w:cs="Times New Roman"/>
                <w:sz w:val="24"/>
                <w:szCs w:val="24"/>
              </w:rPr>
            </w:pPr>
            <w:r w:rsidRPr="001B4BA7">
              <w:rPr>
                <w:rFonts w:eastAsia="Times New Roman" w:cs="Arial"/>
                <w:color w:val="000000"/>
                <w:sz w:val="23"/>
                <w:szCs w:val="23"/>
              </w:rPr>
              <w:t>Explain aspects of earth and space changes as they relate to human interaction with global environments.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r>
    </w:tbl>
    <w:p w:rsidR="001B4BA7" w:rsidRPr="001B4BA7" w:rsidRDefault="001B4BA7" w:rsidP="001B4BA7">
      <w:pPr>
        <w:pStyle w:val="Heading3"/>
        <w:rPr>
          <w:rFonts w:ascii="Times New Roman" w:eastAsia="Times New Roman" w:hAnsi="Times New Roman" w:cs="Times New Roman"/>
        </w:rPr>
      </w:pPr>
      <w:r w:rsidRPr="001B4BA7">
        <w:rPr>
          <w:rFonts w:eastAsia="Times New Roman"/>
        </w:rPr>
        <w:t>Area #4:  Physical Science</w:t>
      </w:r>
    </w:p>
    <w:tbl>
      <w:tblPr>
        <w:tblW w:w="0" w:type="auto"/>
        <w:tblCellMar>
          <w:top w:w="15" w:type="dxa"/>
          <w:left w:w="15" w:type="dxa"/>
          <w:bottom w:w="15" w:type="dxa"/>
          <w:right w:w="15" w:type="dxa"/>
        </w:tblCellMar>
        <w:tblLook w:val="04A0" w:firstRow="1" w:lastRow="0" w:firstColumn="1" w:lastColumn="0" w:noHBand="0" w:noVBand="1"/>
      </w:tblPr>
      <w:tblGrid>
        <w:gridCol w:w="5212"/>
        <w:gridCol w:w="1433"/>
        <w:gridCol w:w="1847"/>
        <w:gridCol w:w="1078"/>
      </w:tblGrid>
      <w:tr w:rsidR="001B4BA7" w:rsidRPr="001B4BA7" w:rsidTr="001B4BA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Competency</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Mastery 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Teacher 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1B4BA7" w:rsidRPr="001B4BA7" w:rsidRDefault="001B4BA7" w:rsidP="001B4BA7">
            <w:pPr>
              <w:spacing w:before="0" w:after="0" w:line="0" w:lineRule="atLeast"/>
              <w:jc w:val="center"/>
              <w:rPr>
                <w:rFonts w:ascii="Times New Roman" w:eastAsia="Times New Roman" w:hAnsi="Times New Roman" w:cs="Times New Roman"/>
                <w:sz w:val="24"/>
                <w:szCs w:val="24"/>
              </w:rPr>
            </w:pPr>
            <w:r w:rsidRPr="001B4BA7">
              <w:rPr>
                <w:rFonts w:eastAsia="Times New Roman" w:cs="Arial"/>
                <w:b/>
                <w:bCs/>
                <w:color w:val="000000"/>
                <w:sz w:val="24"/>
                <w:szCs w:val="24"/>
              </w:rPr>
              <w:t>How Met?</w:t>
            </w:r>
          </w:p>
        </w:tc>
      </w:tr>
      <w:tr w:rsidR="001B4BA7" w:rsidRPr="001B4BA7" w:rsidTr="001B4B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0" w:lineRule="atLeast"/>
              <w:rPr>
                <w:rFonts w:ascii="Times New Roman" w:eastAsia="Times New Roman" w:hAnsi="Times New Roman" w:cs="Times New Roman"/>
                <w:sz w:val="24"/>
                <w:szCs w:val="24"/>
              </w:rPr>
            </w:pPr>
            <w:r w:rsidRPr="001B4BA7">
              <w:rPr>
                <w:rFonts w:eastAsia="Times New Roman" w:cs="Arial"/>
                <w:color w:val="000000"/>
                <w:sz w:val="23"/>
                <w:szCs w:val="23"/>
              </w:rPr>
              <w:t>Demonstrate an understanding of matter (properties, structure and changes).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r>
      <w:tr w:rsidR="001B4BA7" w:rsidRPr="001B4BA7" w:rsidTr="001B4B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0" w:lineRule="atLeast"/>
              <w:rPr>
                <w:rFonts w:ascii="Times New Roman" w:eastAsia="Times New Roman" w:hAnsi="Times New Roman" w:cs="Times New Roman"/>
                <w:sz w:val="24"/>
                <w:szCs w:val="24"/>
              </w:rPr>
            </w:pPr>
            <w:r w:rsidRPr="001B4BA7">
              <w:rPr>
                <w:rFonts w:eastAsia="Times New Roman" w:cs="Arial"/>
                <w:color w:val="000000"/>
                <w:sz w:val="23"/>
                <w:szCs w:val="23"/>
              </w:rPr>
              <w:t>Demonstrate an understanding of motion (forces).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r>
      <w:tr w:rsidR="001B4BA7" w:rsidRPr="001B4BA7" w:rsidTr="001B4B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24"/>
                <w:szCs w:val="24"/>
              </w:rPr>
            </w:pPr>
            <w:r w:rsidRPr="001B4BA7">
              <w:rPr>
                <w:rFonts w:eastAsia="Times New Roman" w:cs="Arial"/>
                <w:color w:val="000000"/>
                <w:sz w:val="23"/>
                <w:szCs w:val="23"/>
              </w:rPr>
              <w:t>Demonstrate an understanding of energy (types and transformations).</w:t>
            </w:r>
          </w:p>
          <w:p w:rsidR="001B4BA7" w:rsidRPr="001B4BA7" w:rsidRDefault="001B4BA7" w:rsidP="001B4BA7">
            <w:pPr>
              <w:spacing w:before="0" w:after="0"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B4BA7" w:rsidRPr="001B4BA7" w:rsidRDefault="001B4BA7" w:rsidP="001B4BA7">
            <w:pPr>
              <w:spacing w:before="0" w:after="0" w:line="240" w:lineRule="auto"/>
              <w:rPr>
                <w:rFonts w:ascii="Times New Roman" w:eastAsia="Times New Roman" w:hAnsi="Times New Roman" w:cs="Times New Roman"/>
                <w:sz w:val="1"/>
                <w:szCs w:val="24"/>
              </w:rPr>
            </w:pPr>
          </w:p>
        </w:tc>
      </w:tr>
    </w:tbl>
    <w:p w:rsidR="001B4BA7" w:rsidRDefault="001B4BA7">
      <w:pPr>
        <w:rPr>
          <w:rFonts w:eastAsiaTheme="majorEastAsia" w:cstheme="majorBidi"/>
          <w:b/>
          <w:bCs/>
          <w:sz w:val="28"/>
          <w:szCs w:val="28"/>
        </w:rPr>
      </w:pPr>
      <w:r>
        <w:br w:type="page"/>
      </w:r>
    </w:p>
    <w:p w:rsidR="007A7D14" w:rsidRDefault="007A7D14" w:rsidP="007A7D14">
      <w:pPr>
        <w:pStyle w:val="Heading1"/>
      </w:pPr>
      <w:bookmarkStart w:id="66" w:name="_Toc409031703"/>
      <w:r>
        <w:lastRenderedPageBreak/>
        <w:t>Social Studies</w:t>
      </w:r>
      <w:bookmarkEnd w:id="66"/>
    </w:p>
    <w:p w:rsidR="007A7D14" w:rsidRDefault="007A7D14" w:rsidP="007A7D14">
      <w:pPr>
        <w:pStyle w:val="Heading2"/>
      </w:pPr>
      <w:bookmarkStart w:id="67" w:name="_Toc409031704"/>
      <w:r>
        <w:t>Competency Domain Standards</w:t>
      </w:r>
      <w:bookmarkEnd w:id="67"/>
    </w:p>
    <w:p w:rsidR="007A7D14" w:rsidRPr="00536B73" w:rsidRDefault="00517F52">
      <w:pPr>
        <w:rPr>
          <w:sz w:val="24"/>
        </w:rPr>
      </w:pPr>
      <w:r w:rsidRPr="00536B73">
        <w:rPr>
          <w:sz w:val="24"/>
        </w:rPr>
        <w:t>Minnesota’s K-12 Academic Standards</w:t>
      </w:r>
    </w:p>
    <w:p w:rsidR="00536B73" w:rsidRPr="00536B73" w:rsidRDefault="00536B73" w:rsidP="00E73CE8">
      <w:pPr>
        <w:pStyle w:val="ListParagraph"/>
      </w:pPr>
      <w:r w:rsidRPr="00536B73">
        <w:t>U.S. Government and Citizenship</w:t>
      </w:r>
    </w:p>
    <w:p w:rsidR="00517F52" w:rsidRPr="00536B73" w:rsidRDefault="00517F52" w:rsidP="00E73CE8">
      <w:pPr>
        <w:pStyle w:val="ListParagraph"/>
      </w:pPr>
      <w:r w:rsidRPr="00536B73">
        <w:t>Economics</w:t>
      </w:r>
    </w:p>
    <w:p w:rsidR="00536B73" w:rsidRPr="00536B73" w:rsidRDefault="00536B73" w:rsidP="00E73CE8">
      <w:pPr>
        <w:pStyle w:val="ListParagraph"/>
      </w:pPr>
      <w:r w:rsidRPr="00536B73">
        <w:t>History</w:t>
      </w:r>
    </w:p>
    <w:p w:rsidR="00517F52" w:rsidRPr="00536B73" w:rsidRDefault="00517F52" w:rsidP="00E73CE8">
      <w:pPr>
        <w:pStyle w:val="ListParagraph"/>
      </w:pPr>
      <w:r w:rsidRPr="00536B73">
        <w:t>Geography</w:t>
      </w:r>
    </w:p>
    <w:p w:rsidR="00517F52" w:rsidRDefault="00517F52" w:rsidP="00517F52">
      <w:pPr>
        <w:pStyle w:val="List"/>
      </w:pPr>
    </w:p>
    <w:p w:rsidR="00536B73" w:rsidRDefault="00536B73" w:rsidP="00536B73">
      <w:pPr>
        <w:pStyle w:val="Heading3"/>
      </w:pPr>
      <w:r>
        <w:t>Social Studies:  U.S. Government and Citizenship</w:t>
      </w:r>
    </w:p>
    <w:p w:rsidR="00536B73" w:rsidRPr="00367F5E" w:rsidRDefault="00536B73" w:rsidP="00536B73">
      <w:pPr>
        <w:pStyle w:val="List"/>
        <w:rPr>
          <w:sz w:val="24"/>
          <w:szCs w:val="24"/>
        </w:rPr>
      </w:pPr>
      <w:r w:rsidRPr="00367F5E">
        <w:rPr>
          <w:sz w:val="24"/>
          <w:szCs w:val="24"/>
        </w:rPr>
        <w:t>The student is able to:</w:t>
      </w:r>
    </w:p>
    <w:p w:rsidR="00536B73" w:rsidRPr="00367F5E" w:rsidRDefault="00536B73" w:rsidP="00536B73">
      <w:pPr>
        <w:pStyle w:val="List"/>
        <w:rPr>
          <w:sz w:val="24"/>
          <w:szCs w:val="24"/>
        </w:rPr>
      </w:pPr>
    </w:p>
    <w:p w:rsidR="00536B73" w:rsidRPr="00367F5E" w:rsidRDefault="00536B73" w:rsidP="00536B73">
      <w:pPr>
        <w:pStyle w:val="List"/>
        <w:ind w:left="0" w:firstLine="0"/>
        <w:rPr>
          <w:sz w:val="24"/>
          <w:szCs w:val="24"/>
        </w:rPr>
      </w:pPr>
      <w:r w:rsidRPr="00367F5E">
        <w:rPr>
          <w:sz w:val="24"/>
          <w:szCs w:val="24"/>
        </w:rPr>
        <w:t>Demonstrate an understanding of the functions of the three branches (judicial, legislative and executive) and levels (federal, state and local) of government and how they interact with each other and with indigenous and other sovereign nations</w:t>
      </w:r>
      <w:r>
        <w:rPr>
          <w:sz w:val="24"/>
          <w:szCs w:val="24"/>
        </w:rPr>
        <w:t>.</w:t>
      </w:r>
    </w:p>
    <w:p w:rsidR="00536B73" w:rsidRPr="00367F5E" w:rsidRDefault="00536B73" w:rsidP="00536B73">
      <w:pPr>
        <w:pStyle w:val="List"/>
        <w:rPr>
          <w:sz w:val="24"/>
          <w:szCs w:val="24"/>
        </w:rPr>
      </w:pPr>
    </w:p>
    <w:p w:rsidR="00536B73" w:rsidRPr="00367F5E" w:rsidRDefault="00536B73" w:rsidP="00536B73">
      <w:pPr>
        <w:pStyle w:val="List"/>
        <w:rPr>
          <w:sz w:val="24"/>
          <w:szCs w:val="24"/>
        </w:rPr>
      </w:pPr>
      <w:r w:rsidRPr="00367F5E">
        <w:rPr>
          <w:sz w:val="24"/>
          <w:szCs w:val="24"/>
        </w:rPr>
        <w:t>This can be done through:</w:t>
      </w:r>
    </w:p>
    <w:p w:rsidR="00536B73" w:rsidRPr="00367F5E" w:rsidRDefault="00536B73" w:rsidP="00536B73">
      <w:pPr>
        <w:pStyle w:val="List"/>
        <w:rPr>
          <w:sz w:val="24"/>
          <w:szCs w:val="24"/>
        </w:rPr>
      </w:pPr>
    </w:p>
    <w:p w:rsidR="00536B73" w:rsidRPr="00367F5E" w:rsidRDefault="00536B73" w:rsidP="00536B73">
      <w:pPr>
        <w:pStyle w:val="List"/>
        <w:numPr>
          <w:ilvl w:val="0"/>
          <w:numId w:val="63"/>
        </w:numPr>
        <w:rPr>
          <w:sz w:val="24"/>
          <w:szCs w:val="24"/>
        </w:rPr>
      </w:pPr>
      <w:r w:rsidRPr="00367F5E">
        <w:rPr>
          <w:sz w:val="24"/>
          <w:szCs w:val="24"/>
        </w:rPr>
        <w:t>Successful completion of a course that covers U.S. government</w:t>
      </w:r>
    </w:p>
    <w:p w:rsidR="00536B73" w:rsidRPr="00367F5E" w:rsidRDefault="00536B73" w:rsidP="00536B73">
      <w:pPr>
        <w:pStyle w:val="List"/>
        <w:numPr>
          <w:ilvl w:val="0"/>
          <w:numId w:val="63"/>
        </w:numPr>
        <w:rPr>
          <w:sz w:val="24"/>
          <w:szCs w:val="24"/>
        </w:rPr>
      </w:pPr>
      <w:r w:rsidRPr="00367F5E">
        <w:rPr>
          <w:sz w:val="24"/>
          <w:szCs w:val="24"/>
        </w:rPr>
        <w:t>Essay(s), research paper(s), formal presentation(s), and/or other documentation</w:t>
      </w:r>
      <w:r w:rsidRPr="00536B73">
        <w:rPr>
          <w:sz w:val="24"/>
        </w:rPr>
        <w:t xml:space="preserve"> </w:t>
      </w:r>
      <w:r>
        <w:rPr>
          <w:sz w:val="24"/>
        </w:rPr>
        <w:t>as approved by MDE</w:t>
      </w:r>
    </w:p>
    <w:p w:rsidR="00536B73" w:rsidRPr="00367F5E" w:rsidRDefault="00536B73" w:rsidP="00536B73">
      <w:pPr>
        <w:pStyle w:val="List"/>
        <w:numPr>
          <w:ilvl w:val="0"/>
          <w:numId w:val="63"/>
        </w:numPr>
        <w:rPr>
          <w:sz w:val="24"/>
          <w:szCs w:val="24"/>
        </w:rPr>
      </w:pPr>
      <w:r w:rsidRPr="00367F5E">
        <w:rPr>
          <w:sz w:val="24"/>
          <w:szCs w:val="24"/>
        </w:rPr>
        <w:t>Passing score on a social studies exam, such as the GED</w:t>
      </w:r>
      <w:r w:rsidRPr="00536B73">
        <w:rPr>
          <w:rFonts w:cs="Arial"/>
          <w:sz w:val="24"/>
          <w:szCs w:val="24"/>
          <w:vertAlign w:val="superscript"/>
        </w:rPr>
        <w:t>®</w:t>
      </w:r>
      <w:r w:rsidRPr="00367F5E">
        <w:rPr>
          <w:sz w:val="24"/>
          <w:szCs w:val="24"/>
        </w:rPr>
        <w:t xml:space="preserve"> 2002 or 2014</w:t>
      </w:r>
    </w:p>
    <w:p w:rsidR="00536B73" w:rsidRDefault="00536B73" w:rsidP="00536B73">
      <w:pPr>
        <w:pStyle w:val="List"/>
      </w:pPr>
    </w:p>
    <w:p w:rsidR="00536B73" w:rsidRPr="00367F5E" w:rsidRDefault="00536B73" w:rsidP="00536B73">
      <w:pPr>
        <w:pStyle w:val="List"/>
        <w:ind w:left="0" w:firstLine="0"/>
        <w:rPr>
          <w:sz w:val="24"/>
        </w:rPr>
      </w:pPr>
      <w:r w:rsidRPr="00367F5E">
        <w:rPr>
          <w:sz w:val="24"/>
        </w:rPr>
        <w:t xml:space="preserve">Demonstrate an understanding of individual rights, duties and responsibilities within </w:t>
      </w:r>
      <w:r>
        <w:rPr>
          <w:sz w:val="24"/>
        </w:rPr>
        <w:t>the community, state and nation.</w:t>
      </w:r>
    </w:p>
    <w:p w:rsidR="00536B73" w:rsidRPr="00367F5E" w:rsidRDefault="00536B73" w:rsidP="00536B73">
      <w:pPr>
        <w:pStyle w:val="List"/>
        <w:rPr>
          <w:sz w:val="24"/>
        </w:rPr>
      </w:pPr>
    </w:p>
    <w:p w:rsidR="00536B73" w:rsidRPr="00367F5E" w:rsidRDefault="00536B73" w:rsidP="00536B73">
      <w:pPr>
        <w:pStyle w:val="List"/>
        <w:rPr>
          <w:sz w:val="24"/>
        </w:rPr>
      </w:pPr>
      <w:r w:rsidRPr="00367F5E">
        <w:rPr>
          <w:sz w:val="24"/>
        </w:rPr>
        <w:t>This can be done through:</w:t>
      </w:r>
    </w:p>
    <w:p w:rsidR="00536B73" w:rsidRPr="00367F5E" w:rsidRDefault="00536B73" w:rsidP="00536B73">
      <w:pPr>
        <w:pStyle w:val="List"/>
        <w:rPr>
          <w:sz w:val="24"/>
        </w:rPr>
      </w:pPr>
    </w:p>
    <w:p w:rsidR="00536B73" w:rsidRPr="00367F5E" w:rsidRDefault="00536B73" w:rsidP="00536B73">
      <w:pPr>
        <w:pStyle w:val="List"/>
        <w:numPr>
          <w:ilvl w:val="0"/>
          <w:numId w:val="64"/>
        </w:numPr>
        <w:rPr>
          <w:sz w:val="24"/>
        </w:rPr>
      </w:pPr>
      <w:r w:rsidRPr="00367F5E">
        <w:rPr>
          <w:sz w:val="24"/>
        </w:rPr>
        <w:t>Successful completion of a course that covers U.S. government</w:t>
      </w:r>
    </w:p>
    <w:p w:rsidR="00536B73" w:rsidRPr="00367F5E" w:rsidRDefault="00536B73" w:rsidP="00536B73">
      <w:pPr>
        <w:pStyle w:val="List"/>
        <w:numPr>
          <w:ilvl w:val="0"/>
          <w:numId w:val="64"/>
        </w:numPr>
        <w:rPr>
          <w:sz w:val="24"/>
        </w:rPr>
      </w:pPr>
      <w:r w:rsidRPr="00367F5E">
        <w:rPr>
          <w:sz w:val="24"/>
        </w:rPr>
        <w:t>Essay(s), research paper(s), formal presentation(s), and/or other documentation</w:t>
      </w:r>
      <w:r>
        <w:rPr>
          <w:sz w:val="24"/>
        </w:rPr>
        <w:t xml:space="preserve"> as approved by MDE</w:t>
      </w:r>
    </w:p>
    <w:p w:rsidR="00536B73" w:rsidRPr="00367F5E" w:rsidRDefault="00536B73" w:rsidP="00536B73">
      <w:pPr>
        <w:pStyle w:val="List"/>
        <w:numPr>
          <w:ilvl w:val="0"/>
          <w:numId w:val="64"/>
        </w:numPr>
        <w:rPr>
          <w:sz w:val="24"/>
        </w:rPr>
      </w:pPr>
      <w:r w:rsidRPr="00367F5E">
        <w:rPr>
          <w:sz w:val="24"/>
        </w:rPr>
        <w:t>Passing score on a social studies exam, such as the GED</w:t>
      </w:r>
      <w:r w:rsidRPr="00536B73">
        <w:rPr>
          <w:rFonts w:cs="Arial"/>
          <w:sz w:val="24"/>
          <w:szCs w:val="24"/>
          <w:vertAlign w:val="superscript"/>
        </w:rPr>
        <w:t>®</w:t>
      </w:r>
    </w:p>
    <w:p w:rsidR="00536B73" w:rsidRDefault="00536B73" w:rsidP="00536B73">
      <w:pPr>
        <w:pStyle w:val="List"/>
        <w:ind w:left="0" w:firstLine="0"/>
      </w:pPr>
    </w:p>
    <w:p w:rsidR="00517F52" w:rsidRDefault="00517F52" w:rsidP="00536B73">
      <w:pPr>
        <w:pStyle w:val="Heading3"/>
      </w:pPr>
      <w:r>
        <w:t>Social Studies:  Economics</w:t>
      </w:r>
    </w:p>
    <w:p w:rsidR="00517F52" w:rsidRPr="00713C38" w:rsidRDefault="00517F52" w:rsidP="00517F52">
      <w:pPr>
        <w:pStyle w:val="List"/>
        <w:rPr>
          <w:sz w:val="24"/>
        </w:rPr>
      </w:pPr>
      <w:r w:rsidRPr="00713C38">
        <w:rPr>
          <w:sz w:val="24"/>
        </w:rPr>
        <w:t>The student is able to:</w:t>
      </w:r>
    </w:p>
    <w:p w:rsidR="00B76023" w:rsidRPr="00713C38" w:rsidRDefault="00B76023" w:rsidP="00B76023">
      <w:pPr>
        <w:pStyle w:val="List"/>
        <w:ind w:left="0" w:firstLine="0"/>
        <w:rPr>
          <w:sz w:val="24"/>
        </w:rPr>
      </w:pPr>
    </w:p>
    <w:p w:rsidR="00B76023" w:rsidRPr="00713C38" w:rsidRDefault="00517F52" w:rsidP="00B76023">
      <w:pPr>
        <w:pStyle w:val="List"/>
        <w:ind w:left="0" w:firstLine="0"/>
        <w:rPr>
          <w:sz w:val="24"/>
          <w:szCs w:val="24"/>
        </w:rPr>
      </w:pPr>
      <w:r w:rsidRPr="00713C38">
        <w:rPr>
          <w:sz w:val="24"/>
          <w:szCs w:val="24"/>
        </w:rPr>
        <w:t>Explain how economic policies and behavior</w:t>
      </w:r>
      <w:r w:rsidR="00B76023" w:rsidRPr="00713C38">
        <w:rPr>
          <w:sz w:val="24"/>
          <w:szCs w:val="24"/>
        </w:rPr>
        <w:t xml:space="preserve">s of individuals, governments, </w:t>
      </w:r>
      <w:r w:rsidRPr="00713C38">
        <w:rPr>
          <w:sz w:val="24"/>
          <w:szCs w:val="24"/>
        </w:rPr>
        <w:t>banks, and businesses, both domestic and int</w:t>
      </w:r>
      <w:r w:rsidR="00B76023" w:rsidRPr="00713C38">
        <w:rPr>
          <w:sz w:val="24"/>
          <w:szCs w:val="24"/>
        </w:rPr>
        <w:t xml:space="preserve">ernational, impact themselves, </w:t>
      </w:r>
      <w:r w:rsidRPr="00713C38">
        <w:rPr>
          <w:sz w:val="24"/>
          <w:szCs w:val="24"/>
        </w:rPr>
        <w:t>their comm</w:t>
      </w:r>
      <w:r w:rsidR="00B76023" w:rsidRPr="00713C38">
        <w:rPr>
          <w:sz w:val="24"/>
          <w:szCs w:val="24"/>
        </w:rPr>
        <w:t>unity, the nation and the world</w:t>
      </w:r>
      <w:r w:rsidR="00536B73">
        <w:rPr>
          <w:sz w:val="24"/>
          <w:szCs w:val="24"/>
        </w:rPr>
        <w:t>.</w:t>
      </w:r>
    </w:p>
    <w:p w:rsidR="00B76023" w:rsidRPr="00713C38" w:rsidRDefault="00B76023" w:rsidP="00B76023">
      <w:pPr>
        <w:pStyle w:val="List"/>
        <w:rPr>
          <w:sz w:val="24"/>
          <w:szCs w:val="24"/>
        </w:rPr>
      </w:pPr>
    </w:p>
    <w:p w:rsidR="00517F52" w:rsidRPr="00713C38" w:rsidRDefault="00517F52" w:rsidP="00B76023">
      <w:pPr>
        <w:pStyle w:val="List"/>
        <w:rPr>
          <w:sz w:val="24"/>
          <w:szCs w:val="24"/>
        </w:rPr>
      </w:pPr>
      <w:r w:rsidRPr="00713C38">
        <w:rPr>
          <w:sz w:val="24"/>
          <w:szCs w:val="24"/>
        </w:rPr>
        <w:t>This can be done through:</w:t>
      </w:r>
    </w:p>
    <w:p w:rsidR="00517F52" w:rsidRPr="00713C38" w:rsidRDefault="00517F52" w:rsidP="00517F52">
      <w:pPr>
        <w:pStyle w:val="List"/>
        <w:rPr>
          <w:sz w:val="24"/>
          <w:szCs w:val="24"/>
        </w:rPr>
      </w:pPr>
    </w:p>
    <w:p w:rsidR="00517F52" w:rsidRPr="00713C38" w:rsidRDefault="00517F52" w:rsidP="004D33C5">
      <w:pPr>
        <w:pStyle w:val="List"/>
        <w:numPr>
          <w:ilvl w:val="0"/>
          <w:numId w:val="57"/>
        </w:numPr>
        <w:rPr>
          <w:sz w:val="24"/>
          <w:szCs w:val="24"/>
        </w:rPr>
      </w:pPr>
      <w:r w:rsidRPr="00713C38">
        <w:rPr>
          <w:sz w:val="24"/>
          <w:szCs w:val="24"/>
        </w:rPr>
        <w:t>Successful completion of an economics course that covers basic micro and macro economic concepts</w:t>
      </w:r>
    </w:p>
    <w:p w:rsidR="00517F52" w:rsidRPr="00536B73" w:rsidRDefault="00517F52" w:rsidP="00536B73">
      <w:pPr>
        <w:pStyle w:val="List"/>
        <w:numPr>
          <w:ilvl w:val="0"/>
          <w:numId w:val="57"/>
        </w:numPr>
        <w:rPr>
          <w:sz w:val="24"/>
          <w:szCs w:val="24"/>
        </w:rPr>
      </w:pPr>
      <w:r w:rsidRPr="00713C38">
        <w:rPr>
          <w:sz w:val="24"/>
          <w:szCs w:val="24"/>
        </w:rPr>
        <w:t>Essay(s), research paper(s), formal presentation(s), and/or other documentation</w:t>
      </w:r>
      <w:r w:rsidR="00536B73" w:rsidRPr="00536B73">
        <w:rPr>
          <w:sz w:val="24"/>
        </w:rPr>
        <w:t xml:space="preserve"> </w:t>
      </w:r>
      <w:r w:rsidR="00536B73">
        <w:rPr>
          <w:sz w:val="24"/>
        </w:rPr>
        <w:t>as approved by MDE</w:t>
      </w:r>
    </w:p>
    <w:p w:rsidR="00B76023" w:rsidRPr="00536B73" w:rsidRDefault="00517F52" w:rsidP="00536B73">
      <w:pPr>
        <w:pStyle w:val="List"/>
        <w:numPr>
          <w:ilvl w:val="0"/>
          <w:numId w:val="57"/>
        </w:numPr>
        <w:rPr>
          <w:sz w:val="24"/>
          <w:szCs w:val="24"/>
        </w:rPr>
      </w:pPr>
      <w:r w:rsidRPr="00713C38">
        <w:rPr>
          <w:sz w:val="24"/>
          <w:szCs w:val="24"/>
        </w:rPr>
        <w:t>Passing score on a social studies exam, such as the GED</w:t>
      </w:r>
      <w:r w:rsidR="00536B73" w:rsidRPr="00536B73">
        <w:rPr>
          <w:rFonts w:cs="Arial"/>
          <w:sz w:val="24"/>
          <w:szCs w:val="24"/>
          <w:vertAlign w:val="superscript"/>
        </w:rPr>
        <w:t>®</w:t>
      </w:r>
    </w:p>
    <w:p w:rsidR="00B76023" w:rsidRPr="00713C38" w:rsidRDefault="00B76023" w:rsidP="00517F52">
      <w:pPr>
        <w:pStyle w:val="List"/>
        <w:rPr>
          <w:sz w:val="24"/>
          <w:szCs w:val="24"/>
        </w:rPr>
      </w:pPr>
    </w:p>
    <w:p w:rsidR="00517F52" w:rsidRPr="00713C38" w:rsidRDefault="00517F52" w:rsidP="00536B73">
      <w:pPr>
        <w:pStyle w:val="List"/>
        <w:rPr>
          <w:sz w:val="24"/>
          <w:szCs w:val="24"/>
        </w:rPr>
      </w:pPr>
      <w:r w:rsidRPr="00713C38">
        <w:rPr>
          <w:sz w:val="24"/>
          <w:szCs w:val="24"/>
        </w:rPr>
        <w:t>Demonstrate personal financial skills, includi</w:t>
      </w:r>
      <w:r w:rsidR="00536B73">
        <w:rPr>
          <w:sz w:val="24"/>
          <w:szCs w:val="24"/>
        </w:rPr>
        <w:t xml:space="preserve">ng the ability to plan for the </w:t>
      </w:r>
    </w:p>
    <w:p w:rsidR="00517F52" w:rsidRPr="00713C38" w:rsidRDefault="00517F52" w:rsidP="00536B73">
      <w:pPr>
        <w:pStyle w:val="List"/>
        <w:rPr>
          <w:sz w:val="24"/>
          <w:szCs w:val="24"/>
        </w:rPr>
      </w:pPr>
      <w:r w:rsidRPr="00713C38">
        <w:rPr>
          <w:sz w:val="24"/>
          <w:szCs w:val="24"/>
        </w:rPr>
        <w:t xml:space="preserve">future, by setting goals, creating a budget, and </w:t>
      </w:r>
      <w:r w:rsidR="00536B73">
        <w:rPr>
          <w:sz w:val="24"/>
          <w:szCs w:val="24"/>
        </w:rPr>
        <w:t xml:space="preserve">analyzing short- and long-term </w:t>
      </w:r>
    </w:p>
    <w:p w:rsidR="00517F52" w:rsidRDefault="00517F52" w:rsidP="00536B73">
      <w:pPr>
        <w:pStyle w:val="List"/>
        <w:rPr>
          <w:sz w:val="24"/>
          <w:szCs w:val="24"/>
        </w:rPr>
      </w:pPr>
      <w:r w:rsidRPr="00713C38">
        <w:rPr>
          <w:sz w:val="24"/>
          <w:szCs w:val="24"/>
        </w:rPr>
        <w:t xml:space="preserve">costs and benefits of spending, saving, investing, borrowing </w:t>
      </w:r>
      <w:r w:rsidR="00536B73">
        <w:rPr>
          <w:sz w:val="24"/>
          <w:szCs w:val="24"/>
        </w:rPr>
        <w:t xml:space="preserve">and insuring. </w:t>
      </w:r>
    </w:p>
    <w:p w:rsidR="00536B73" w:rsidRPr="00713C38" w:rsidRDefault="00536B73" w:rsidP="00536B73">
      <w:pPr>
        <w:pStyle w:val="List"/>
        <w:rPr>
          <w:sz w:val="24"/>
          <w:szCs w:val="24"/>
        </w:rPr>
      </w:pPr>
    </w:p>
    <w:p w:rsidR="00517F52" w:rsidRPr="00713C38" w:rsidRDefault="00517F52" w:rsidP="00517F52">
      <w:pPr>
        <w:pStyle w:val="List"/>
        <w:rPr>
          <w:sz w:val="24"/>
          <w:szCs w:val="24"/>
        </w:rPr>
      </w:pPr>
      <w:r w:rsidRPr="00713C38">
        <w:rPr>
          <w:sz w:val="24"/>
          <w:szCs w:val="24"/>
        </w:rPr>
        <w:t>This can be done through:</w:t>
      </w:r>
    </w:p>
    <w:p w:rsidR="00517F52" w:rsidRPr="00713C38" w:rsidRDefault="00517F52" w:rsidP="00517F52">
      <w:pPr>
        <w:pStyle w:val="List"/>
        <w:rPr>
          <w:sz w:val="24"/>
          <w:szCs w:val="24"/>
        </w:rPr>
      </w:pPr>
    </w:p>
    <w:p w:rsidR="00517F52" w:rsidRPr="00713C38" w:rsidRDefault="00517F52" w:rsidP="004D33C5">
      <w:pPr>
        <w:pStyle w:val="List"/>
        <w:numPr>
          <w:ilvl w:val="0"/>
          <w:numId w:val="58"/>
        </w:numPr>
        <w:rPr>
          <w:sz w:val="24"/>
          <w:szCs w:val="24"/>
        </w:rPr>
      </w:pPr>
      <w:r w:rsidRPr="00713C38">
        <w:rPr>
          <w:sz w:val="24"/>
          <w:szCs w:val="24"/>
        </w:rPr>
        <w:t>Successful completion of an economics course that covers basic personal finance concepts</w:t>
      </w:r>
    </w:p>
    <w:p w:rsidR="00517F52" w:rsidRPr="00713C38" w:rsidRDefault="00517F52" w:rsidP="004D33C5">
      <w:pPr>
        <w:pStyle w:val="List"/>
        <w:numPr>
          <w:ilvl w:val="0"/>
          <w:numId w:val="58"/>
        </w:numPr>
        <w:rPr>
          <w:sz w:val="24"/>
          <w:szCs w:val="24"/>
        </w:rPr>
      </w:pPr>
      <w:r w:rsidRPr="00713C38">
        <w:rPr>
          <w:sz w:val="24"/>
          <w:szCs w:val="24"/>
        </w:rPr>
        <w:t>Essay(s), research paper(s), formal presentation(s), and/or other documentation</w:t>
      </w:r>
      <w:r w:rsidR="00536B73" w:rsidRPr="00536B73">
        <w:rPr>
          <w:sz w:val="24"/>
        </w:rPr>
        <w:t xml:space="preserve"> </w:t>
      </w:r>
      <w:r w:rsidR="00536B73">
        <w:rPr>
          <w:sz w:val="24"/>
        </w:rPr>
        <w:t>as approved by MDE</w:t>
      </w:r>
    </w:p>
    <w:p w:rsidR="00517F52" w:rsidRPr="00713C38" w:rsidRDefault="00517F52" w:rsidP="004D33C5">
      <w:pPr>
        <w:pStyle w:val="List"/>
        <w:numPr>
          <w:ilvl w:val="0"/>
          <w:numId w:val="58"/>
        </w:numPr>
        <w:rPr>
          <w:sz w:val="24"/>
          <w:szCs w:val="24"/>
        </w:rPr>
      </w:pPr>
      <w:r w:rsidRPr="00713C38">
        <w:rPr>
          <w:sz w:val="24"/>
          <w:szCs w:val="24"/>
        </w:rPr>
        <w:t>Passing score on a social studies exam, such as the GED</w:t>
      </w:r>
      <w:r w:rsidR="00536B73" w:rsidRPr="00536B73">
        <w:rPr>
          <w:rFonts w:cs="Arial"/>
          <w:sz w:val="24"/>
          <w:szCs w:val="24"/>
          <w:vertAlign w:val="superscript"/>
        </w:rPr>
        <w:t>®</w:t>
      </w:r>
    </w:p>
    <w:p w:rsidR="00517F52" w:rsidRDefault="00517F52" w:rsidP="00517F52">
      <w:pPr>
        <w:pStyle w:val="List"/>
      </w:pPr>
    </w:p>
    <w:p w:rsidR="00536B73" w:rsidRPr="00517F52" w:rsidRDefault="00536B73" w:rsidP="00536B73">
      <w:pPr>
        <w:pStyle w:val="Heading3"/>
      </w:pPr>
      <w:r>
        <w:t>Social Studies:  History</w:t>
      </w:r>
    </w:p>
    <w:p w:rsidR="00536B73" w:rsidRPr="00B76023" w:rsidRDefault="00536B73" w:rsidP="00536B73">
      <w:pPr>
        <w:spacing w:before="0" w:after="0" w:line="240" w:lineRule="auto"/>
        <w:rPr>
          <w:rFonts w:ascii="Times New Roman" w:eastAsia="Times New Roman" w:hAnsi="Times New Roman" w:cs="Times New Roman"/>
          <w:sz w:val="24"/>
          <w:szCs w:val="24"/>
        </w:rPr>
      </w:pPr>
      <w:r w:rsidRPr="00B76023">
        <w:rPr>
          <w:rFonts w:eastAsia="Times New Roman" w:cs="Arial"/>
          <w:color w:val="000000"/>
          <w:sz w:val="24"/>
          <w:szCs w:val="24"/>
        </w:rPr>
        <w:t>The student is able to:</w:t>
      </w:r>
    </w:p>
    <w:p w:rsidR="00536B73" w:rsidRPr="00B76023" w:rsidRDefault="00536B73" w:rsidP="00536B73">
      <w:pPr>
        <w:spacing w:before="0" w:after="0" w:line="240" w:lineRule="auto"/>
        <w:rPr>
          <w:rFonts w:ascii="Times New Roman" w:eastAsia="Times New Roman" w:hAnsi="Times New Roman" w:cs="Times New Roman"/>
          <w:sz w:val="24"/>
          <w:szCs w:val="24"/>
        </w:rPr>
      </w:pPr>
    </w:p>
    <w:p w:rsidR="00536B73" w:rsidRPr="00B76023" w:rsidRDefault="00536B73" w:rsidP="00536B73">
      <w:pPr>
        <w:spacing w:before="0" w:after="0" w:line="240" w:lineRule="auto"/>
        <w:rPr>
          <w:rFonts w:ascii="Times New Roman" w:eastAsia="Times New Roman" w:hAnsi="Times New Roman" w:cs="Times New Roman"/>
          <w:sz w:val="24"/>
          <w:szCs w:val="24"/>
        </w:rPr>
      </w:pPr>
      <w:r w:rsidRPr="00B76023">
        <w:rPr>
          <w:rFonts w:eastAsia="Times New Roman" w:cs="Arial"/>
          <w:color w:val="000000"/>
          <w:sz w:val="24"/>
          <w:szCs w:val="24"/>
        </w:rPr>
        <w:t>Explain why past patterns influence the present and why history is important to develop an understanding of where we are today and where civilization is headed.</w:t>
      </w:r>
    </w:p>
    <w:p w:rsidR="00536B73" w:rsidRPr="00B76023" w:rsidRDefault="00536B73" w:rsidP="00536B73">
      <w:pPr>
        <w:spacing w:before="0" w:after="0" w:line="240" w:lineRule="auto"/>
        <w:rPr>
          <w:rFonts w:ascii="Times New Roman" w:eastAsia="Times New Roman" w:hAnsi="Times New Roman" w:cs="Times New Roman"/>
          <w:sz w:val="24"/>
          <w:szCs w:val="24"/>
        </w:rPr>
      </w:pPr>
    </w:p>
    <w:p w:rsidR="00536B73" w:rsidRPr="00B76023" w:rsidRDefault="00536B73" w:rsidP="00536B73">
      <w:pPr>
        <w:spacing w:before="0" w:after="0" w:line="240" w:lineRule="auto"/>
        <w:rPr>
          <w:rFonts w:ascii="Times New Roman" w:eastAsia="Times New Roman" w:hAnsi="Times New Roman" w:cs="Times New Roman"/>
          <w:sz w:val="24"/>
          <w:szCs w:val="24"/>
        </w:rPr>
      </w:pPr>
      <w:r w:rsidRPr="00B76023">
        <w:rPr>
          <w:rFonts w:eastAsia="Times New Roman" w:cs="Arial"/>
          <w:color w:val="000000"/>
          <w:sz w:val="24"/>
          <w:szCs w:val="24"/>
        </w:rPr>
        <w:t>This can be done through:</w:t>
      </w:r>
    </w:p>
    <w:p w:rsidR="00536B73" w:rsidRPr="00B76023" w:rsidRDefault="00536B73" w:rsidP="00536B73">
      <w:pPr>
        <w:spacing w:before="0" w:after="0" w:line="240" w:lineRule="auto"/>
        <w:rPr>
          <w:rFonts w:ascii="Times New Roman" w:eastAsia="Times New Roman" w:hAnsi="Times New Roman" w:cs="Times New Roman"/>
          <w:sz w:val="24"/>
          <w:szCs w:val="24"/>
        </w:rPr>
      </w:pPr>
    </w:p>
    <w:p w:rsidR="00536B73" w:rsidRPr="00536B73" w:rsidRDefault="00536B73" w:rsidP="00E73CE8">
      <w:pPr>
        <w:pStyle w:val="ListParagraph"/>
        <w:numPr>
          <w:ilvl w:val="0"/>
          <w:numId w:val="61"/>
        </w:numPr>
      </w:pPr>
      <w:r w:rsidRPr="00536B73">
        <w:t>Successful completion of a history course that covers basic history concepts</w:t>
      </w:r>
    </w:p>
    <w:p w:rsidR="00536B73" w:rsidRPr="00536B73" w:rsidRDefault="00536B73" w:rsidP="00E73CE8">
      <w:pPr>
        <w:pStyle w:val="ListParagraph"/>
        <w:numPr>
          <w:ilvl w:val="0"/>
          <w:numId w:val="61"/>
        </w:numPr>
      </w:pPr>
      <w:r w:rsidRPr="00536B73">
        <w:t>Essay(s), research paper(s), formal presentation(s), and/or other documentation as approved by MDE</w:t>
      </w:r>
    </w:p>
    <w:p w:rsidR="00536B73" w:rsidRPr="00536B73" w:rsidRDefault="00536B73" w:rsidP="00E73CE8">
      <w:pPr>
        <w:pStyle w:val="ListParagraph"/>
        <w:numPr>
          <w:ilvl w:val="0"/>
          <w:numId w:val="61"/>
        </w:numPr>
      </w:pPr>
      <w:r w:rsidRPr="00536B73">
        <w:t>Passing score on a social studies exam, such as the GED</w:t>
      </w:r>
      <w:r w:rsidRPr="00536B73">
        <w:rPr>
          <w:rFonts w:cs="Arial"/>
          <w:vertAlign w:val="superscript"/>
        </w:rPr>
        <w:t>®</w:t>
      </w:r>
    </w:p>
    <w:p w:rsidR="00536B73" w:rsidRPr="00713C38" w:rsidRDefault="00536B73" w:rsidP="00536B73">
      <w:pPr>
        <w:spacing w:before="0" w:after="0" w:line="240" w:lineRule="auto"/>
        <w:rPr>
          <w:rFonts w:ascii="Times New Roman" w:eastAsia="Times New Roman" w:hAnsi="Times New Roman" w:cs="Times New Roman"/>
          <w:sz w:val="28"/>
          <w:szCs w:val="24"/>
        </w:rPr>
      </w:pPr>
    </w:p>
    <w:p w:rsidR="00536B73" w:rsidRPr="00B76023" w:rsidRDefault="00536B73" w:rsidP="00536B73">
      <w:pPr>
        <w:spacing w:before="0" w:after="0" w:line="240" w:lineRule="auto"/>
        <w:rPr>
          <w:rFonts w:ascii="Times New Roman" w:eastAsia="Times New Roman" w:hAnsi="Times New Roman" w:cs="Times New Roman"/>
          <w:sz w:val="24"/>
          <w:szCs w:val="24"/>
        </w:rPr>
      </w:pPr>
      <w:r w:rsidRPr="00B76023">
        <w:rPr>
          <w:rFonts w:eastAsia="Times New Roman" w:cs="Arial"/>
          <w:color w:val="000000"/>
          <w:sz w:val="24"/>
          <w:szCs w:val="24"/>
        </w:rPr>
        <w:t>Demonstrate historical inquiry, discovery, interpretation and critical analysis of human history and how they change over time.</w:t>
      </w:r>
    </w:p>
    <w:p w:rsidR="00536B73" w:rsidRPr="00B76023" w:rsidRDefault="00536B73" w:rsidP="00536B73">
      <w:pPr>
        <w:spacing w:before="0" w:after="0" w:line="240" w:lineRule="auto"/>
        <w:rPr>
          <w:rFonts w:ascii="Times New Roman" w:eastAsia="Times New Roman" w:hAnsi="Times New Roman" w:cs="Times New Roman"/>
          <w:sz w:val="24"/>
          <w:szCs w:val="24"/>
        </w:rPr>
      </w:pPr>
    </w:p>
    <w:p w:rsidR="00536B73" w:rsidRPr="00B76023" w:rsidRDefault="00536B73" w:rsidP="00536B73">
      <w:pPr>
        <w:spacing w:before="0" w:after="0" w:line="240" w:lineRule="auto"/>
        <w:rPr>
          <w:rFonts w:ascii="Times New Roman" w:eastAsia="Times New Roman" w:hAnsi="Times New Roman" w:cs="Times New Roman"/>
          <w:sz w:val="24"/>
          <w:szCs w:val="24"/>
        </w:rPr>
      </w:pPr>
      <w:r w:rsidRPr="00B76023">
        <w:rPr>
          <w:rFonts w:eastAsia="Times New Roman" w:cs="Arial"/>
          <w:color w:val="000000"/>
          <w:sz w:val="24"/>
          <w:szCs w:val="24"/>
        </w:rPr>
        <w:t>This can be done through:</w:t>
      </w:r>
    </w:p>
    <w:p w:rsidR="00536B73" w:rsidRPr="00B76023" w:rsidRDefault="00536B73" w:rsidP="00536B73">
      <w:pPr>
        <w:spacing w:before="0" w:after="0" w:line="240" w:lineRule="auto"/>
        <w:rPr>
          <w:rFonts w:ascii="Times New Roman" w:eastAsia="Times New Roman" w:hAnsi="Times New Roman" w:cs="Times New Roman"/>
          <w:sz w:val="24"/>
          <w:szCs w:val="24"/>
        </w:rPr>
      </w:pPr>
    </w:p>
    <w:p w:rsidR="00536B73" w:rsidRPr="00536B73" w:rsidRDefault="00536B73" w:rsidP="00E73CE8">
      <w:pPr>
        <w:pStyle w:val="ListParagraph"/>
        <w:numPr>
          <w:ilvl w:val="0"/>
          <w:numId w:val="62"/>
        </w:numPr>
      </w:pPr>
      <w:r w:rsidRPr="00536B73">
        <w:t>Successful completion of a history course that covers basic history concepts</w:t>
      </w:r>
    </w:p>
    <w:p w:rsidR="00536B73" w:rsidRPr="00536B73" w:rsidRDefault="00536B73" w:rsidP="00E73CE8">
      <w:pPr>
        <w:pStyle w:val="ListParagraph"/>
        <w:numPr>
          <w:ilvl w:val="0"/>
          <w:numId w:val="62"/>
        </w:numPr>
      </w:pPr>
      <w:r w:rsidRPr="00536B73">
        <w:t>Essay(s), research paper(s), formal presentation(s), and/or other documentation as approved by MDE</w:t>
      </w:r>
    </w:p>
    <w:p w:rsidR="00536B73" w:rsidRPr="00536B73" w:rsidRDefault="00536B73" w:rsidP="00E73CE8">
      <w:pPr>
        <w:pStyle w:val="ListParagraph"/>
        <w:numPr>
          <w:ilvl w:val="0"/>
          <w:numId w:val="62"/>
        </w:numPr>
      </w:pPr>
      <w:r w:rsidRPr="00536B73">
        <w:t>Passing score on a social studies exam, such as the GED</w:t>
      </w:r>
    </w:p>
    <w:p w:rsidR="00536B73" w:rsidRDefault="00536B73" w:rsidP="00536B73"/>
    <w:p w:rsidR="007A7D14" w:rsidRPr="007A7D14" w:rsidRDefault="007A7D14" w:rsidP="00536B73">
      <w:pPr>
        <w:pStyle w:val="Heading3"/>
        <w:rPr>
          <w:rFonts w:ascii="Times New Roman" w:eastAsia="Times New Roman" w:hAnsi="Times New Roman" w:cs="Times New Roman"/>
          <w:szCs w:val="24"/>
        </w:rPr>
      </w:pPr>
      <w:r w:rsidRPr="007A7D14">
        <w:rPr>
          <w:rFonts w:eastAsia="Times New Roman"/>
        </w:rPr>
        <w:t>Social Studies: Geography</w:t>
      </w:r>
    </w:p>
    <w:p w:rsidR="007A7D14" w:rsidRPr="00B76023" w:rsidRDefault="007A7D14" w:rsidP="007A7D14">
      <w:pPr>
        <w:spacing w:before="0" w:after="0" w:line="240" w:lineRule="auto"/>
        <w:rPr>
          <w:rFonts w:ascii="Times New Roman" w:eastAsia="Times New Roman" w:hAnsi="Times New Roman" w:cs="Times New Roman"/>
          <w:sz w:val="28"/>
          <w:szCs w:val="24"/>
        </w:rPr>
      </w:pPr>
      <w:r w:rsidRPr="00B76023">
        <w:rPr>
          <w:rFonts w:eastAsia="Times New Roman" w:cs="Arial"/>
          <w:color w:val="000000"/>
          <w:sz w:val="24"/>
          <w:szCs w:val="23"/>
        </w:rPr>
        <w:t>The student is able to:</w:t>
      </w:r>
    </w:p>
    <w:p w:rsidR="007A7D14" w:rsidRPr="00B76023" w:rsidRDefault="007A7D14" w:rsidP="007A7D14">
      <w:pPr>
        <w:spacing w:before="0" w:after="0" w:line="240" w:lineRule="auto"/>
        <w:rPr>
          <w:rFonts w:ascii="Times New Roman" w:eastAsia="Times New Roman" w:hAnsi="Times New Roman" w:cs="Times New Roman"/>
          <w:sz w:val="28"/>
          <w:szCs w:val="24"/>
        </w:rPr>
      </w:pPr>
    </w:p>
    <w:p w:rsidR="007A7D14" w:rsidRPr="00B76023" w:rsidRDefault="007A7D14" w:rsidP="007A7D14">
      <w:pPr>
        <w:spacing w:before="0" w:after="0" w:line="240" w:lineRule="auto"/>
        <w:rPr>
          <w:rFonts w:ascii="Times New Roman" w:eastAsia="Times New Roman" w:hAnsi="Times New Roman" w:cs="Times New Roman"/>
          <w:sz w:val="28"/>
          <w:szCs w:val="24"/>
        </w:rPr>
      </w:pPr>
      <w:r w:rsidRPr="00B76023">
        <w:rPr>
          <w:rFonts w:eastAsia="Times New Roman" w:cs="Arial"/>
          <w:color w:val="000000"/>
          <w:sz w:val="24"/>
          <w:szCs w:val="23"/>
        </w:rPr>
        <w:t>Demonstrate the ability to read and interpret geograp</w:t>
      </w:r>
      <w:r w:rsidR="00B76023" w:rsidRPr="00B76023">
        <w:rPr>
          <w:rFonts w:eastAsia="Times New Roman" w:cs="Arial"/>
          <w:color w:val="000000"/>
          <w:sz w:val="24"/>
          <w:szCs w:val="23"/>
        </w:rPr>
        <w:t xml:space="preserve">hic representations of physical </w:t>
      </w:r>
      <w:r w:rsidRPr="00B76023">
        <w:rPr>
          <w:rFonts w:eastAsia="Times New Roman" w:cs="Arial"/>
          <w:color w:val="000000"/>
          <w:sz w:val="24"/>
          <w:szCs w:val="23"/>
        </w:rPr>
        <w:t>characteristics, human characteristics and distribution of resources, to report, investigate and analyze information to problem solve and plan for the future.</w:t>
      </w:r>
    </w:p>
    <w:p w:rsidR="007A7D14" w:rsidRPr="00B76023" w:rsidRDefault="007A7D14" w:rsidP="007A7D14">
      <w:pPr>
        <w:spacing w:before="0" w:after="0" w:line="240" w:lineRule="auto"/>
        <w:rPr>
          <w:rFonts w:ascii="Times New Roman" w:eastAsia="Times New Roman" w:hAnsi="Times New Roman" w:cs="Times New Roman"/>
          <w:sz w:val="28"/>
          <w:szCs w:val="24"/>
        </w:rPr>
      </w:pPr>
    </w:p>
    <w:p w:rsidR="007A7D14" w:rsidRPr="00B76023" w:rsidRDefault="007A7D14" w:rsidP="007A7D14">
      <w:pPr>
        <w:spacing w:before="0" w:after="0" w:line="240" w:lineRule="auto"/>
        <w:rPr>
          <w:rFonts w:ascii="Times New Roman" w:eastAsia="Times New Roman" w:hAnsi="Times New Roman" w:cs="Times New Roman"/>
          <w:sz w:val="28"/>
          <w:szCs w:val="24"/>
        </w:rPr>
      </w:pPr>
      <w:r w:rsidRPr="00B76023">
        <w:rPr>
          <w:rFonts w:eastAsia="Times New Roman" w:cs="Arial"/>
          <w:color w:val="000000"/>
          <w:sz w:val="24"/>
          <w:szCs w:val="23"/>
        </w:rPr>
        <w:t>This can be done through:</w:t>
      </w:r>
    </w:p>
    <w:p w:rsidR="007A7D14" w:rsidRPr="007A7D14" w:rsidRDefault="007A7D14" w:rsidP="007A7D14">
      <w:pPr>
        <w:spacing w:before="0" w:after="0" w:line="240" w:lineRule="auto"/>
        <w:rPr>
          <w:rFonts w:ascii="Times New Roman" w:eastAsia="Times New Roman" w:hAnsi="Times New Roman" w:cs="Times New Roman"/>
          <w:sz w:val="24"/>
          <w:szCs w:val="24"/>
        </w:rPr>
      </w:pPr>
    </w:p>
    <w:p w:rsidR="007A7D14" w:rsidRPr="00536B73" w:rsidRDefault="007A7D14" w:rsidP="00E73CE8">
      <w:pPr>
        <w:pStyle w:val="ListParagraph"/>
        <w:numPr>
          <w:ilvl w:val="0"/>
          <w:numId w:val="59"/>
        </w:numPr>
      </w:pPr>
      <w:r w:rsidRPr="00536B73">
        <w:t>Successful completion of a geography course that covers basic geographic concepts</w:t>
      </w:r>
    </w:p>
    <w:p w:rsidR="007A7D14" w:rsidRPr="00536B73" w:rsidRDefault="007A7D14" w:rsidP="00E73CE8">
      <w:pPr>
        <w:pStyle w:val="ListParagraph"/>
        <w:numPr>
          <w:ilvl w:val="0"/>
          <w:numId w:val="59"/>
        </w:numPr>
      </w:pPr>
      <w:r w:rsidRPr="00536B73">
        <w:t>Essay(s), research paper(s), formal presentation(s), and/or other documentation</w:t>
      </w:r>
      <w:r w:rsidR="00536B73" w:rsidRPr="00536B73">
        <w:t xml:space="preserve"> as approved by MDE</w:t>
      </w:r>
    </w:p>
    <w:p w:rsidR="007A7D14" w:rsidRPr="00536B73" w:rsidRDefault="007A7D14" w:rsidP="00E73CE8">
      <w:pPr>
        <w:pStyle w:val="ListParagraph"/>
        <w:numPr>
          <w:ilvl w:val="0"/>
          <w:numId w:val="59"/>
        </w:numPr>
      </w:pPr>
      <w:r w:rsidRPr="00536B73">
        <w:t>Passing score on a social studies exam, such as the GED</w:t>
      </w:r>
    </w:p>
    <w:p w:rsidR="007A7D14" w:rsidRPr="00713C38" w:rsidRDefault="007A7D14" w:rsidP="007A7D14">
      <w:pPr>
        <w:spacing w:before="0" w:after="0" w:line="240" w:lineRule="auto"/>
        <w:rPr>
          <w:rFonts w:ascii="Times New Roman" w:eastAsia="Times New Roman" w:hAnsi="Times New Roman" w:cs="Times New Roman"/>
          <w:sz w:val="28"/>
          <w:szCs w:val="24"/>
        </w:rPr>
      </w:pPr>
    </w:p>
    <w:p w:rsidR="007A7D14" w:rsidRPr="00B76023" w:rsidRDefault="007A7D14" w:rsidP="007A7D14">
      <w:pPr>
        <w:spacing w:before="0" w:after="0" w:line="240" w:lineRule="auto"/>
        <w:rPr>
          <w:rFonts w:ascii="Times New Roman" w:eastAsia="Times New Roman" w:hAnsi="Times New Roman" w:cs="Times New Roman"/>
          <w:sz w:val="28"/>
          <w:szCs w:val="24"/>
        </w:rPr>
      </w:pPr>
      <w:r w:rsidRPr="00B76023">
        <w:rPr>
          <w:rFonts w:eastAsia="Times New Roman" w:cs="Arial"/>
          <w:color w:val="000000"/>
          <w:sz w:val="24"/>
          <w:szCs w:val="23"/>
        </w:rPr>
        <w:t>Demonstrate the knowledge and understanding of how resour</w:t>
      </w:r>
      <w:r w:rsidR="00B76023" w:rsidRPr="00B76023">
        <w:rPr>
          <w:rFonts w:eastAsia="Times New Roman" w:cs="Arial"/>
          <w:color w:val="000000"/>
          <w:sz w:val="24"/>
          <w:szCs w:val="23"/>
        </w:rPr>
        <w:t xml:space="preserve">ces, physical and environmental </w:t>
      </w:r>
      <w:r w:rsidRPr="00B76023">
        <w:rPr>
          <w:rFonts w:eastAsia="Times New Roman" w:cs="Arial"/>
          <w:color w:val="000000"/>
          <w:sz w:val="24"/>
          <w:szCs w:val="23"/>
        </w:rPr>
        <w:t>factors influence and are influenced by human activities (migration, social, economic and political systems) over time.</w:t>
      </w:r>
    </w:p>
    <w:p w:rsidR="007A7D14" w:rsidRPr="00B76023" w:rsidRDefault="007A7D14" w:rsidP="007A7D14">
      <w:pPr>
        <w:spacing w:before="0" w:after="0" w:line="240" w:lineRule="auto"/>
        <w:rPr>
          <w:rFonts w:ascii="Times New Roman" w:eastAsia="Times New Roman" w:hAnsi="Times New Roman" w:cs="Times New Roman"/>
          <w:sz w:val="28"/>
          <w:szCs w:val="24"/>
        </w:rPr>
      </w:pPr>
    </w:p>
    <w:p w:rsidR="007A7D14" w:rsidRPr="00B76023" w:rsidRDefault="007A7D14" w:rsidP="007A7D14">
      <w:pPr>
        <w:spacing w:before="0" w:after="0" w:line="240" w:lineRule="auto"/>
        <w:rPr>
          <w:rFonts w:ascii="Times New Roman" w:eastAsia="Times New Roman" w:hAnsi="Times New Roman" w:cs="Times New Roman"/>
          <w:sz w:val="28"/>
          <w:szCs w:val="24"/>
        </w:rPr>
      </w:pPr>
      <w:r w:rsidRPr="00B76023">
        <w:rPr>
          <w:rFonts w:eastAsia="Times New Roman" w:cs="Arial"/>
          <w:color w:val="000000"/>
          <w:sz w:val="24"/>
          <w:szCs w:val="23"/>
        </w:rPr>
        <w:t>This can be done through:</w:t>
      </w:r>
    </w:p>
    <w:p w:rsidR="007A7D14" w:rsidRPr="007A7D14" w:rsidRDefault="007A7D14" w:rsidP="007A7D14">
      <w:pPr>
        <w:spacing w:before="0" w:after="0" w:line="240" w:lineRule="auto"/>
        <w:rPr>
          <w:rFonts w:ascii="Times New Roman" w:eastAsia="Times New Roman" w:hAnsi="Times New Roman" w:cs="Times New Roman"/>
          <w:sz w:val="24"/>
          <w:szCs w:val="24"/>
        </w:rPr>
      </w:pPr>
    </w:p>
    <w:p w:rsidR="007A7D14" w:rsidRPr="00536B73" w:rsidRDefault="007A7D14" w:rsidP="00E73CE8">
      <w:pPr>
        <w:pStyle w:val="ListParagraph"/>
        <w:numPr>
          <w:ilvl w:val="0"/>
          <w:numId w:val="60"/>
        </w:numPr>
        <w:rPr>
          <w:szCs w:val="22"/>
        </w:rPr>
      </w:pPr>
      <w:r w:rsidRPr="00536B73">
        <w:t>Successful completion of a geography course that covers basic geographic concepts</w:t>
      </w:r>
    </w:p>
    <w:p w:rsidR="007A7D14" w:rsidRPr="00536B73" w:rsidRDefault="007A7D14" w:rsidP="00E73CE8">
      <w:pPr>
        <w:pStyle w:val="ListParagraph"/>
        <w:numPr>
          <w:ilvl w:val="0"/>
          <w:numId w:val="60"/>
        </w:numPr>
        <w:rPr>
          <w:szCs w:val="22"/>
        </w:rPr>
      </w:pPr>
      <w:r w:rsidRPr="00536B73">
        <w:t>Essay(s), research paper(s), formal presentation(s), and/or other documentation</w:t>
      </w:r>
      <w:r w:rsidR="00536B73" w:rsidRPr="00536B73">
        <w:t xml:space="preserve"> </w:t>
      </w:r>
      <w:r w:rsidR="00536B73">
        <w:t>as approved by MDE</w:t>
      </w:r>
    </w:p>
    <w:p w:rsidR="007A7D14" w:rsidRPr="00536B73" w:rsidRDefault="007A7D14" w:rsidP="00E73CE8">
      <w:pPr>
        <w:pStyle w:val="ListParagraph"/>
        <w:numPr>
          <w:ilvl w:val="0"/>
          <w:numId w:val="60"/>
        </w:numPr>
      </w:pPr>
      <w:r w:rsidRPr="00536B73">
        <w:t>Passing score on a social studies exam, such as the GED</w:t>
      </w:r>
    </w:p>
    <w:p w:rsidR="00517F52" w:rsidRDefault="00517F52" w:rsidP="009B3341">
      <w:pPr>
        <w:pStyle w:val="List"/>
        <w:ind w:left="0" w:firstLine="0"/>
        <w:rPr>
          <w:rFonts w:cs="Arial"/>
          <w:sz w:val="24"/>
          <w:szCs w:val="24"/>
        </w:rPr>
      </w:pPr>
    </w:p>
    <w:p w:rsidR="009B3341" w:rsidRDefault="009B3341">
      <w:pPr>
        <w:rPr>
          <w:rFonts w:cs="Arial"/>
          <w:sz w:val="24"/>
          <w:szCs w:val="24"/>
        </w:rPr>
      </w:pPr>
      <w:r>
        <w:rPr>
          <w:rFonts w:cs="Arial"/>
          <w:sz w:val="24"/>
          <w:szCs w:val="24"/>
        </w:rPr>
        <w:br w:type="page"/>
      </w:r>
    </w:p>
    <w:p w:rsidR="009B3341" w:rsidRDefault="009B3341" w:rsidP="009B3341">
      <w:pPr>
        <w:pStyle w:val="Heading2"/>
        <w:rPr>
          <w:rFonts w:eastAsia="Times New Roman"/>
        </w:rPr>
      </w:pPr>
      <w:bookmarkStart w:id="68" w:name="_Toc409031705"/>
      <w:r>
        <w:rPr>
          <w:rFonts w:eastAsia="Times New Roman"/>
        </w:rPr>
        <w:lastRenderedPageBreak/>
        <w:t>Sample Student Social Studies Checklist</w:t>
      </w:r>
      <w:bookmarkEnd w:id="68"/>
    </w:p>
    <w:p w:rsidR="009B3341" w:rsidRPr="009B3341" w:rsidRDefault="009B3341" w:rsidP="009B3341">
      <w:pPr>
        <w:spacing w:before="0" w:after="0" w:line="240" w:lineRule="auto"/>
        <w:rPr>
          <w:rFonts w:ascii="Times New Roman" w:eastAsia="Times New Roman" w:hAnsi="Times New Roman" w:cs="Times New Roman"/>
          <w:sz w:val="24"/>
          <w:szCs w:val="24"/>
        </w:rPr>
      </w:pPr>
      <w:r w:rsidRPr="009B3341">
        <w:rPr>
          <w:rFonts w:eastAsia="Times New Roman" w:cs="Arial"/>
          <w:b/>
          <w:bCs/>
          <w:color w:val="000000"/>
          <w:sz w:val="24"/>
          <w:szCs w:val="24"/>
        </w:rPr>
        <w:t>Student Name (First, Middle, Last)  ________________________________________</w:t>
      </w:r>
    </w:p>
    <w:p w:rsidR="009B3341" w:rsidRPr="009B3341" w:rsidRDefault="009B3341" w:rsidP="009B3341">
      <w:pPr>
        <w:pStyle w:val="Heading3"/>
        <w:rPr>
          <w:rFonts w:ascii="Times New Roman" w:eastAsia="Times New Roman" w:hAnsi="Times New Roman" w:cs="Times New Roman"/>
        </w:rPr>
      </w:pPr>
      <w:r w:rsidRPr="009B3341">
        <w:rPr>
          <w:rFonts w:eastAsia="Times New Roman"/>
        </w:rPr>
        <w:t>Area #1:  Government</w:t>
      </w:r>
    </w:p>
    <w:tbl>
      <w:tblPr>
        <w:tblW w:w="0" w:type="auto"/>
        <w:tblCellMar>
          <w:top w:w="15" w:type="dxa"/>
          <w:left w:w="15" w:type="dxa"/>
          <w:bottom w:w="15" w:type="dxa"/>
          <w:right w:w="15" w:type="dxa"/>
        </w:tblCellMar>
        <w:tblLook w:val="04A0" w:firstRow="1" w:lastRow="0" w:firstColumn="1" w:lastColumn="0" w:noHBand="0" w:noVBand="1"/>
      </w:tblPr>
      <w:tblGrid>
        <w:gridCol w:w="5578"/>
        <w:gridCol w:w="1187"/>
        <w:gridCol w:w="1350"/>
        <w:gridCol w:w="1455"/>
      </w:tblGrid>
      <w:tr w:rsidR="009B3341" w:rsidRPr="009B3341" w:rsidTr="009B3341">
        <w:trPr>
          <w:trHeight w:val="555"/>
        </w:trPr>
        <w:tc>
          <w:tcPr>
            <w:tcW w:w="5578"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240" w:lineRule="auto"/>
              <w:jc w:val="center"/>
              <w:rPr>
                <w:rFonts w:ascii="Times New Roman" w:eastAsia="Times New Roman" w:hAnsi="Times New Roman" w:cs="Times New Roman"/>
                <w:sz w:val="24"/>
                <w:szCs w:val="24"/>
              </w:rPr>
            </w:pPr>
            <w:r w:rsidRPr="009B3341">
              <w:rPr>
                <w:rFonts w:eastAsia="Times New Roman" w:cs="Arial"/>
                <w:b/>
                <w:bCs/>
                <w:color w:val="000000"/>
                <w:sz w:val="24"/>
                <w:szCs w:val="24"/>
              </w:rPr>
              <w:t>Competency</w:t>
            </w:r>
          </w:p>
        </w:tc>
        <w:tc>
          <w:tcPr>
            <w:tcW w:w="1187"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240" w:lineRule="auto"/>
              <w:jc w:val="center"/>
              <w:rPr>
                <w:rFonts w:ascii="Times New Roman" w:eastAsia="Times New Roman" w:hAnsi="Times New Roman" w:cs="Times New Roman"/>
                <w:sz w:val="24"/>
                <w:szCs w:val="24"/>
              </w:rPr>
            </w:pPr>
            <w:r w:rsidRPr="009B3341">
              <w:rPr>
                <w:rFonts w:eastAsia="Times New Roman" w:cs="Arial"/>
                <w:b/>
                <w:bCs/>
                <w:color w:val="000000"/>
                <w:sz w:val="24"/>
                <w:szCs w:val="24"/>
              </w:rPr>
              <w:t>Mastery Date</w:t>
            </w:r>
          </w:p>
        </w:tc>
        <w:tc>
          <w:tcPr>
            <w:tcW w:w="135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240" w:lineRule="auto"/>
              <w:jc w:val="center"/>
              <w:rPr>
                <w:rFonts w:ascii="Times New Roman" w:eastAsia="Times New Roman" w:hAnsi="Times New Roman" w:cs="Times New Roman"/>
                <w:sz w:val="24"/>
                <w:szCs w:val="24"/>
              </w:rPr>
            </w:pPr>
            <w:r w:rsidRPr="009B3341">
              <w:rPr>
                <w:rFonts w:eastAsia="Times New Roman" w:cs="Arial"/>
                <w:b/>
                <w:bCs/>
                <w:color w:val="000000"/>
                <w:sz w:val="24"/>
                <w:szCs w:val="24"/>
              </w:rPr>
              <w:t>Teacher Signature</w:t>
            </w:r>
          </w:p>
        </w:tc>
        <w:tc>
          <w:tcPr>
            <w:tcW w:w="145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240" w:lineRule="auto"/>
              <w:jc w:val="center"/>
              <w:rPr>
                <w:rFonts w:ascii="Times New Roman" w:eastAsia="Times New Roman" w:hAnsi="Times New Roman" w:cs="Times New Roman"/>
                <w:sz w:val="24"/>
                <w:szCs w:val="24"/>
              </w:rPr>
            </w:pPr>
            <w:r w:rsidRPr="009B3341">
              <w:rPr>
                <w:rFonts w:eastAsia="Times New Roman" w:cs="Arial"/>
                <w:b/>
                <w:bCs/>
                <w:color w:val="000000"/>
                <w:sz w:val="24"/>
                <w:szCs w:val="24"/>
              </w:rPr>
              <w:t>How Met?</w:t>
            </w:r>
          </w:p>
        </w:tc>
      </w:tr>
      <w:tr w:rsidR="009B3341" w:rsidRPr="009B3341" w:rsidTr="009B3341">
        <w:tc>
          <w:tcPr>
            <w:tcW w:w="55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Functions and interactions of the three branches of government</w:t>
            </w:r>
          </w:p>
        </w:tc>
        <w:tc>
          <w:tcPr>
            <w:tcW w:w="1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55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Functions and interactions of the levels of government (Federal, State and local)</w:t>
            </w:r>
          </w:p>
        </w:tc>
        <w:tc>
          <w:tcPr>
            <w:tcW w:w="1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55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How government interacts with indigenous and other sovereign nations</w:t>
            </w:r>
          </w:p>
        </w:tc>
        <w:tc>
          <w:tcPr>
            <w:tcW w:w="1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55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 xml:space="preserve">Individual rights, duties and responsibilities within the community </w:t>
            </w:r>
          </w:p>
        </w:tc>
        <w:tc>
          <w:tcPr>
            <w:tcW w:w="1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55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Individual rights, duties and responsibilities within the state</w:t>
            </w:r>
          </w:p>
        </w:tc>
        <w:tc>
          <w:tcPr>
            <w:tcW w:w="1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55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Individual rights, duties and responsibilities within the nation</w:t>
            </w:r>
          </w:p>
        </w:tc>
        <w:tc>
          <w:tcPr>
            <w:tcW w:w="1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bl>
    <w:p w:rsidR="009B3341" w:rsidRPr="009B3341" w:rsidRDefault="009B3341" w:rsidP="009B3341">
      <w:pPr>
        <w:pStyle w:val="Heading3"/>
        <w:rPr>
          <w:rFonts w:ascii="Times New Roman" w:eastAsia="Times New Roman" w:hAnsi="Times New Roman" w:cs="Times New Roman"/>
        </w:rPr>
      </w:pPr>
      <w:r w:rsidRPr="009B3341">
        <w:rPr>
          <w:rFonts w:eastAsia="Times New Roman"/>
        </w:rPr>
        <w:t>Area #2:  Economics</w:t>
      </w:r>
    </w:p>
    <w:tbl>
      <w:tblPr>
        <w:tblW w:w="0" w:type="auto"/>
        <w:tblCellMar>
          <w:top w:w="15" w:type="dxa"/>
          <w:left w:w="15" w:type="dxa"/>
          <w:bottom w:w="15" w:type="dxa"/>
          <w:right w:w="15" w:type="dxa"/>
        </w:tblCellMar>
        <w:tblLook w:val="04A0" w:firstRow="1" w:lastRow="0" w:firstColumn="1" w:lastColumn="0" w:noHBand="0" w:noVBand="1"/>
      </w:tblPr>
      <w:tblGrid>
        <w:gridCol w:w="5604"/>
        <w:gridCol w:w="1161"/>
        <w:gridCol w:w="1350"/>
        <w:gridCol w:w="1455"/>
      </w:tblGrid>
      <w:tr w:rsidR="009B3341" w:rsidRPr="009B3341" w:rsidTr="009B3341">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Competency</w:t>
            </w:r>
          </w:p>
        </w:tc>
        <w:tc>
          <w:tcPr>
            <w:tcW w:w="1161"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Mastery Date</w:t>
            </w:r>
          </w:p>
        </w:tc>
        <w:tc>
          <w:tcPr>
            <w:tcW w:w="135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Teacher Signature</w:t>
            </w:r>
          </w:p>
        </w:tc>
        <w:tc>
          <w:tcPr>
            <w:tcW w:w="145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How Met?</w:t>
            </w:r>
          </w:p>
        </w:tc>
      </w:tr>
      <w:tr w:rsidR="009B3341" w:rsidRPr="009B3341" w:rsidTr="009B334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Explain the impact of economic policies of individuals on themselves, communities, the nation and the world</w:t>
            </w:r>
          </w:p>
        </w:tc>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Explain the impact of economic policies of governments on individuals, communities, the nation and the world</w:t>
            </w:r>
          </w:p>
        </w:tc>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Explain the impact of economic policies of banks and businesses on individuals, communities, the nation and the world</w:t>
            </w:r>
          </w:p>
        </w:tc>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Personal financial goal setting</w:t>
            </w:r>
          </w:p>
        </w:tc>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Personal budget</w:t>
            </w:r>
          </w:p>
        </w:tc>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Analyze long-term and short-term costs of spending and saving</w:t>
            </w:r>
          </w:p>
        </w:tc>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 xml:space="preserve">Analyze long-term and short-term costs of </w:t>
            </w:r>
            <w:r w:rsidRPr="009B3341">
              <w:rPr>
                <w:rFonts w:eastAsia="Times New Roman" w:cs="Arial"/>
                <w:color w:val="000000"/>
                <w:sz w:val="24"/>
                <w:szCs w:val="24"/>
              </w:rPr>
              <w:lastRenderedPageBreak/>
              <w:t>investing and borrowing</w:t>
            </w:r>
          </w:p>
        </w:tc>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lastRenderedPageBreak/>
              <w:t>Analyze long-term and short-term costs of insuring</w:t>
            </w:r>
          </w:p>
        </w:tc>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bl>
    <w:p w:rsidR="009B3341" w:rsidRPr="009B3341" w:rsidRDefault="009B3341" w:rsidP="009B3341">
      <w:pPr>
        <w:pStyle w:val="Heading3"/>
        <w:rPr>
          <w:rFonts w:ascii="Times New Roman" w:eastAsia="Times New Roman" w:hAnsi="Times New Roman" w:cs="Times New Roman"/>
        </w:rPr>
      </w:pPr>
      <w:r w:rsidRPr="009B3341">
        <w:rPr>
          <w:rFonts w:eastAsia="Times New Roman"/>
        </w:rPr>
        <w:t>Area #3:  History</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597"/>
        <w:gridCol w:w="1168"/>
        <w:gridCol w:w="1350"/>
        <w:gridCol w:w="1455"/>
      </w:tblGrid>
      <w:tr w:rsidR="009B3341" w:rsidRPr="009B3341" w:rsidTr="009B3341">
        <w:tc>
          <w:tcPr>
            <w:tcW w:w="5597"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Competency</w:t>
            </w:r>
          </w:p>
        </w:tc>
        <w:tc>
          <w:tcPr>
            <w:tcW w:w="1168"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Mastery Date</w:t>
            </w:r>
          </w:p>
        </w:tc>
        <w:tc>
          <w:tcPr>
            <w:tcW w:w="135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Teacher Signature</w:t>
            </w:r>
          </w:p>
        </w:tc>
        <w:tc>
          <w:tcPr>
            <w:tcW w:w="145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How Met?</w:t>
            </w:r>
          </w:p>
        </w:tc>
      </w:tr>
      <w:tr w:rsidR="009B3341" w:rsidRPr="009B3341" w:rsidTr="009B3341">
        <w:tc>
          <w:tcPr>
            <w:tcW w:w="55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Explain why past patterns influence the present</w:t>
            </w:r>
          </w:p>
        </w:tc>
        <w:tc>
          <w:tcPr>
            <w:tcW w:w="11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55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Explain why history is important to develop an understanding of where we are today and where civilization is headed</w:t>
            </w:r>
          </w:p>
        </w:tc>
        <w:tc>
          <w:tcPr>
            <w:tcW w:w="11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55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Demonstrate historical inquiry, discover, interpretation and critical analysis of human history</w:t>
            </w:r>
          </w:p>
        </w:tc>
        <w:tc>
          <w:tcPr>
            <w:tcW w:w="11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bl>
    <w:p w:rsidR="009B3341" w:rsidRPr="009B3341" w:rsidRDefault="009B3341" w:rsidP="009B3341">
      <w:pPr>
        <w:pStyle w:val="Heading3"/>
        <w:rPr>
          <w:rFonts w:ascii="Times New Roman" w:eastAsia="Times New Roman" w:hAnsi="Times New Roman" w:cs="Times New Roman"/>
        </w:rPr>
      </w:pPr>
      <w:r w:rsidRPr="009B3341">
        <w:rPr>
          <w:rFonts w:eastAsia="Times New Roman"/>
        </w:rPr>
        <w:t>Area #4:  Geography</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595"/>
        <w:gridCol w:w="1170"/>
        <w:gridCol w:w="1350"/>
        <w:gridCol w:w="1455"/>
      </w:tblGrid>
      <w:tr w:rsidR="009B3341" w:rsidRPr="009B3341" w:rsidTr="009B3341">
        <w:tc>
          <w:tcPr>
            <w:tcW w:w="559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Competency</w:t>
            </w:r>
          </w:p>
        </w:tc>
        <w:tc>
          <w:tcPr>
            <w:tcW w:w="117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Mastery Date</w:t>
            </w:r>
          </w:p>
        </w:tc>
        <w:tc>
          <w:tcPr>
            <w:tcW w:w="1350"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Teacher Signature</w:t>
            </w:r>
          </w:p>
        </w:tc>
        <w:tc>
          <w:tcPr>
            <w:tcW w:w="1455"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rsidR="009B3341" w:rsidRPr="009B3341" w:rsidRDefault="009B3341" w:rsidP="009B3341">
            <w:pPr>
              <w:spacing w:before="0" w:after="0" w:line="0" w:lineRule="atLeast"/>
              <w:jc w:val="center"/>
              <w:rPr>
                <w:rFonts w:ascii="Times New Roman" w:eastAsia="Times New Roman" w:hAnsi="Times New Roman" w:cs="Times New Roman"/>
                <w:sz w:val="24"/>
                <w:szCs w:val="24"/>
              </w:rPr>
            </w:pPr>
            <w:r w:rsidRPr="009B3341">
              <w:rPr>
                <w:rFonts w:eastAsia="Times New Roman" w:cs="Arial"/>
                <w:b/>
                <w:bCs/>
                <w:color w:val="000000"/>
                <w:sz w:val="24"/>
                <w:szCs w:val="24"/>
              </w:rPr>
              <w:t>How Met?</w:t>
            </w:r>
          </w:p>
        </w:tc>
      </w:tr>
      <w:tr w:rsidR="009B3341" w:rsidRPr="009B3341" w:rsidTr="009B3341">
        <w:tc>
          <w:tcPr>
            <w:tcW w:w="5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Demonstrate the ability to read, interpret geographic representations of physical characteristics, human characteristics and distribution of resources</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5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 xml:space="preserve">Investigate, analyze and report geographical information to problem solve and plan for the future </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r w:rsidR="009B3341" w:rsidRPr="009B3341" w:rsidTr="009B3341">
        <w:tc>
          <w:tcPr>
            <w:tcW w:w="5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0" w:lineRule="atLeast"/>
              <w:rPr>
                <w:rFonts w:ascii="Times New Roman" w:eastAsia="Times New Roman" w:hAnsi="Times New Roman" w:cs="Times New Roman"/>
                <w:sz w:val="24"/>
                <w:szCs w:val="24"/>
              </w:rPr>
            </w:pPr>
            <w:r w:rsidRPr="009B3341">
              <w:rPr>
                <w:rFonts w:eastAsia="Times New Roman" w:cs="Arial"/>
                <w:color w:val="000000"/>
                <w:sz w:val="24"/>
                <w:szCs w:val="24"/>
              </w:rPr>
              <w:t>Demonstrate knowledge and understanding of how resources, physical and environmental factors influence and are influenced by human activities (migration, social, economic and political systems)</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B3341" w:rsidRPr="009B3341" w:rsidRDefault="009B3341" w:rsidP="009B3341">
            <w:pPr>
              <w:spacing w:before="0" w:after="0" w:line="240" w:lineRule="auto"/>
              <w:rPr>
                <w:rFonts w:ascii="Times New Roman" w:eastAsia="Times New Roman" w:hAnsi="Times New Roman" w:cs="Times New Roman"/>
                <w:sz w:val="1"/>
                <w:szCs w:val="24"/>
              </w:rPr>
            </w:pPr>
          </w:p>
        </w:tc>
      </w:tr>
    </w:tbl>
    <w:p w:rsidR="009B3341" w:rsidRPr="00B76023" w:rsidRDefault="009B3341" w:rsidP="009B3341">
      <w:pPr>
        <w:pStyle w:val="List"/>
        <w:ind w:left="0" w:firstLine="0"/>
        <w:rPr>
          <w:rFonts w:cs="Arial"/>
          <w:sz w:val="24"/>
          <w:szCs w:val="24"/>
        </w:rPr>
      </w:pPr>
    </w:p>
    <w:p w:rsidR="00BE48DF" w:rsidRDefault="007A7D14">
      <w:r>
        <w:br w:type="page"/>
      </w:r>
    </w:p>
    <w:p w:rsidR="00E53247" w:rsidRDefault="00337837" w:rsidP="00E53247">
      <w:pPr>
        <w:pStyle w:val="Heading1"/>
      </w:pPr>
      <w:bookmarkStart w:id="69" w:name="_Toc409031706"/>
      <w:r>
        <w:lastRenderedPageBreak/>
        <w:t xml:space="preserve">Section Three:  </w:t>
      </w:r>
      <w:r w:rsidR="0020610A">
        <w:t xml:space="preserve">State </w:t>
      </w:r>
      <w:r w:rsidR="00E53247">
        <w:t>Adult Diploma Program Procedures</w:t>
      </w:r>
      <w:bookmarkEnd w:id="69"/>
    </w:p>
    <w:p w:rsidR="00E53247" w:rsidRPr="0064743F" w:rsidRDefault="00E53247" w:rsidP="00E53247">
      <w:r w:rsidRPr="0064743F">
        <w:t xml:space="preserve">To operate a state adult diploma program, an ABE consortium will </w:t>
      </w:r>
      <w:r w:rsidR="0064743F">
        <w:t>successfully complete</w:t>
      </w:r>
      <w:r w:rsidRPr="0064743F">
        <w:t xml:space="preserve"> the following steps:</w:t>
      </w:r>
    </w:p>
    <w:p w:rsidR="00E53247" w:rsidRPr="00536B73" w:rsidRDefault="00E53247" w:rsidP="00E73CE8">
      <w:pPr>
        <w:pStyle w:val="ListParagraph"/>
        <w:numPr>
          <w:ilvl w:val="0"/>
          <w:numId w:val="41"/>
        </w:numPr>
      </w:pPr>
      <w:r w:rsidRPr="00536B73">
        <w:t>Application</w:t>
      </w:r>
    </w:p>
    <w:p w:rsidR="0085680A" w:rsidRPr="00536B73" w:rsidRDefault="00E53247" w:rsidP="00E73CE8">
      <w:pPr>
        <w:pStyle w:val="ListParagraph"/>
        <w:numPr>
          <w:ilvl w:val="0"/>
          <w:numId w:val="41"/>
        </w:numPr>
      </w:pPr>
      <w:r w:rsidRPr="00536B73">
        <w:t>Staff Training</w:t>
      </w:r>
    </w:p>
    <w:p w:rsidR="0085680A" w:rsidRPr="00536B73" w:rsidRDefault="009B3341" w:rsidP="00E73CE8">
      <w:pPr>
        <w:pStyle w:val="ListParagraph"/>
        <w:numPr>
          <w:ilvl w:val="0"/>
          <w:numId w:val="41"/>
        </w:numPr>
      </w:pPr>
      <w:r>
        <w:t xml:space="preserve">Local </w:t>
      </w:r>
      <w:r w:rsidR="00E53247" w:rsidRPr="00536B73">
        <w:t>Implementation</w:t>
      </w:r>
      <w:r w:rsidR="00A26B5C" w:rsidRPr="00536B73">
        <w:t>:  Student enrollment, initial advising, instruction, ongoing evaluation and advising</w:t>
      </w:r>
    </w:p>
    <w:p w:rsidR="009B3341" w:rsidRDefault="0085680A" w:rsidP="00E73CE8">
      <w:pPr>
        <w:pStyle w:val="ListParagraph"/>
        <w:numPr>
          <w:ilvl w:val="0"/>
          <w:numId w:val="41"/>
        </w:numPr>
      </w:pPr>
      <w:r w:rsidRPr="00536B73">
        <w:t>Completing the Process</w:t>
      </w:r>
      <w:r w:rsidR="009B3341">
        <w:t xml:space="preserve"> for Students</w:t>
      </w:r>
    </w:p>
    <w:p w:rsidR="00E53247" w:rsidRPr="00536B73" w:rsidRDefault="009B3341" w:rsidP="00E73CE8">
      <w:pPr>
        <w:pStyle w:val="ListParagraph"/>
        <w:numPr>
          <w:ilvl w:val="0"/>
          <w:numId w:val="41"/>
        </w:numPr>
      </w:pPr>
      <w:r>
        <w:t>MDE Review of Student Work</w:t>
      </w:r>
    </w:p>
    <w:p w:rsidR="0085680A" w:rsidRPr="0085680A" w:rsidRDefault="0085680A" w:rsidP="0085680A">
      <w:pPr>
        <w:pStyle w:val="List"/>
      </w:pPr>
    </w:p>
    <w:p w:rsidR="00D637B8" w:rsidRPr="0064743F" w:rsidRDefault="00D637B8" w:rsidP="009B3341">
      <w:pPr>
        <w:pStyle w:val="Heading2"/>
      </w:pPr>
      <w:bookmarkStart w:id="70" w:name="_Toc409031707"/>
      <w:r w:rsidRPr="0064743F">
        <w:t>Application</w:t>
      </w:r>
      <w:bookmarkEnd w:id="70"/>
    </w:p>
    <w:p w:rsidR="00563D24" w:rsidRPr="0064743F" w:rsidRDefault="00563D24" w:rsidP="00D637B8">
      <w:r w:rsidRPr="0064743F">
        <w:t>ABE consortia must apply and be approved by the Minnesota Department of Education in order to offer State Adult Diploma Programming.</w:t>
      </w:r>
    </w:p>
    <w:p w:rsidR="00563D24" w:rsidRPr="0064743F" w:rsidRDefault="00563D24" w:rsidP="00D637B8">
      <w:r w:rsidRPr="0064743F">
        <w:t xml:space="preserve">For more information about the application, please see </w:t>
      </w:r>
      <w:hyperlink w:anchor="_Minnesota_Standard_Adult" w:history="1">
        <w:r w:rsidRPr="0064743F">
          <w:rPr>
            <w:rStyle w:val="Hyperlink"/>
            <w:rFonts w:cstheme="minorBidi"/>
          </w:rPr>
          <w:t>Section Four</w:t>
        </w:r>
      </w:hyperlink>
      <w:r w:rsidRPr="0064743F">
        <w:t>.</w:t>
      </w:r>
    </w:p>
    <w:p w:rsidR="0064743F" w:rsidRPr="0064743F" w:rsidRDefault="0064743F" w:rsidP="00D637B8">
      <w:pPr>
        <w:rPr>
          <w:b/>
          <w:sz w:val="24"/>
        </w:rPr>
      </w:pPr>
    </w:p>
    <w:p w:rsidR="00D637B8" w:rsidRPr="00095DCC" w:rsidRDefault="00D637B8" w:rsidP="009B3341">
      <w:pPr>
        <w:pStyle w:val="Heading2"/>
      </w:pPr>
      <w:bookmarkStart w:id="71" w:name="_Toc409031708"/>
      <w:r w:rsidRPr="00095DCC">
        <w:t>Staff Training</w:t>
      </w:r>
      <w:bookmarkEnd w:id="71"/>
    </w:p>
    <w:p w:rsidR="00095DCC" w:rsidRPr="00095DCC" w:rsidRDefault="00095DCC" w:rsidP="005319B7">
      <w:r w:rsidRPr="00095DCC">
        <w:t xml:space="preserve">State Adult Diploma Program Staff must participate in initial </w:t>
      </w:r>
      <w:r w:rsidR="007B498F">
        <w:t xml:space="preserve">and ongoing </w:t>
      </w:r>
      <w:r w:rsidRPr="00095DCC">
        <w:t xml:space="preserve">training that includes: </w:t>
      </w:r>
    </w:p>
    <w:p w:rsidR="00095DCC" w:rsidRDefault="00095DCC" w:rsidP="008C278D">
      <w:pPr>
        <w:pStyle w:val="ListParagraph"/>
        <w:numPr>
          <w:ilvl w:val="0"/>
          <w:numId w:val="71"/>
        </w:numPr>
      </w:pPr>
      <w:r>
        <w:t>Overview:  Background, Law and Intent</w:t>
      </w:r>
    </w:p>
    <w:p w:rsidR="00D637B8" w:rsidRPr="00095DCC" w:rsidRDefault="00D637B8" w:rsidP="008C278D">
      <w:pPr>
        <w:pStyle w:val="ListParagraph"/>
        <w:numPr>
          <w:ilvl w:val="0"/>
          <w:numId w:val="71"/>
        </w:numPr>
      </w:pPr>
      <w:r w:rsidRPr="00095DCC">
        <w:t>Standards and Competencies</w:t>
      </w:r>
      <w:r w:rsidR="00095DCC">
        <w:t>:  Minnesota’s K-12 Academic Standards, College and Career Readiness Standards for Adult Education (CCRS), Academic, Career, and Employability Skills (ACES) Transitions Integration Framework (TIF), and Northstar Digital Literacy Standards</w:t>
      </w:r>
    </w:p>
    <w:p w:rsidR="00D637B8" w:rsidRPr="00095DCC" w:rsidRDefault="00095DCC" w:rsidP="008C278D">
      <w:pPr>
        <w:pStyle w:val="ListParagraph"/>
        <w:numPr>
          <w:ilvl w:val="0"/>
          <w:numId w:val="71"/>
        </w:numPr>
      </w:pPr>
      <w:r w:rsidRPr="00095DCC">
        <w:t xml:space="preserve">Staffing </w:t>
      </w:r>
      <w:r w:rsidR="00D637B8" w:rsidRPr="00095DCC">
        <w:t>Roles</w:t>
      </w:r>
      <w:r w:rsidRPr="00095DCC">
        <w:t xml:space="preserve"> and Expectations</w:t>
      </w:r>
    </w:p>
    <w:p w:rsidR="00095DCC" w:rsidRDefault="00095DCC" w:rsidP="008C278D">
      <w:pPr>
        <w:pStyle w:val="ListParagraph"/>
        <w:numPr>
          <w:ilvl w:val="0"/>
          <w:numId w:val="71"/>
        </w:numPr>
      </w:pPr>
      <w:r>
        <w:t>Competency Completion Options</w:t>
      </w:r>
    </w:p>
    <w:p w:rsidR="00095DCC" w:rsidRDefault="00095DCC" w:rsidP="008C278D">
      <w:pPr>
        <w:pStyle w:val="ListParagraph"/>
        <w:numPr>
          <w:ilvl w:val="0"/>
          <w:numId w:val="71"/>
        </w:numPr>
      </w:pPr>
      <w:r>
        <w:t>Advising</w:t>
      </w:r>
    </w:p>
    <w:p w:rsidR="00095DCC" w:rsidRPr="00095DCC" w:rsidRDefault="00095DCC" w:rsidP="008C278D">
      <w:pPr>
        <w:pStyle w:val="ListParagraph"/>
        <w:numPr>
          <w:ilvl w:val="0"/>
          <w:numId w:val="71"/>
        </w:numPr>
      </w:pPr>
      <w:r w:rsidRPr="00095DCC">
        <w:t xml:space="preserve">State Adult Diploma </w:t>
      </w:r>
      <w:r w:rsidR="00D637B8" w:rsidRPr="00095DCC">
        <w:t>Program Procedures</w:t>
      </w:r>
      <w:r>
        <w:t xml:space="preserve"> and Logistics</w:t>
      </w:r>
    </w:p>
    <w:p w:rsidR="00D637B8" w:rsidRPr="00095DCC" w:rsidRDefault="00D637B8" w:rsidP="008C278D">
      <w:pPr>
        <w:pStyle w:val="ListParagraph"/>
        <w:numPr>
          <w:ilvl w:val="0"/>
          <w:numId w:val="71"/>
        </w:numPr>
      </w:pPr>
      <w:r w:rsidRPr="00095DCC">
        <w:t xml:space="preserve">Course </w:t>
      </w:r>
      <w:r w:rsidR="00095DCC">
        <w:t xml:space="preserve">Development:  </w:t>
      </w:r>
      <w:r w:rsidRPr="00095DCC">
        <w:t>Alignment</w:t>
      </w:r>
      <w:r w:rsidR="00095DCC">
        <w:t xml:space="preserve"> and Potential Integration with Adult Career Pathway Programming</w:t>
      </w:r>
      <w:r w:rsidR="009E2FDA">
        <w:t>, Distance Learning,</w:t>
      </w:r>
      <w:r w:rsidR="00095DCC">
        <w:t xml:space="preserve"> and other ABE Instruction</w:t>
      </w:r>
    </w:p>
    <w:p w:rsidR="00095DCC" w:rsidRPr="00095DCC" w:rsidRDefault="00095DCC" w:rsidP="008C278D">
      <w:pPr>
        <w:pStyle w:val="List"/>
        <w:numPr>
          <w:ilvl w:val="0"/>
          <w:numId w:val="71"/>
        </w:numPr>
        <w:spacing w:before="0" w:after="0" w:line="240" w:lineRule="auto"/>
      </w:pPr>
      <w:r w:rsidRPr="00095DCC">
        <w:t>Local Implementation Plan Development</w:t>
      </w:r>
    </w:p>
    <w:p w:rsidR="005319B7" w:rsidRPr="00095DCC" w:rsidRDefault="005319B7" w:rsidP="00563D24">
      <w:pPr>
        <w:rPr>
          <w:b/>
          <w:sz w:val="24"/>
        </w:rPr>
      </w:pPr>
    </w:p>
    <w:p w:rsidR="00D637B8" w:rsidRPr="00095DCC" w:rsidRDefault="009B3341" w:rsidP="009B3341">
      <w:pPr>
        <w:pStyle w:val="Heading2"/>
      </w:pPr>
      <w:bookmarkStart w:id="72" w:name="_Toc409031709"/>
      <w:r>
        <w:t xml:space="preserve">Local </w:t>
      </w:r>
      <w:r w:rsidR="00D637B8" w:rsidRPr="00095DCC">
        <w:t>Implementation</w:t>
      </w:r>
      <w:bookmarkEnd w:id="72"/>
    </w:p>
    <w:p w:rsidR="002A4772" w:rsidRPr="0064743F" w:rsidRDefault="0064743F" w:rsidP="002A4772">
      <w:pPr>
        <w:rPr>
          <w:b/>
          <w:i/>
        </w:rPr>
      </w:pPr>
      <w:r w:rsidRPr="0064743F">
        <w:rPr>
          <w:b/>
          <w:i/>
        </w:rPr>
        <w:t xml:space="preserve">Graphic:  </w:t>
      </w:r>
      <w:r w:rsidR="002A4772" w:rsidRPr="0064743F">
        <w:rPr>
          <w:b/>
          <w:i/>
        </w:rPr>
        <w:t>Minnesota State Adult Diploma Program Operating Procedures</w:t>
      </w:r>
    </w:p>
    <w:p w:rsidR="002A4772" w:rsidRDefault="002A4772" w:rsidP="002A4772">
      <w:pPr>
        <w:jc w:val="center"/>
      </w:pPr>
      <w:r>
        <w:rPr>
          <w:noProof/>
        </w:rPr>
        <w:lastRenderedPageBreak/>
        <mc:AlternateContent>
          <mc:Choice Requires="wps">
            <w:drawing>
              <wp:inline distT="0" distB="0" distL="0" distR="0" wp14:anchorId="38F56820" wp14:editId="39A85BA2">
                <wp:extent cx="1763486" cy="488859"/>
                <wp:effectExtent l="57150" t="38100" r="27305" b="102235"/>
                <wp:docPr id="6" name="Curved Down Arrow 6" descr="Indicates that Instruction and Evaluation continue as a cycle with instruction followed by evaluation to inform further instruction, etc." title="Arrow"/>
                <wp:cNvGraphicFramePr/>
                <a:graphic xmlns:a="http://schemas.openxmlformats.org/drawingml/2006/main">
                  <a:graphicData uri="http://schemas.microsoft.com/office/word/2010/wordprocessingShape">
                    <wps:wsp>
                      <wps:cNvSpPr/>
                      <wps:spPr>
                        <a:xfrm>
                          <a:off x="0" y="0"/>
                          <a:ext cx="1763486" cy="488859"/>
                        </a:xfrm>
                        <a:prstGeom prst="curved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6" o:spid="_x0000_s1026" type="#_x0000_t105" alt="Title: Arrow - Description: Indicates that Instruction and Evaluation continue as a cycle with instruction followed by evaluation to inform further instruction, etc." style="width:138.85pt;height: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" adj="18606,20851,16200" fillcolor="#bfb1d0 [1623]" strokecolor="#795d9b [3047]">
                <v:fill color2="#ece7f1 [503]" rotate="t" angle="180" colors="0 #c9b5e8;22938f #d9cbee;1 #f0eaf9" focus="100%" type="gradient"/>
                <v:shadow on="t" color="black" opacity="24903f" origin=",.5" offset="0,.55556mm"/>
                <w10:anchorlock/>
              </v:shape>
            </w:pict>
          </mc:Fallback>
        </mc:AlternateContent>
      </w:r>
      <w:r>
        <w:rPr>
          <w:noProof/>
        </w:rPr>
        <w:drawing>
          <wp:inline distT="0" distB="0" distL="0" distR="0" wp14:anchorId="0AD01EAF" wp14:editId="6D35E854">
            <wp:extent cx="6025243" cy="2498272"/>
            <wp:effectExtent l="0" t="0" r="0" b="911860"/>
            <wp:docPr id="8" name="Diagram 8" descr="Indicates that Instruction and Evaluation continue as a cycle with instruction followed by evaluation to inform further instruction, etc." title="Arro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Pr>
          <w:noProof/>
        </w:rPr>
        <mc:AlternateContent>
          <mc:Choice Requires="wps">
            <w:drawing>
              <wp:inline distT="0" distB="0" distL="0" distR="0" wp14:anchorId="481EC6AA" wp14:editId="5FB85407">
                <wp:extent cx="1763486" cy="488859"/>
                <wp:effectExtent l="19050" t="38100" r="84455" b="102235"/>
                <wp:docPr id="7" name="Curved Down Arrow 7" descr="Indicates that Instruction and Evaluation continue as a cycle with instruction followed by evaluation to inform further instruction, etc." title="Reverse Arrow"/>
                <wp:cNvGraphicFramePr/>
                <a:graphic xmlns:a="http://schemas.openxmlformats.org/drawingml/2006/main">
                  <a:graphicData uri="http://schemas.microsoft.com/office/word/2010/wordprocessingShape">
                    <wps:wsp>
                      <wps:cNvSpPr/>
                      <wps:spPr>
                        <a:xfrm rot="10800000">
                          <a:off x="0" y="0"/>
                          <a:ext cx="1763486" cy="488859"/>
                        </a:xfrm>
                        <a:prstGeom prst="curved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Curved Down Arrow 7" o:spid="_x0000_s1026" type="#_x0000_t105" alt="Title: Reverse Arrow - Description: Indicates that Instruction and Evaluation continue as a cycle with instruction followed by evaluation to inform further instruction, etc." style="width:138.85pt;height:38.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" adj="18606,20851,16200" fillcolor="#cdddac [1622]" strokecolor="#94b64e [3046]">
                <v:fill color2="#f0f4e6 [502]" rotate="t" angle="180" colors="0 #dafda7;22938f #e4fdc2;1 #f5ffe6" focus="100%" type="gradient"/>
                <v:shadow on="t" color="black" opacity="24903f" origin=",.5" offset="0,.55556mm"/>
                <w10:anchorlock/>
              </v:shape>
            </w:pict>
          </mc:Fallback>
        </mc:AlternateContent>
      </w:r>
    </w:p>
    <w:p w:rsidR="002A4772" w:rsidRDefault="002A4772" w:rsidP="002A4772"/>
    <w:p w:rsidR="00D637B8" w:rsidRPr="0064743F" w:rsidRDefault="00D637B8" w:rsidP="009B3341">
      <w:pPr>
        <w:pStyle w:val="Heading3"/>
      </w:pPr>
      <w:r w:rsidRPr="0064743F">
        <w:t>Enrolling New Students</w:t>
      </w:r>
    </w:p>
    <w:p w:rsidR="0064743F" w:rsidRDefault="0064743F" w:rsidP="0064743F">
      <w:pPr>
        <w:spacing w:before="0"/>
      </w:pPr>
      <w:r>
        <w:t>State Adult Diploma Students must meet the following criteria</w:t>
      </w:r>
      <w:r w:rsidR="006D3E11">
        <w:t xml:space="preserve"> in order to be enrolled as a State Adult Diploma Student</w:t>
      </w:r>
      <w:r>
        <w:t>:</w:t>
      </w:r>
    </w:p>
    <w:p w:rsidR="0064743F" w:rsidRDefault="0064743F" w:rsidP="008C278D">
      <w:pPr>
        <w:pStyle w:val="ListParagraph"/>
        <w:numPr>
          <w:ilvl w:val="0"/>
          <w:numId w:val="67"/>
        </w:numPr>
      </w:pPr>
      <w:r>
        <w:t>They must be eligible ABE students;</w:t>
      </w:r>
    </w:p>
    <w:p w:rsidR="0064743F" w:rsidRPr="0064743F" w:rsidRDefault="0064743F" w:rsidP="008C278D">
      <w:pPr>
        <w:pStyle w:val="List"/>
        <w:numPr>
          <w:ilvl w:val="0"/>
          <w:numId w:val="67"/>
        </w:numPr>
        <w:spacing w:before="0" w:after="0"/>
      </w:pPr>
      <w:r>
        <w:t>They must not be eligible for K-12 services;</w:t>
      </w:r>
    </w:p>
    <w:p w:rsidR="0064743F" w:rsidRDefault="0064743F" w:rsidP="008C278D">
      <w:pPr>
        <w:pStyle w:val="ListParagraph"/>
        <w:numPr>
          <w:ilvl w:val="0"/>
          <w:numId w:val="67"/>
        </w:numPr>
      </w:pPr>
      <w:r>
        <w:t>They</w:t>
      </w:r>
      <w:r w:rsidRPr="0064743F">
        <w:t xml:space="preserve"> must test </w:t>
      </w:r>
      <w:r>
        <w:t xml:space="preserve">at </w:t>
      </w:r>
      <w:r w:rsidR="008169DC">
        <w:t>or above a 6</w:t>
      </w:r>
      <w:r w:rsidR="008169DC" w:rsidRPr="008169DC">
        <w:rPr>
          <w:vertAlign w:val="superscript"/>
        </w:rPr>
        <w:t>th</w:t>
      </w:r>
      <w:r w:rsidR="008169DC">
        <w:t xml:space="preserve"> grade reading </w:t>
      </w:r>
      <w:r>
        <w:t>level on a CASAS or TABE</w:t>
      </w:r>
      <w:r w:rsidRPr="0064743F">
        <w:t xml:space="preserve">, according to the Adult Diploma Policy, as found on the </w:t>
      </w:r>
      <w:hyperlink r:id="rId41" w:history="1">
        <w:r w:rsidRPr="0064743F">
          <w:rPr>
            <w:rStyle w:val="Hyperlink"/>
            <w:rFonts w:cstheme="minorBidi"/>
          </w:rPr>
          <w:t>MNABE Law, Policy and Guidance Website</w:t>
        </w:r>
      </w:hyperlink>
      <w:r w:rsidRPr="0064743F">
        <w:t xml:space="preserve"> (http://www.mnabe.org/program-management/law-policy-guidance).</w:t>
      </w:r>
      <w:r>
        <w:t xml:space="preserve"> This means that they have to assess at the secondary level in reading, according to CASAS and TABE. (If an adult does not test at the secondary level, they can be remediated by ABE programs until they assess at the appropriate level.)</w:t>
      </w:r>
      <w:r w:rsidR="008169DC">
        <w:t xml:space="preserve"> Minimum scores include:</w:t>
      </w:r>
    </w:p>
    <w:p w:rsidR="008169DC" w:rsidRPr="008169DC" w:rsidRDefault="008169DC" w:rsidP="008C278D">
      <w:pPr>
        <w:numPr>
          <w:ilvl w:val="1"/>
          <w:numId w:val="68"/>
        </w:numPr>
        <w:spacing w:before="0" w:after="0" w:line="240" w:lineRule="auto"/>
      </w:pPr>
      <w:r w:rsidRPr="008169DC">
        <w:t>TABE reading score of 6.0 or higher grade equivalent</w:t>
      </w:r>
      <w:r w:rsidR="0091368D">
        <w:t xml:space="preserve"> </w:t>
      </w:r>
      <w:r w:rsidR="0091368D" w:rsidRPr="0091368D">
        <w:rPr>
          <w:highlight w:val="yellow"/>
        </w:rPr>
        <w:t>(Level M</w:t>
      </w:r>
      <w:r w:rsidR="006E48A0">
        <w:rPr>
          <w:highlight w:val="yellow"/>
        </w:rPr>
        <w:t xml:space="preserve"> (or D or A?)</w:t>
      </w:r>
      <w:r w:rsidR="0091368D" w:rsidRPr="0091368D">
        <w:rPr>
          <w:highlight w:val="yellow"/>
        </w:rPr>
        <w:t xml:space="preserve"> or higher)</w:t>
      </w:r>
      <w:r w:rsidRPr="0091368D">
        <w:rPr>
          <w:highlight w:val="yellow"/>
        </w:rPr>
        <w:t>;</w:t>
      </w:r>
      <w:r w:rsidRPr="008169DC">
        <w:t xml:space="preserve"> </w:t>
      </w:r>
    </w:p>
    <w:p w:rsidR="008169DC" w:rsidRPr="008169DC" w:rsidRDefault="008169DC" w:rsidP="008C278D">
      <w:pPr>
        <w:numPr>
          <w:ilvl w:val="1"/>
          <w:numId w:val="68"/>
        </w:numPr>
        <w:spacing w:before="0" w:after="0" w:line="240" w:lineRule="auto"/>
      </w:pPr>
      <w:r w:rsidRPr="008169DC">
        <w:t xml:space="preserve">CASAS score of 236 or greater; or </w:t>
      </w:r>
    </w:p>
    <w:p w:rsidR="008169DC" w:rsidRPr="008169DC" w:rsidRDefault="008169DC" w:rsidP="008C278D">
      <w:pPr>
        <w:numPr>
          <w:ilvl w:val="1"/>
          <w:numId w:val="68"/>
        </w:numPr>
        <w:spacing w:before="0" w:after="0" w:line="240" w:lineRule="auto"/>
      </w:pPr>
      <w:r w:rsidRPr="008169DC">
        <w:t xml:space="preserve">Should unusual circumstances exist, scores from another state or nationally recognized standardized test(s) and/or an achievement profile may be presented </w:t>
      </w:r>
      <w:r w:rsidRPr="008169DC">
        <w:lastRenderedPageBreak/>
        <w:t xml:space="preserve">to and deemed sufficient as threshold eligibility by the </w:t>
      </w:r>
      <w:r>
        <w:t>MDE</w:t>
      </w:r>
      <w:r w:rsidRPr="008169DC">
        <w:t xml:space="preserve"> state ABE office on a rare and case-by-case basis.</w:t>
      </w:r>
    </w:p>
    <w:p w:rsidR="008169DC" w:rsidRPr="008169DC" w:rsidRDefault="008169DC" w:rsidP="008169DC">
      <w:pPr>
        <w:pStyle w:val="List"/>
      </w:pPr>
    </w:p>
    <w:p w:rsidR="002A4772" w:rsidRPr="006911DC" w:rsidRDefault="002A4772" w:rsidP="009B3341">
      <w:pPr>
        <w:pStyle w:val="Heading3"/>
      </w:pPr>
      <w:r w:rsidRPr="006911DC">
        <w:t>Initial Advising</w:t>
      </w:r>
    </w:p>
    <w:p w:rsidR="006D3E11" w:rsidRPr="006911DC" w:rsidRDefault="006D3E11" w:rsidP="002A4772">
      <w:r w:rsidRPr="006911DC">
        <w:t>State Adult Diploma Programs are required to provide initial advising that includes:</w:t>
      </w:r>
    </w:p>
    <w:p w:rsidR="002A4772" w:rsidRPr="006911DC" w:rsidRDefault="00A00FFB" w:rsidP="008C278D">
      <w:pPr>
        <w:pStyle w:val="ListParagraph"/>
        <w:numPr>
          <w:ilvl w:val="0"/>
          <w:numId w:val="69"/>
        </w:numPr>
      </w:pPr>
      <w:r w:rsidRPr="006911DC">
        <w:t xml:space="preserve">Assessment of a student’s prior experience, </w:t>
      </w:r>
      <w:r>
        <w:t>Assess student skills and experience to determine what competencies that may already be complete for the transcript based on prior learning competency verification</w:t>
      </w:r>
    </w:p>
    <w:p w:rsidR="002A4772" w:rsidRPr="006911DC" w:rsidRDefault="002A4772" w:rsidP="008C278D">
      <w:pPr>
        <w:pStyle w:val="ListParagraph"/>
        <w:numPr>
          <w:ilvl w:val="0"/>
          <w:numId w:val="69"/>
        </w:numPr>
      </w:pPr>
      <w:r w:rsidRPr="006911DC">
        <w:t>Identif</w:t>
      </w:r>
      <w:r w:rsidR="006D3E11" w:rsidRPr="006911DC">
        <w:t>ication of</w:t>
      </w:r>
      <w:r w:rsidRPr="006911DC">
        <w:t xml:space="preserve"> </w:t>
      </w:r>
      <w:r w:rsidR="006D3E11" w:rsidRPr="006911DC">
        <w:t xml:space="preserve">learning and career </w:t>
      </w:r>
      <w:r w:rsidRPr="006911DC">
        <w:t>goals and strategies</w:t>
      </w:r>
      <w:r w:rsidR="00A00FFB">
        <w:t>, which includes</w:t>
      </w:r>
      <w:r w:rsidR="00A00FFB" w:rsidRPr="00A00FFB">
        <w:t xml:space="preserve"> </w:t>
      </w:r>
      <w:r w:rsidR="00A00FFB">
        <w:t>identifying potential career pathway(s) and needs using career and postsecondary preparation assessments, similar to assessments used in Minnesota’s K-12 system</w:t>
      </w:r>
      <w:r w:rsidR="006D3E11" w:rsidRPr="006911DC">
        <w:t>, and</w:t>
      </w:r>
    </w:p>
    <w:p w:rsidR="00D637B8" w:rsidRPr="006911DC" w:rsidRDefault="002A4772" w:rsidP="008C278D">
      <w:pPr>
        <w:pStyle w:val="ListParagraph"/>
        <w:numPr>
          <w:ilvl w:val="0"/>
          <w:numId w:val="69"/>
        </w:numPr>
      </w:pPr>
      <w:r w:rsidRPr="006911DC">
        <w:t>Develop</w:t>
      </w:r>
      <w:r w:rsidR="006D3E11" w:rsidRPr="006911DC">
        <w:t>ment of a</w:t>
      </w:r>
      <w:r w:rsidRPr="006911DC">
        <w:t xml:space="preserve"> Personal Learning Plan (PLP)</w:t>
      </w:r>
      <w:r w:rsidR="006911DC">
        <w:t>.</w:t>
      </w:r>
    </w:p>
    <w:p w:rsidR="006D3E11" w:rsidRPr="006911DC" w:rsidRDefault="006D3E11" w:rsidP="002A4772">
      <w:r w:rsidRPr="006911DC">
        <w:t xml:space="preserve">State Adult Diploma Programs are to utilize the </w:t>
      </w:r>
      <w:hyperlink w:anchor="_Adult_Diploma_Screening" w:history="1">
        <w:r w:rsidRPr="006911DC">
          <w:rPr>
            <w:rStyle w:val="Hyperlink"/>
            <w:rFonts w:cstheme="minorBidi"/>
          </w:rPr>
          <w:t>Adult Diploma Screening Tool</w:t>
        </w:r>
      </w:hyperlink>
      <w:r w:rsidRPr="006911DC">
        <w:t xml:space="preserve"> in order to assess and guide adult students. </w:t>
      </w:r>
    </w:p>
    <w:p w:rsidR="006911DC" w:rsidRPr="006911DC" w:rsidRDefault="006911DC" w:rsidP="002A4772">
      <w:r w:rsidRPr="006911DC">
        <w:t>Assessing a student’s prior experience can be challenging in this process and may take multiple sessions.  Students should bring K-12 and postsecondary transcripts, evidence of training participation, work history and any other examples that could help a State Adult Diploma Program evaluate the students’ backgrounds, experience and skills.</w:t>
      </w:r>
    </w:p>
    <w:p w:rsidR="006911DC" w:rsidRPr="006911DC" w:rsidRDefault="006911DC" w:rsidP="002A4772">
      <w:r w:rsidRPr="006911DC">
        <w:t>While ABE programs have routinely identified goals through the Personal Education Plan (PEP) process, State Adult Diploma Programs are required to intensify this proces</w:t>
      </w:r>
      <w:r>
        <w:t xml:space="preserve">s and </w:t>
      </w:r>
      <w:r w:rsidRPr="006911DC">
        <w:t xml:space="preserve">develop a more </w:t>
      </w:r>
      <w:r>
        <w:t>comprehensive and</w:t>
      </w:r>
      <w:r w:rsidRPr="006911DC">
        <w:t xml:space="preserve"> </w:t>
      </w:r>
      <w:r>
        <w:t xml:space="preserve">individualized </w:t>
      </w:r>
      <w:r w:rsidRPr="006911DC">
        <w:t xml:space="preserve">Personal Learning Plan, or PLP. This PLP aligns to Minnesota State Statute </w:t>
      </w:r>
      <w:hyperlink r:id="rId42" w:history="1">
        <w:r w:rsidRPr="006911DC">
          <w:rPr>
            <w:rStyle w:val="Hyperlink"/>
            <w:rFonts w:cstheme="minorBidi"/>
          </w:rPr>
          <w:t>120B.125</w:t>
        </w:r>
      </w:hyperlink>
      <w:r w:rsidRPr="006911DC">
        <w:t xml:space="preserve"> (https://www.revisor.mn.gov/statutes/?id=120B.125). </w:t>
      </w:r>
      <w:r>
        <w:t>The PLP should include career and learning goals and strategies that detail how a State Adult Diploma Student</w:t>
      </w:r>
      <w:r w:rsidR="00EA0988">
        <w:t xml:space="preserve"> will complete the diploma work and connect to their next steps, especially postsecondary, other training, and/or employment. For examples of PLP resources, check out the </w:t>
      </w:r>
      <w:hyperlink r:id="rId43" w:history="1">
        <w:r w:rsidR="00EA0988" w:rsidRPr="00EA0988">
          <w:rPr>
            <w:rStyle w:val="Hyperlink"/>
            <w:rFonts w:cstheme="minorBidi"/>
          </w:rPr>
          <w:t>toolkit resources available on the MDE website</w:t>
        </w:r>
      </w:hyperlink>
      <w:r w:rsidR="00EA0988">
        <w:t xml:space="preserve"> (</w:t>
      </w:r>
      <w:r w:rsidR="00EA0988" w:rsidRPr="00EA0988">
        <w:t>http://education.state.mn.us/MDE/EdExc/CollegePlan/index.html</w:t>
      </w:r>
      <w:r w:rsidR="00EA0988">
        <w:t xml:space="preserve">). </w:t>
      </w:r>
    </w:p>
    <w:p w:rsidR="00EA0988" w:rsidRDefault="00EA0988" w:rsidP="002A4772">
      <w:pPr>
        <w:rPr>
          <w:b/>
          <w:highlight w:val="yellow"/>
        </w:rPr>
      </w:pPr>
    </w:p>
    <w:p w:rsidR="00D637B8" w:rsidRPr="00095DCC" w:rsidRDefault="00D637B8" w:rsidP="009B3341">
      <w:pPr>
        <w:pStyle w:val="Heading3"/>
      </w:pPr>
      <w:r w:rsidRPr="00095DCC">
        <w:t>Instruction</w:t>
      </w:r>
    </w:p>
    <w:p w:rsidR="006D3E11" w:rsidRDefault="006D3E11" w:rsidP="002A4772">
      <w:r w:rsidRPr="00095DCC">
        <w:t xml:space="preserve">State Adult Diploma Programs must align instruction with the Competency Domain Standards. Local programs can integrate State Adult Diploma instruction with other forms of ABE instruction, like </w:t>
      </w:r>
      <w:r w:rsidR="00F66BAD">
        <w:t xml:space="preserve">Distance Learning, </w:t>
      </w:r>
      <w:r w:rsidRPr="00095DCC">
        <w:t xml:space="preserve">GED, FastTRAC, K-12 credit completion, or other forms of academic and/or adult career pathway programming that aligns with the </w:t>
      </w:r>
      <w:hyperlink w:anchor="_Section_Two:_" w:history="1">
        <w:r w:rsidRPr="00095DCC">
          <w:rPr>
            <w:rStyle w:val="Hyperlink"/>
            <w:rFonts w:cstheme="minorBidi"/>
          </w:rPr>
          <w:t>standards and competencies</w:t>
        </w:r>
      </w:hyperlink>
      <w:r w:rsidRPr="00095DCC">
        <w:t>.</w:t>
      </w:r>
    </w:p>
    <w:p w:rsidR="006E6761" w:rsidRDefault="006E6761" w:rsidP="002A4772">
      <w:r>
        <w:t xml:space="preserve">Competency completion options are ways that students.  For a list of current eligible competency completion options, please check out the </w:t>
      </w:r>
      <w:hyperlink w:anchor="_Section_C:_" w:history="1">
        <w:r>
          <w:rPr>
            <w:rStyle w:val="Hyperlink"/>
            <w:rFonts w:cstheme="minorBidi"/>
          </w:rPr>
          <w:t>S</w:t>
        </w:r>
        <w:r w:rsidRPr="006E6761">
          <w:rPr>
            <w:rStyle w:val="Hyperlink"/>
            <w:rFonts w:cstheme="minorBidi"/>
          </w:rPr>
          <w:t>ecti</w:t>
        </w:r>
        <w:r>
          <w:rPr>
            <w:rStyle w:val="Hyperlink"/>
            <w:rFonts w:cstheme="minorBidi"/>
          </w:rPr>
          <w:t>on C of the application</w:t>
        </w:r>
      </w:hyperlink>
      <w:r>
        <w:t>.</w:t>
      </w:r>
    </w:p>
    <w:p w:rsidR="006E6761" w:rsidRPr="00C661E4" w:rsidRDefault="006E6761" w:rsidP="002A4772">
      <w:r w:rsidRPr="00C661E4">
        <w:t>Eligible competency completion options will evolve over time</w:t>
      </w:r>
      <w:r w:rsidR="00C661E4">
        <w:t>, based on recommendations from the working group and consultation team</w:t>
      </w:r>
      <w:r w:rsidRPr="00C661E4">
        <w:t>.</w:t>
      </w:r>
    </w:p>
    <w:p w:rsidR="00095DCC" w:rsidRPr="00095DCC" w:rsidRDefault="00095DCC" w:rsidP="002A4772"/>
    <w:p w:rsidR="00D637B8" w:rsidRPr="00044603" w:rsidRDefault="00D637B8" w:rsidP="009B3341">
      <w:pPr>
        <w:pStyle w:val="Heading3"/>
      </w:pPr>
      <w:r w:rsidRPr="00044603">
        <w:t xml:space="preserve">Evaluation and </w:t>
      </w:r>
      <w:r w:rsidR="00095DCC" w:rsidRPr="00044603">
        <w:t>O</w:t>
      </w:r>
      <w:r w:rsidRPr="00044603">
        <w:t xml:space="preserve">ngoing </w:t>
      </w:r>
      <w:r w:rsidR="00095DCC" w:rsidRPr="00044603">
        <w:t>A</w:t>
      </w:r>
      <w:r w:rsidRPr="00044603">
        <w:t>dvising</w:t>
      </w:r>
    </w:p>
    <w:p w:rsidR="006D3E11" w:rsidRPr="00044603" w:rsidRDefault="006D3E11" w:rsidP="002A4772">
      <w:r w:rsidRPr="00044603">
        <w:t>Local State Adult Diploma Programs are required to provide ongoing advising and support services for State Adult Diploma Students.</w:t>
      </w:r>
      <w:r w:rsidR="006E6761" w:rsidRPr="00044603">
        <w:t xml:space="preserve"> The ongoing advising can be conducted individually or through group or class models monthly or more frequently.  The ongoing advising must:</w:t>
      </w:r>
    </w:p>
    <w:p w:rsidR="006E6761" w:rsidRPr="00044603" w:rsidRDefault="006E6761" w:rsidP="008C278D">
      <w:pPr>
        <w:pStyle w:val="ListParagraph"/>
        <w:numPr>
          <w:ilvl w:val="0"/>
          <w:numId w:val="72"/>
        </w:numPr>
      </w:pPr>
      <w:r w:rsidRPr="00044603">
        <w:t xml:space="preserve">Review a student’s </w:t>
      </w:r>
      <w:r w:rsidR="00044603" w:rsidRPr="00044603">
        <w:t xml:space="preserve">online portfolio and </w:t>
      </w:r>
      <w:r w:rsidRPr="00044603">
        <w:t>progress towards graduation and achieving goals,</w:t>
      </w:r>
    </w:p>
    <w:p w:rsidR="006E6761" w:rsidRPr="00044603" w:rsidRDefault="006E6761" w:rsidP="008C278D">
      <w:pPr>
        <w:pStyle w:val="ListParagraph"/>
        <w:numPr>
          <w:ilvl w:val="0"/>
          <w:numId w:val="72"/>
        </w:numPr>
      </w:pPr>
      <w:r w:rsidRPr="00044603">
        <w:t>Update and adapt the student’s PLP,</w:t>
      </w:r>
      <w:r w:rsidR="00044603" w:rsidRPr="00044603">
        <w:t xml:space="preserve"> </w:t>
      </w:r>
    </w:p>
    <w:p w:rsidR="00044603" w:rsidRPr="00044603" w:rsidRDefault="00044603" w:rsidP="008C278D">
      <w:pPr>
        <w:pStyle w:val="ListParagraph"/>
        <w:numPr>
          <w:ilvl w:val="0"/>
          <w:numId w:val="72"/>
        </w:numPr>
      </w:pPr>
      <w:r w:rsidRPr="00044603">
        <w:t>Ensure that the student has the supports in place to continue learning, and</w:t>
      </w:r>
    </w:p>
    <w:p w:rsidR="00044603" w:rsidRPr="00044603" w:rsidRDefault="00044603" w:rsidP="008C278D">
      <w:pPr>
        <w:pStyle w:val="ListParagraph"/>
        <w:numPr>
          <w:ilvl w:val="0"/>
          <w:numId w:val="72"/>
        </w:numPr>
      </w:pPr>
      <w:r w:rsidRPr="00044603">
        <w:t>Work with the student in any other necessary ways, as identified by the program and student.</w:t>
      </w:r>
    </w:p>
    <w:p w:rsidR="006E6761" w:rsidRPr="00044603" w:rsidRDefault="006E6761" w:rsidP="002A4772"/>
    <w:p w:rsidR="00044603" w:rsidRPr="00280FFE" w:rsidRDefault="00D637B8" w:rsidP="009B3341">
      <w:pPr>
        <w:pStyle w:val="Heading2"/>
      </w:pPr>
      <w:bookmarkStart w:id="73" w:name="_Toc409031710"/>
      <w:r w:rsidRPr="00280FFE">
        <w:t xml:space="preserve">Completing the process </w:t>
      </w:r>
      <w:r w:rsidR="009B3341">
        <w:t>for students</w:t>
      </w:r>
      <w:bookmarkEnd w:id="73"/>
    </w:p>
    <w:p w:rsidR="006E6761" w:rsidRPr="00280FFE" w:rsidRDefault="006E6761" w:rsidP="006E6761">
      <w:r w:rsidRPr="00280FFE">
        <w:t xml:space="preserve">Local State Adult Diploma Programs are encouraged to collaborate with other local State Adult Diploma Programs to review </w:t>
      </w:r>
      <w:hyperlink w:anchor="_Student_Transcripts_and" w:history="1">
        <w:r w:rsidRPr="007670C2">
          <w:rPr>
            <w:rStyle w:val="Hyperlink"/>
            <w:rFonts w:cstheme="minorBidi"/>
          </w:rPr>
          <w:t>transcripts</w:t>
        </w:r>
      </w:hyperlink>
      <w:r w:rsidRPr="00280FFE">
        <w:t xml:space="preserve"> and student evidence, in order to ensure equity across sites.</w:t>
      </w:r>
    </w:p>
    <w:p w:rsidR="00D637B8" w:rsidRPr="00280FFE" w:rsidRDefault="006E6761" w:rsidP="002A4772">
      <w:r w:rsidRPr="00280FFE">
        <w:t xml:space="preserve">Once the local State Adult Diploma Program believes the student has completed each of the competency domains, it can </w:t>
      </w:r>
      <w:r w:rsidRPr="00280FFE">
        <w:rPr>
          <w:b/>
        </w:rPr>
        <w:t>submit</w:t>
      </w:r>
      <w:r w:rsidR="00D637B8" w:rsidRPr="00280FFE">
        <w:rPr>
          <w:b/>
        </w:rPr>
        <w:t xml:space="preserve"> final transcripts and </w:t>
      </w:r>
      <w:r w:rsidRPr="00280FFE">
        <w:rPr>
          <w:b/>
        </w:rPr>
        <w:t>evidence</w:t>
      </w:r>
      <w:r w:rsidR="00D637B8" w:rsidRPr="00280FFE">
        <w:rPr>
          <w:b/>
        </w:rPr>
        <w:t xml:space="preserve"> to </w:t>
      </w:r>
      <w:r w:rsidRPr="00280FFE">
        <w:rPr>
          <w:b/>
        </w:rPr>
        <w:t xml:space="preserve">the </w:t>
      </w:r>
      <w:r w:rsidR="00D637B8" w:rsidRPr="00280FFE">
        <w:rPr>
          <w:b/>
        </w:rPr>
        <w:t>Minnesota Department of Education</w:t>
      </w:r>
      <w:r w:rsidR="00044603" w:rsidRPr="00280FFE">
        <w:t xml:space="preserve"> (MDE)</w:t>
      </w:r>
      <w:r w:rsidRPr="00280FFE">
        <w:t>.</w:t>
      </w:r>
    </w:p>
    <w:p w:rsidR="00044603" w:rsidRPr="00280FFE" w:rsidRDefault="00044603" w:rsidP="002A4772">
      <w:r w:rsidRPr="00280FFE">
        <w:t xml:space="preserve">When a local State Adult Diploma Program has received notice from MDE that the student is ready to graduate, </w:t>
      </w:r>
      <w:r w:rsidR="00A7431E">
        <w:t>the local program advisor</w:t>
      </w:r>
      <w:r w:rsidRPr="00280FFE">
        <w:t xml:space="preserve"> will then conduct the </w:t>
      </w:r>
      <w:r w:rsidRPr="00280FFE">
        <w:rPr>
          <w:b/>
        </w:rPr>
        <w:t>graduating advising session</w:t>
      </w:r>
      <w:r w:rsidRPr="00280FFE">
        <w:t xml:space="preserve"> to notify the student of their graduation, </w:t>
      </w:r>
      <w:r w:rsidR="00912891">
        <w:t xml:space="preserve">review postsecondary readiness test results, </w:t>
      </w:r>
      <w:r w:rsidRPr="00280FFE">
        <w:t xml:space="preserve">help them finalize their </w:t>
      </w:r>
      <w:hyperlink w:anchor="_Online_Portfolios" w:history="1">
        <w:r w:rsidRPr="007670C2">
          <w:rPr>
            <w:rStyle w:val="Hyperlink"/>
            <w:rFonts w:cstheme="minorBidi"/>
          </w:rPr>
          <w:t>online portfolio</w:t>
        </w:r>
      </w:hyperlink>
      <w:r w:rsidR="00F60843">
        <w:t>, and ensure a smooth transition to the student’s next steps and goals.</w:t>
      </w:r>
    </w:p>
    <w:p w:rsidR="002A4772" w:rsidRPr="002A4772" w:rsidRDefault="002A4772" w:rsidP="002A4772">
      <w:pPr>
        <w:rPr>
          <w:highlight w:val="yellow"/>
        </w:rPr>
      </w:pPr>
    </w:p>
    <w:p w:rsidR="00D637B8" w:rsidRPr="00F60843" w:rsidRDefault="009B3341" w:rsidP="009B3341">
      <w:pPr>
        <w:pStyle w:val="Heading2"/>
      </w:pPr>
      <w:bookmarkStart w:id="74" w:name="_Toc409031711"/>
      <w:r>
        <w:t xml:space="preserve">MDE </w:t>
      </w:r>
      <w:r w:rsidR="00D637B8" w:rsidRPr="00F60843">
        <w:t>Review of Student Work</w:t>
      </w:r>
      <w:bookmarkEnd w:id="74"/>
    </w:p>
    <w:p w:rsidR="00D637B8" w:rsidRDefault="00563D24" w:rsidP="00E53247">
      <w:r>
        <w:t xml:space="preserve">When a State Adult Diploma Program believes a student has completed the competencies and </w:t>
      </w:r>
      <w:r w:rsidR="002A4772">
        <w:t>is ready to</w:t>
      </w:r>
      <w:r>
        <w:t xml:space="preserve"> graduate, the transcripts and evidence will be submitted to the Minnesota Department of Education (MDE). MDE staff will review the transcripts and evidence and provide it with one of three possible ratings:</w:t>
      </w:r>
    </w:p>
    <w:p w:rsidR="00563D24" w:rsidRDefault="00563D24" w:rsidP="00563D24">
      <w:pPr>
        <w:ind w:left="720"/>
      </w:pPr>
      <w:r w:rsidRPr="00563D24">
        <w:rPr>
          <w:b/>
        </w:rPr>
        <w:t>Definite Pass</w:t>
      </w:r>
      <w:r>
        <w:t>:  If the MDE staff believes that the evidence submitted meets state standards</w:t>
      </w:r>
      <w:r w:rsidR="00FE4B4C">
        <w:t xml:space="preserve"> in all of the competency domains</w:t>
      </w:r>
      <w:r>
        <w:t>, he/she will rate it as “definite pass.”  At this point the local State Adult Diploma Program will be notified that the student is ready to graduate and the diploma will be processed and sent to the student.</w:t>
      </w:r>
    </w:p>
    <w:p w:rsidR="00563D24" w:rsidRDefault="00563D24" w:rsidP="00563D24">
      <w:pPr>
        <w:ind w:left="720"/>
      </w:pPr>
      <w:r w:rsidRPr="00563D24">
        <w:rPr>
          <w:b/>
        </w:rPr>
        <w:t>Potential Pass</w:t>
      </w:r>
      <w:r>
        <w:t xml:space="preserve">:  If the MDE staff </w:t>
      </w:r>
      <w:r w:rsidR="00FE4B4C">
        <w:t>is unsure whether</w:t>
      </w:r>
      <w:r>
        <w:t xml:space="preserve"> the evidence submitted </w:t>
      </w:r>
      <w:r w:rsidR="00FE4B4C">
        <w:t xml:space="preserve">meets state standards in any of the competency domains, he/she will present the transcript and evidence to the State Adult Diploma Working Group for discussion and feedback.  Representatives from the local State Adult Diploma Program can share their experience </w:t>
      </w:r>
      <w:r w:rsidR="00FE4B4C">
        <w:lastRenderedPageBreak/>
        <w:t>with the student transcript in question.  The group’s feedback will help guide MDE and the local State Adult Diploma Program in rating the transcript and identifying next steps.</w:t>
      </w:r>
    </w:p>
    <w:p w:rsidR="00563D24" w:rsidRDefault="00563D24" w:rsidP="00563D24">
      <w:pPr>
        <w:ind w:left="720"/>
      </w:pPr>
      <w:r w:rsidRPr="00563D24">
        <w:rPr>
          <w:b/>
        </w:rPr>
        <w:t>Not Yet Ready</w:t>
      </w:r>
      <w:r>
        <w:t xml:space="preserve">:  If the MDE staff believes that the evidence submitted does not meet state standards in any of the competency </w:t>
      </w:r>
      <w:r w:rsidR="00FE4B4C">
        <w:t>domain</w:t>
      </w:r>
      <w:r>
        <w:t>s, he/she will rate it as “not yet ready” and return it to the State Adult Diploma Program with guidance and feedback for discussion.  At this point the student may have to complete some additional work, the program may have to resubmit some additional evidence, and/or other follow up steps will be identified between the State Adult Diploma Program and MDE.</w:t>
      </w:r>
    </w:p>
    <w:p w:rsidR="00FE4B4C" w:rsidRPr="002A4772" w:rsidRDefault="00FE4B4C" w:rsidP="00FE4B4C">
      <w:pPr>
        <w:rPr>
          <w:b/>
          <w:i/>
        </w:rPr>
      </w:pPr>
      <w:r w:rsidRPr="00FE4B4C">
        <w:rPr>
          <w:b/>
          <w:i/>
        </w:rPr>
        <w:t>Please Note:  During the pilot phase, a large number of transcripts will be labeled as “potential pass” and brought to the working group in order to develop a common culture of peer accountability among State Adult Diploma Program and ABE practitioners.</w:t>
      </w:r>
    </w:p>
    <w:p w:rsidR="00E53247" w:rsidRPr="00420624" w:rsidRDefault="00E53247" w:rsidP="00420624">
      <w:pPr>
        <w:pStyle w:val="Heading2"/>
      </w:pPr>
      <w:r>
        <w:br w:type="page"/>
      </w:r>
    </w:p>
    <w:p w:rsidR="007A7D14" w:rsidRDefault="00337837" w:rsidP="00BE48DF">
      <w:pPr>
        <w:pStyle w:val="Heading1"/>
      </w:pPr>
      <w:bookmarkStart w:id="75" w:name="_Toc409031712"/>
      <w:r>
        <w:lastRenderedPageBreak/>
        <w:t xml:space="preserve">Section Four:  </w:t>
      </w:r>
      <w:r w:rsidR="00BE48DF">
        <w:t>Tools for State Adult Diploma Programs</w:t>
      </w:r>
      <w:bookmarkEnd w:id="75"/>
    </w:p>
    <w:p w:rsidR="00BE48DF" w:rsidRDefault="00BE48DF" w:rsidP="00BE48DF">
      <w:r>
        <w:t xml:space="preserve">Key tools that </w:t>
      </w:r>
      <w:r w:rsidR="009E74A9">
        <w:t>S</w:t>
      </w:r>
      <w:r>
        <w:t xml:space="preserve">tate </w:t>
      </w:r>
      <w:r w:rsidR="009E74A9">
        <w:t>A</w:t>
      </w:r>
      <w:r>
        <w:t xml:space="preserve">dult </w:t>
      </w:r>
      <w:r w:rsidR="009E74A9">
        <w:t>D</w:t>
      </w:r>
      <w:r>
        <w:t xml:space="preserve">iploma </w:t>
      </w:r>
      <w:r w:rsidR="009E74A9">
        <w:t>P</w:t>
      </w:r>
      <w:r>
        <w:t>rograms will need to use include:</w:t>
      </w:r>
    </w:p>
    <w:p w:rsidR="000025D7" w:rsidRDefault="000025D7" w:rsidP="008C278D">
      <w:pPr>
        <w:pStyle w:val="ListParagraph"/>
        <w:numPr>
          <w:ilvl w:val="0"/>
          <w:numId w:val="70"/>
        </w:numPr>
      </w:pPr>
      <w:r>
        <w:t>Adult Diploma Screeni</w:t>
      </w:r>
      <w:r w:rsidR="00572943">
        <w:t>ng Tool</w:t>
      </w:r>
    </w:p>
    <w:p w:rsidR="002E5107" w:rsidRPr="002E5107" w:rsidRDefault="002E5107" w:rsidP="002E5107">
      <w:pPr>
        <w:pStyle w:val="List"/>
      </w:pPr>
    </w:p>
    <w:p w:rsidR="00B04CAC" w:rsidRDefault="00B04CAC" w:rsidP="008C278D">
      <w:pPr>
        <w:pStyle w:val="ListParagraph"/>
        <w:numPr>
          <w:ilvl w:val="0"/>
          <w:numId w:val="70"/>
        </w:numPr>
      </w:pPr>
      <w:r>
        <w:t>Advising Checklist Template</w:t>
      </w:r>
    </w:p>
    <w:p w:rsidR="00B04CAC" w:rsidRDefault="00B04CAC" w:rsidP="00B04CAC"/>
    <w:p w:rsidR="00BE48DF" w:rsidRDefault="00BE48DF" w:rsidP="008C278D">
      <w:pPr>
        <w:pStyle w:val="ListParagraph"/>
        <w:numPr>
          <w:ilvl w:val="0"/>
          <w:numId w:val="70"/>
        </w:numPr>
      </w:pPr>
      <w:r>
        <w:t xml:space="preserve">Online </w:t>
      </w:r>
      <w:r w:rsidR="00823550">
        <w:t>P</w:t>
      </w:r>
      <w:r>
        <w:t>ortfolios</w:t>
      </w:r>
    </w:p>
    <w:p w:rsidR="002E5107" w:rsidRPr="002E5107" w:rsidRDefault="002E5107" w:rsidP="002E5107">
      <w:pPr>
        <w:pStyle w:val="List"/>
      </w:pPr>
    </w:p>
    <w:p w:rsidR="00BE48DF" w:rsidRDefault="00BE48DF" w:rsidP="008C278D">
      <w:pPr>
        <w:pStyle w:val="ListParagraph"/>
        <w:numPr>
          <w:ilvl w:val="0"/>
          <w:numId w:val="70"/>
        </w:numPr>
      </w:pPr>
      <w:r>
        <w:t xml:space="preserve">Student </w:t>
      </w:r>
      <w:r w:rsidR="00823550">
        <w:t>T</w:t>
      </w:r>
      <w:r>
        <w:t xml:space="preserve">ranscripts and </w:t>
      </w:r>
      <w:r w:rsidR="00823550">
        <w:t>R</w:t>
      </w:r>
      <w:r>
        <w:t>ecords</w:t>
      </w:r>
    </w:p>
    <w:p w:rsidR="002E5107" w:rsidRPr="002E5107" w:rsidRDefault="002E5107" w:rsidP="002E5107">
      <w:pPr>
        <w:pStyle w:val="List"/>
      </w:pPr>
    </w:p>
    <w:p w:rsidR="00823550" w:rsidRPr="009B3341" w:rsidRDefault="00823550" w:rsidP="008C278D">
      <w:pPr>
        <w:pStyle w:val="List"/>
        <w:numPr>
          <w:ilvl w:val="0"/>
          <w:numId w:val="70"/>
        </w:numPr>
        <w:spacing w:before="0" w:after="0"/>
        <w:rPr>
          <w:sz w:val="24"/>
        </w:rPr>
      </w:pPr>
      <w:r w:rsidRPr="009B3341">
        <w:rPr>
          <w:sz w:val="24"/>
        </w:rPr>
        <w:t>Minnesota Career Fields, Clusters and Pathways</w:t>
      </w:r>
    </w:p>
    <w:p w:rsidR="00BE48DF" w:rsidRDefault="00BE48DF"/>
    <w:p w:rsidR="00572943" w:rsidRDefault="00572943"/>
    <w:p w:rsidR="000025D7" w:rsidRDefault="000025D7">
      <w:pPr>
        <w:rPr>
          <w:rFonts w:eastAsia="Times New Roman" w:cstheme="majorBidi"/>
          <w:b/>
          <w:bCs/>
          <w:sz w:val="26"/>
          <w:szCs w:val="26"/>
        </w:rPr>
      </w:pPr>
      <w:r>
        <w:rPr>
          <w:rFonts w:eastAsia="Times New Roman"/>
        </w:rPr>
        <w:br w:type="page"/>
      </w:r>
    </w:p>
    <w:p w:rsidR="000025D7" w:rsidRPr="000025D7" w:rsidRDefault="000025D7" w:rsidP="000025D7">
      <w:pPr>
        <w:pStyle w:val="Heading2"/>
      </w:pPr>
      <w:bookmarkStart w:id="76" w:name="_Adult_Diploma_Screening"/>
      <w:bookmarkStart w:id="77" w:name="_Toc409031713"/>
      <w:bookmarkEnd w:id="76"/>
      <w:r w:rsidRPr="000025D7">
        <w:lastRenderedPageBreak/>
        <w:t>Adult Diploma Screening Tool</w:t>
      </w:r>
      <w:bookmarkEnd w:id="77"/>
    </w:p>
    <w:p w:rsidR="000025D7" w:rsidRPr="00AF30A3" w:rsidRDefault="000025D7" w:rsidP="000025D7">
      <w:pPr>
        <w:spacing w:before="0" w:after="0" w:line="240" w:lineRule="auto"/>
        <w:jc w:val="center"/>
        <w:rPr>
          <w:rFonts w:ascii="Times New Roman" w:eastAsia="Times New Roman" w:hAnsi="Times New Roman" w:cs="Times New Roman"/>
          <w:sz w:val="24"/>
          <w:szCs w:val="24"/>
        </w:rPr>
      </w:pPr>
      <w:r w:rsidRPr="00AF30A3">
        <w:rPr>
          <w:rFonts w:eastAsia="Times New Roman" w:cs="Arial"/>
          <w:b/>
          <w:bCs/>
          <w:color w:val="000000"/>
          <w:sz w:val="23"/>
          <w:szCs w:val="23"/>
        </w:rPr>
        <w:t>Intake Interview</w:t>
      </w:r>
    </w:p>
    <w:tbl>
      <w:tblPr>
        <w:tblStyle w:val="TableGrid"/>
        <w:tblW w:w="0" w:type="auto"/>
        <w:tblLook w:val="04A0" w:firstRow="1" w:lastRow="0" w:firstColumn="1" w:lastColumn="0" w:noHBand="0" w:noVBand="1"/>
      </w:tblPr>
      <w:tblGrid>
        <w:gridCol w:w="2268"/>
        <w:gridCol w:w="7308"/>
      </w:tblGrid>
      <w:tr w:rsidR="006E1817" w:rsidTr="006E1817">
        <w:tc>
          <w:tcPr>
            <w:tcW w:w="2268" w:type="dxa"/>
            <w:shd w:val="clear" w:color="auto" w:fill="C0504D" w:themeFill="accent2"/>
          </w:tcPr>
          <w:p w:rsidR="006E1817" w:rsidRPr="006E1817" w:rsidRDefault="006E1817" w:rsidP="000025D7">
            <w:pPr>
              <w:rPr>
                <w:rFonts w:ascii="Times New Roman" w:eastAsia="Times New Roman" w:hAnsi="Times New Roman" w:cs="Times New Roman"/>
                <w:b/>
                <w:color w:val="FFFFFF" w:themeColor="background1"/>
                <w:sz w:val="24"/>
                <w:szCs w:val="24"/>
              </w:rPr>
            </w:pPr>
            <w:r w:rsidRPr="006E1817">
              <w:rPr>
                <w:rFonts w:eastAsia="Times New Roman" w:cs="Arial"/>
                <w:b/>
                <w:color w:val="FFFFFF" w:themeColor="background1"/>
                <w:sz w:val="23"/>
                <w:szCs w:val="23"/>
              </w:rPr>
              <w:t>Applicant Name</w:t>
            </w:r>
          </w:p>
        </w:tc>
        <w:tc>
          <w:tcPr>
            <w:tcW w:w="7308" w:type="dxa"/>
          </w:tcPr>
          <w:p w:rsidR="006E1817" w:rsidRDefault="006E1817" w:rsidP="000025D7">
            <w:pPr>
              <w:rPr>
                <w:rFonts w:ascii="Times New Roman" w:eastAsia="Times New Roman" w:hAnsi="Times New Roman" w:cs="Times New Roman"/>
                <w:sz w:val="24"/>
                <w:szCs w:val="24"/>
              </w:rPr>
            </w:pPr>
          </w:p>
        </w:tc>
      </w:tr>
      <w:tr w:rsidR="006E1817" w:rsidTr="006E1817">
        <w:tc>
          <w:tcPr>
            <w:tcW w:w="2268" w:type="dxa"/>
            <w:shd w:val="clear" w:color="auto" w:fill="C0504D" w:themeFill="accent2"/>
          </w:tcPr>
          <w:p w:rsidR="006E1817" w:rsidRPr="006E1817" w:rsidRDefault="006E1817" w:rsidP="000025D7">
            <w:pPr>
              <w:rPr>
                <w:rFonts w:ascii="Times New Roman" w:eastAsia="Times New Roman" w:hAnsi="Times New Roman" w:cs="Times New Roman"/>
                <w:b/>
                <w:color w:val="FFFFFF" w:themeColor="background1"/>
                <w:sz w:val="24"/>
                <w:szCs w:val="24"/>
              </w:rPr>
            </w:pPr>
            <w:r w:rsidRPr="006E1817">
              <w:rPr>
                <w:rFonts w:eastAsia="Times New Roman" w:cs="Arial"/>
                <w:b/>
                <w:color w:val="FFFFFF" w:themeColor="background1"/>
                <w:sz w:val="23"/>
                <w:szCs w:val="23"/>
              </w:rPr>
              <w:t>Date of Screening</w:t>
            </w:r>
          </w:p>
        </w:tc>
        <w:tc>
          <w:tcPr>
            <w:tcW w:w="7308" w:type="dxa"/>
          </w:tcPr>
          <w:p w:rsidR="006E1817" w:rsidRDefault="006E1817" w:rsidP="000025D7">
            <w:pPr>
              <w:rPr>
                <w:rFonts w:ascii="Times New Roman" w:eastAsia="Times New Roman" w:hAnsi="Times New Roman" w:cs="Times New Roman"/>
                <w:sz w:val="24"/>
                <w:szCs w:val="24"/>
              </w:rPr>
            </w:pPr>
          </w:p>
        </w:tc>
      </w:tr>
      <w:tr w:rsidR="006E1817" w:rsidTr="006E1817">
        <w:tc>
          <w:tcPr>
            <w:tcW w:w="2268" w:type="dxa"/>
            <w:shd w:val="clear" w:color="auto" w:fill="C0504D" w:themeFill="accent2"/>
          </w:tcPr>
          <w:p w:rsidR="006E1817" w:rsidRPr="006E1817" w:rsidRDefault="006E1817" w:rsidP="000025D7">
            <w:pPr>
              <w:rPr>
                <w:rFonts w:ascii="Times New Roman" w:eastAsia="Times New Roman" w:hAnsi="Times New Roman" w:cs="Times New Roman"/>
                <w:b/>
                <w:color w:val="FFFFFF" w:themeColor="background1"/>
                <w:sz w:val="24"/>
                <w:szCs w:val="24"/>
              </w:rPr>
            </w:pPr>
            <w:r w:rsidRPr="006E1817">
              <w:rPr>
                <w:rFonts w:eastAsia="Times New Roman" w:cs="Arial"/>
                <w:b/>
                <w:color w:val="FFFFFF" w:themeColor="background1"/>
                <w:sz w:val="23"/>
                <w:szCs w:val="23"/>
              </w:rPr>
              <w:t>Email</w:t>
            </w:r>
          </w:p>
        </w:tc>
        <w:tc>
          <w:tcPr>
            <w:tcW w:w="7308" w:type="dxa"/>
          </w:tcPr>
          <w:p w:rsidR="006E1817" w:rsidRDefault="006E1817" w:rsidP="000025D7">
            <w:pPr>
              <w:rPr>
                <w:rFonts w:ascii="Times New Roman" w:eastAsia="Times New Roman" w:hAnsi="Times New Roman" w:cs="Times New Roman"/>
                <w:sz w:val="24"/>
                <w:szCs w:val="24"/>
              </w:rPr>
            </w:pPr>
          </w:p>
        </w:tc>
      </w:tr>
      <w:tr w:rsidR="006E1817" w:rsidTr="006E1817">
        <w:tc>
          <w:tcPr>
            <w:tcW w:w="2268" w:type="dxa"/>
            <w:shd w:val="clear" w:color="auto" w:fill="C0504D" w:themeFill="accent2"/>
          </w:tcPr>
          <w:p w:rsidR="006E1817" w:rsidRPr="006E1817" w:rsidRDefault="006E1817" w:rsidP="000025D7">
            <w:pPr>
              <w:rPr>
                <w:rFonts w:ascii="Times New Roman" w:eastAsia="Times New Roman" w:hAnsi="Times New Roman" w:cs="Times New Roman"/>
                <w:b/>
                <w:color w:val="FFFFFF" w:themeColor="background1"/>
                <w:sz w:val="24"/>
                <w:szCs w:val="24"/>
              </w:rPr>
            </w:pPr>
            <w:r w:rsidRPr="006E1817">
              <w:rPr>
                <w:rFonts w:eastAsia="Times New Roman" w:cs="Arial"/>
                <w:b/>
                <w:color w:val="FFFFFF" w:themeColor="background1"/>
                <w:sz w:val="23"/>
                <w:szCs w:val="23"/>
              </w:rPr>
              <w:t>Phone</w:t>
            </w:r>
          </w:p>
        </w:tc>
        <w:tc>
          <w:tcPr>
            <w:tcW w:w="7308" w:type="dxa"/>
          </w:tcPr>
          <w:p w:rsidR="006E1817" w:rsidRDefault="006E1817" w:rsidP="000025D7">
            <w:pPr>
              <w:rPr>
                <w:rFonts w:ascii="Times New Roman" w:eastAsia="Times New Roman" w:hAnsi="Times New Roman" w:cs="Times New Roman"/>
                <w:sz w:val="24"/>
                <w:szCs w:val="24"/>
              </w:rPr>
            </w:pPr>
          </w:p>
        </w:tc>
      </w:tr>
    </w:tbl>
    <w:p w:rsidR="000025D7" w:rsidRPr="00AF30A3" w:rsidRDefault="000025D7" w:rsidP="000025D7">
      <w:pPr>
        <w:spacing w:before="0" w:after="0" w:line="240" w:lineRule="auto"/>
        <w:rPr>
          <w:rFonts w:ascii="Times New Roman" w:eastAsia="Times New Roman" w:hAnsi="Times New Roman" w:cs="Times New Roman"/>
          <w:sz w:val="24"/>
          <w:szCs w:val="24"/>
        </w:rPr>
      </w:pPr>
    </w:p>
    <w:p w:rsidR="000025D7" w:rsidRPr="00AF30A3" w:rsidRDefault="000025D7" w:rsidP="000025D7">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 xml:space="preserve">The </w:t>
      </w:r>
      <w:r w:rsidRPr="006C248A">
        <w:rPr>
          <w:rFonts w:eastAsia="Times New Roman" w:cs="Arial"/>
          <w:b/>
          <w:i/>
          <w:color w:val="000000"/>
          <w:sz w:val="23"/>
          <w:szCs w:val="23"/>
        </w:rPr>
        <w:t>purpose</w:t>
      </w:r>
      <w:r w:rsidRPr="00AF30A3">
        <w:rPr>
          <w:rFonts w:eastAsia="Times New Roman" w:cs="Arial"/>
          <w:color w:val="000000"/>
          <w:sz w:val="23"/>
          <w:szCs w:val="23"/>
        </w:rPr>
        <w:t xml:space="preserve"> of this one-hour interview is to:</w:t>
      </w:r>
    </w:p>
    <w:p w:rsidR="000025D7" w:rsidRPr="00AF30A3" w:rsidRDefault="000025D7" w:rsidP="008169DC">
      <w:pPr>
        <w:numPr>
          <w:ilvl w:val="0"/>
          <w:numId w:val="13"/>
        </w:numPr>
        <w:spacing w:before="0" w:after="0" w:line="240" w:lineRule="auto"/>
        <w:textAlignment w:val="baseline"/>
        <w:rPr>
          <w:rFonts w:ascii="Calibri" w:eastAsia="Times New Roman" w:hAnsi="Calibri" w:cs="Times New Roman"/>
          <w:color w:val="000000"/>
          <w:sz w:val="23"/>
          <w:szCs w:val="23"/>
        </w:rPr>
      </w:pPr>
      <w:r w:rsidRPr="00AF30A3">
        <w:rPr>
          <w:rFonts w:eastAsia="Times New Roman" w:cs="Arial"/>
          <w:color w:val="000000"/>
          <w:sz w:val="23"/>
          <w:szCs w:val="23"/>
        </w:rPr>
        <w:t xml:space="preserve">Get to know you, including your academic and career goals, and </w:t>
      </w:r>
    </w:p>
    <w:p w:rsidR="000025D7" w:rsidRPr="00AF30A3" w:rsidRDefault="000025D7" w:rsidP="008169DC">
      <w:pPr>
        <w:numPr>
          <w:ilvl w:val="0"/>
          <w:numId w:val="13"/>
        </w:numPr>
        <w:spacing w:before="0" w:after="0" w:line="240" w:lineRule="auto"/>
        <w:textAlignment w:val="baseline"/>
        <w:rPr>
          <w:rFonts w:ascii="Calibri" w:eastAsia="Times New Roman" w:hAnsi="Calibri" w:cs="Times New Roman"/>
          <w:color w:val="000000"/>
          <w:sz w:val="23"/>
          <w:szCs w:val="23"/>
        </w:rPr>
      </w:pPr>
      <w:r w:rsidRPr="00AF30A3">
        <w:rPr>
          <w:rFonts w:eastAsia="Times New Roman" w:cs="Arial"/>
          <w:color w:val="000000"/>
          <w:sz w:val="23"/>
          <w:szCs w:val="23"/>
        </w:rPr>
        <w:t xml:space="preserve">Determine your eligibility and commitment to the program, and </w:t>
      </w:r>
    </w:p>
    <w:p w:rsidR="000025D7" w:rsidRPr="00AF30A3" w:rsidRDefault="000025D7" w:rsidP="008169DC">
      <w:pPr>
        <w:numPr>
          <w:ilvl w:val="0"/>
          <w:numId w:val="13"/>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Begin to establish a personal learning plan.</w:t>
      </w:r>
    </w:p>
    <w:p w:rsidR="000025D7" w:rsidRPr="00AF30A3" w:rsidRDefault="000025D7" w:rsidP="000025D7">
      <w:pPr>
        <w:spacing w:before="0" w:after="0" w:line="240" w:lineRule="auto"/>
        <w:rPr>
          <w:rFonts w:ascii="Times New Roman" w:eastAsia="Times New Roman" w:hAnsi="Times New Roman" w:cs="Times New Roman"/>
          <w:sz w:val="24"/>
          <w:szCs w:val="24"/>
        </w:rPr>
      </w:pPr>
    </w:p>
    <w:p w:rsidR="000025D7" w:rsidRPr="006C248A" w:rsidRDefault="000025D7" w:rsidP="000025D7">
      <w:pPr>
        <w:spacing w:before="0" w:after="0" w:line="240" w:lineRule="auto"/>
        <w:rPr>
          <w:rFonts w:ascii="Times New Roman" w:eastAsia="Times New Roman" w:hAnsi="Times New Roman" w:cs="Times New Roman"/>
          <w:b/>
          <w:i/>
          <w:sz w:val="24"/>
          <w:szCs w:val="24"/>
        </w:rPr>
      </w:pPr>
      <w:r w:rsidRPr="00AF30A3">
        <w:rPr>
          <w:rFonts w:eastAsia="Times New Roman" w:cs="Arial"/>
          <w:color w:val="000000"/>
          <w:sz w:val="23"/>
          <w:szCs w:val="23"/>
        </w:rPr>
        <w:t>We will be asking questions and discussing your situation with you in order to determine eligibility, fit, and needs.  We will provide information today about the program expectations and options.  Do you have any questions about the process?  </w:t>
      </w:r>
      <w:r w:rsidRPr="006C248A">
        <w:rPr>
          <w:rFonts w:eastAsia="Times New Roman" w:cs="Arial"/>
          <w:b/>
          <w:i/>
          <w:color w:val="000000"/>
          <w:sz w:val="23"/>
          <w:szCs w:val="23"/>
        </w:rPr>
        <w:t>(</w:t>
      </w:r>
      <w:r w:rsidR="006C248A" w:rsidRPr="006C248A">
        <w:rPr>
          <w:rFonts w:eastAsia="Times New Roman" w:cs="Arial"/>
          <w:b/>
          <w:i/>
          <w:color w:val="000000"/>
          <w:sz w:val="23"/>
          <w:szCs w:val="23"/>
        </w:rPr>
        <w:t>S</w:t>
      </w:r>
      <w:r w:rsidRPr="006C248A">
        <w:rPr>
          <w:rFonts w:eastAsia="Times New Roman" w:cs="Arial"/>
          <w:b/>
          <w:i/>
          <w:color w:val="000000"/>
          <w:sz w:val="23"/>
          <w:szCs w:val="23"/>
        </w:rPr>
        <w:t>ign the Privacy Rights document now if they haven’t already</w:t>
      </w:r>
      <w:r w:rsidR="006C248A" w:rsidRPr="006C248A">
        <w:rPr>
          <w:rFonts w:eastAsia="Times New Roman" w:cs="Arial"/>
          <w:b/>
          <w:i/>
          <w:color w:val="000000"/>
          <w:sz w:val="23"/>
          <w:szCs w:val="23"/>
        </w:rPr>
        <w:t>.</w:t>
      </w:r>
      <w:r w:rsidRPr="006C248A">
        <w:rPr>
          <w:rFonts w:eastAsia="Times New Roman" w:cs="Arial"/>
          <w:b/>
          <w:i/>
          <w:color w:val="000000"/>
          <w:sz w:val="23"/>
          <w:szCs w:val="23"/>
        </w:rPr>
        <w:t>)</w:t>
      </w:r>
    </w:p>
    <w:p w:rsidR="000025D7" w:rsidRPr="00AF30A3" w:rsidRDefault="000025D7" w:rsidP="000025D7">
      <w:pPr>
        <w:spacing w:before="0"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15"/>
        <w:gridCol w:w="7755"/>
      </w:tblGrid>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 xml:space="preserve">Review Assessment Scores </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 xml:space="preserve">Diploma Cut Scores: </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Reading – 518 (6.0) on form D / A or CASAS 236</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Math CASAS 230</w:t>
            </w:r>
          </w:p>
          <w:p w:rsidR="000025D7" w:rsidRPr="00AF30A3" w:rsidRDefault="000025D7" w:rsidP="00E40F4A">
            <w:pPr>
              <w:spacing w:before="0" w:after="240" w:line="0" w:lineRule="atLeast"/>
              <w:rPr>
                <w:rFonts w:ascii="Times New Roman" w:eastAsia="Times New Roman" w:hAnsi="Times New Roman" w:cs="Times New Roman"/>
                <w:sz w:val="24"/>
                <w:szCs w:val="24"/>
              </w:rPr>
            </w:pP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Reading:   Date __________ GE___________  Form _______  SS _____</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Language:  Date __________GE ___________ Form _______ SS______</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Math:        Date __________ GE ___________ Form _______   SS _____</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0" w:lineRule="atLeast"/>
              <w:rPr>
                <w:rFonts w:ascii="Times New Roman" w:eastAsia="Times New Roman" w:hAnsi="Times New Roman" w:cs="Times New Roman"/>
                <w:sz w:val="24"/>
                <w:szCs w:val="24"/>
              </w:rPr>
            </w:pPr>
            <w:r w:rsidRPr="00AF30A3">
              <w:rPr>
                <w:rFonts w:eastAsia="Times New Roman" w:cs="Arial"/>
                <w:color w:val="000000"/>
                <w:sz w:val="23"/>
                <w:szCs w:val="23"/>
              </w:rPr>
              <w:t>Is the person already enrolled in ABE or transferring from another site/consortium?</w:t>
            </w: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Referral Source</w:t>
            </w:r>
          </w:p>
          <w:p w:rsidR="000025D7" w:rsidRPr="00AF30A3" w:rsidRDefault="000025D7" w:rsidP="00E40F4A">
            <w:pPr>
              <w:spacing w:before="0" w:after="0" w:line="0" w:lineRule="atLeast"/>
              <w:rPr>
                <w:rFonts w:ascii="Times New Roman" w:eastAsia="Times New Roman" w:hAnsi="Times New Roman" w:cs="Times New Roman"/>
                <w:sz w:val="24"/>
                <w:szCs w:val="24"/>
              </w:rPr>
            </w:pPr>
            <w:r w:rsidRPr="00AF30A3">
              <w:rPr>
                <w:rFonts w:eastAsia="Times New Roman" w:cs="Arial"/>
                <w:color w:val="000000"/>
                <w:sz w:val="20"/>
                <w:szCs w:val="20"/>
              </w:rPr>
              <w:t>How did you hear about this program (did someone refer you to the program or did you find out another way?)</w:t>
            </w: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1"/>
                <w:szCs w:val="24"/>
              </w:rPr>
            </w:pP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Let’s talk about your past high school transcripts and credits.</w:t>
            </w:r>
          </w:p>
          <w:p w:rsidR="000025D7" w:rsidRPr="00AF30A3" w:rsidRDefault="000025D7" w:rsidP="00E40F4A">
            <w:pPr>
              <w:spacing w:before="0" w:after="0" w:line="0" w:lineRule="atLeast"/>
              <w:rPr>
                <w:rFonts w:ascii="Times New Roman" w:eastAsia="Times New Roman" w:hAnsi="Times New Roman" w:cs="Times New Roman"/>
                <w:sz w:val="24"/>
                <w:szCs w:val="24"/>
              </w:rPr>
            </w:pP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Transcripts/Credits</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IEP or 504 Accommodation Plan in high school?</w:t>
            </w:r>
          </w:p>
          <w:p w:rsidR="000025D7" w:rsidRPr="00AF30A3" w:rsidRDefault="000025D7" w:rsidP="00E40F4A">
            <w:pPr>
              <w:spacing w:before="0" w:after="0" w:line="0" w:lineRule="atLeast"/>
              <w:rPr>
                <w:rFonts w:ascii="Times New Roman" w:eastAsia="Times New Roman" w:hAnsi="Times New Roman" w:cs="Times New Roman"/>
                <w:sz w:val="24"/>
                <w:szCs w:val="24"/>
              </w:rPr>
            </w:pP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 xml:space="preserve">Program or other </w:t>
            </w:r>
            <w:r w:rsidRPr="00AF30A3">
              <w:rPr>
                <w:rFonts w:eastAsia="Times New Roman" w:cs="Arial"/>
                <w:b/>
                <w:bCs/>
                <w:color w:val="000000"/>
                <w:sz w:val="23"/>
                <w:szCs w:val="23"/>
              </w:rPr>
              <w:lastRenderedPageBreak/>
              <w:t xml:space="preserve">Connections </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Employment counselor, or any other counselors/</w:t>
            </w:r>
            <w:r w:rsidR="006B02CE">
              <w:rPr>
                <w:rFonts w:eastAsia="Times New Roman" w:cs="Arial"/>
                <w:color w:val="000000"/>
                <w:sz w:val="23"/>
                <w:szCs w:val="23"/>
              </w:rPr>
              <w:t xml:space="preserve"> </w:t>
            </w:r>
            <w:r w:rsidRPr="00AF30A3">
              <w:rPr>
                <w:rFonts w:eastAsia="Times New Roman" w:cs="Arial"/>
                <w:color w:val="000000"/>
                <w:sz w:val="23"/>
                <w:szCs w:val="23"/>
              </w:rPr>
              <w:t>workers?</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Sign a release of information to talk to these agencies.  </w:t>
            </w:r>
          </w:p>
          <w:p w:rsidR="000025D7" w:rsidRPr="00AF30A3" w:rsidRDefault="000025D7" w:rsidP="00E40F4A">
            <w:pPr>
              <w:spacing w:before="0" w:after="0" w:line="0" w:lineRule="atLeast"/>
              <w:rPr>
                <w:rFonts w:ascii="Times New Roman" w:eastAsia="Times New Roman" w:hAnsi="Times New Roman" w:cs="Times New Roman"/>
                <w:sz w:val="24"/>
                <w:szCs w:val="24"/>
              </w:rPr>
            </w:pP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 xml:space="preserve">Agency: </w:t>
            </w:r>
            <w:r w:rsidRPr="00AF30A3">
              <w:rPr>
                <w:rFonts w:eastAsia="Times New Roman" w:cs="Arial"/>
                <w:color w:val="000000"/>
                <w:sz w:val="23"/>
                <w:szCs w:val="23"/>
              </w:rPr>
              <w:lastRenderedPageBreak/>
              <w:t>______________________             Worker:_______________________           </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Phone/Email: __________________           </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VRS    MFIP     Dislocated Worker   WIA Adult    WIA Youth   DWP</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Other:  ____________________</w:t>
            </w:r>
            <w:r w:rsidR="00104D24">
              <w:rPr>
                <w:rFonts w:eastAsia="Times New Roman" w:cs="Arial"/>
                <w:color w:val="000000"/>
                <w:sz w:val="23"/>
                <w:szCs w:val="23"/>
              </w:rPr>
              <w:t>______________________________</w:t>
            </w:r>
          </w:p>
          <w:p w:rsidR="000025D7" w:rsidRPr="00AF30A3" w:rsidRDefault="000025D7" w:rsidP="00E40F4A">
            <w:pPr>
              <w:spacing w:before="0" w:after="0" w:line="0" w:lineRule="atLeast"/>
              <w:rPr>
                <w:rFonts w:ascii="Times New Roman" w:eastAsia="Times New Roman" w:hAnsi="Times New Roman" w:cs="Times New Roman"/>
                <w:sz w:val="24"/>
                <w:szCs w:val="24"/>
              </w:rPr>
            </w:pP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lastRenderedPageBreak/>
              <w:t xml:space="preserve">Introduce Self-Management Standard and the fact that we have standards for every competency area. </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Look over skill #1 Goal Setting...we will start to explore this area first.</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Goal Setting and identifying barriers…..</w:t>
            </w:r>
          </w:p>
          <w:p w:rsidR="000025D7" w:rsidRPr="00AF30A3" w:rsidRDefault="000025D7" w:rsidP="00E40F4A">
            <w:pPr>
              <w:spacing w:before="0" w:after="240" w:line="0" w:lineRule="atLeast"/>
              <w:rPr>
                <w:rFonts w:ascii="Times New Roman" w:eastAsia="Times New Roman" w:hAnsi="Times New Roman" w:cs="Times New Roman"/>
                <w:sz w:val="24"/>
                <w:szCs w:val="24"/>
              </w:rPr>
            </w:pP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1.What is it that you want to do with this diploma that you can’t do now?  (motivation)</w:t>
            </w:r>
          </w:p>
          <w:p w:rsidR="000025D7" w:rsidRPr="00AF30A3" w:rsidRDefault="000025D7" w:rsidP="00E40F4A">
            <w:pPr>
              <w:spacing w:before="0" w:after="24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2.  If you had your diploma right now, what would you do with it?  What is your bigger goal, after the diploma is complete?   (draft long term goals)</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0" w:lineRule="atLeast"/>
              <w:rPr>
                <w:rFonts w:ascii="Times New Roman" w:eastAsia="Times New Roman" w:hAnsi="Times New Roman" w:cs="Times New Roman"/>
                <w:sz w:val="24"/>
                <w:szCs w:val="24"/>
              </w:rPr>
            </w:pP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Possible Barriers/</w:t>
            </w:r>
            <w:r w:rsidR="003A1CE7">
              <w:rPr>
                <w:rFonts w:eastAsia="Times New Roman" w:cs="Arial"/>
                <w:b/>
                <w:bCs/>
                <w:color w:val="000000"/>
                <w:sz w:val="23"/>
                <w:szCs w:val="23"/>
              </w:rPr>
              <w:t xml:space="preserve"> </w:t>
            </w:r>
            <w:r w:rsidRPr="00AF30A3">
              <w:rPr>
                <w:rFonts w:eastAsia="Times New Roman" w:cs="Arial"/>
                <w:b/>
                <w:bCs/>
                <w:color w:val="000000"/>
                <w:sz w:val="23"/>
                <w:szCs w:val="23"/>
              </w:rPr>
              <w:t>Obstacles</w:t>
            </w:r>
          </w:p>
          <w:p w:rsidR="000025D7" w:rsidRPr="00AF30A3" w:rsidRDefault="000025D7" w:rsidP="00E40F4A">
            <w:pPr>
              <w:spacing w:before="0" w:after="0" w:line="0" w:lineRule="atLeast"/>
              <w:rPr>
                <w:rFonts w:ascii="Times New Roman" w:eastAsia="Times New Roman" w:hAnsi="Times New Roman" w:cs="Times New Roman"/>
                <w:sz w:val="24"/>
                <w:szCs w:val="24"/>
              </w:rPr>
            </w:pPr>
            <w:r w:rsidRPr="00AF30A3">
              <w:rPr>
                <w:rFonts w:eastAsia="Times New Roman" w:cs="Arial"/>
                <w:b/>
                <w:bCs/>
                <w:color w:val="000000"/>
                <w:sz w:val="23"/>
                <w:szCs w:val="23"/>
              </w:rPr>
              <w:t>(What is your availability to attend?)</w:t>
            </w: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 xml:space="preserve">What obstacles have prevented you from finishing the diploma in the past? </w:t>
            </w:r>
            <w:r w:rsidRPr="00AF30A3">
              <w:rPr>
                <w:rFonts w:eastAsia="Times New Roman" w:cs="Arial"/>
                <w:color w:val="000000"/>
                <w:sz w:val="23"/>
                <w:szCs w:val="23"/>
              </w:rPr>
              <w:t xml:space="preserve">Discuss previous attempts, support structures needed </w:t>
            </w:r>
            <w:r w:rsidR="003A1CE7" w:rsidRPr="00AF30A3">
              <w:rPr>
                <w:rFonts w:eastAsia="Times New Roman" w:cs="Arial"/>
                <w:color w:val="000000"/>
                <w:sz w:val="23"/>
                <w:szCs w:val="23"/>
              </w:rPr>
              <w:t>or in</w:t>
            </w:r>
            <w:r w:rsidRPr="00AF30A3">
              <w:rPr>
                <w:rFonts w:eastAsia="Times New Roman" w:cs="Arial"/>
                <w:color w:val="000000"/>
                <w:sz w:val="23"/>
                <w:szCs w:val="23"/>
              </w:rPr>
              <w:t xml:space="preserve"> place - relationships, accountability, motivation, procrastination, etc.</w:t>
            </w:r>
          </w:p>
          <w:p w:rsidR="000025D7" w:rsidRPr="00AF30A3" w:rsidRDefault="000025D7" w:rsidP="00E40F4A">
            <w:pPr>
              <w:spacing w:before="0" w:after="240" w:line="240" w:lineRule="auto"/>
              <w:rPr>
                <w:rFonts w:ascii="Times New Roman" w:eastAsia="Times New Roman" w:hAnsi="Times New Roman" w:cs="Times New Roman"/>
                <w:sz w:val="24"/>
                <w:szCs w:val="24"/>
              </w:rPr>
            </w:pPr>
            <w:r w:rsidRPr="00AF30A3">
              <w:rPr>
                <w:rFonts w:ascii="Times New Roman" w:eastAsia="Times New Roman" w:hAnsi="Times New Roman" w:cs="Times New Roman"/>
                <w:sz w:val="24"/>
                <w:szCs w:val="24"/>
              </w:rPr>
              <w:br/>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Childcare</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Do you have children?  Ages?  Do you have reliable childcare if you need to attend classes here?</w:t>
            </w:r>
          </w:p>
          <w:p w:rsidR="000025D7" w:rsidRPr="00AF30A3" w:rsidRDefault="000025D7" w:rsidP="00E40F4A">
            <w:pPr>
              <w:spacing w:before="0" w:after="0" w:line="0" w:lineRule="atLeast"/>
              <w:rPr>
                <w:rFonts w:ascii="Times New Roman" w:eastAsia="Times New Roman" w:hAnsi="Times New Roman" w:cs="Times New Roman"/>
                <w:sz w:val="24"/>
                <w:szCs w:val="24"/>
              </w:rPr>
            </w:pP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1"/>
                <w:szCs w:val="24"/>
              </w:rPr>
            </w:pP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Transportation</w:t>
            </w:r>
          </w:p>
          <w:p w:rsidR="000025D7" w:rsidRPr="00AF30A3" w:rsidRDefault="000025D7" w:rsidP="008169DC">
            <w:pPr>
              <w:numPr>
                <w:ilvl w:val="0"/>
                <w:numId w:val="14"/>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Is transportation going to be a concern?</w:t>
            </w:r>
          </w:p>
          <w:p w:rsidR="000025D7" w:rsidRPr="00AF30A3" w:rsidRDefault="000025D7" w:rsidP="008169DC">
            <w:pPr>
              <w:numPr>
                <w:ilvl w:val="0"/>
                <w:numId w:val="14"/>
              </w:numPr>
              <w:spacing w:before="0" w:after="0" w:line="240" w:lineRule="auto"/>
              <w:textAlignment w:val="baseline"/>
              <w:rPr>
                <w:rFonts w:eastAsia="Times New Roman" w:cs="Arial"/>
                <w:color w:val="000000"/>
                <w:sz w:val="23"/>
                <w:szCs w:val="23"/>
              </w:rPr>
            </w:pPr>
            <w:r w:rsidRPr="00AF30A3">
              <w:rPr>
                <w:rFonts w:ascii="Calibri" w:eastAsia="Times New Roman" w:hAnsi="Calibri" w:cs="Arial"/>
                <w:color w:val="000000"/>
                <w:sz w:val="23"/>
                <w:szCs w:val="23"/>
              </w:rPr>
              <w:t>Will the student need to be connected to resources such as bus tokens?</w:t>
            </w:r>
          </w:p>
          <w:p w:rsidR="000025D7" w:rsidRPr="00AF30A3" w:rsidRDefault="000025D7" w:rsidP="008169DC">
            <w:pPr>
              <w:numPr>
                <w:ilvl w:val="0"/>
                <w:numId w:val="14"/>
              </w:numPr>
              <w:spacing w:before="0" w:after="0" w:line="240" w:lineRule="auto"/>
              <w:textAlignment w:val="baseline"/>
              <w:rPr>
                <w:rFonts w:eastAsia="Times New Roman" w:cs="Arial"/>
                <w:color w:val="000000"/>
                <w:sz w:val="23"/>
                <w:szCs w:val="23"/>
              </w:rPr>
            </w:pPr>
            <w:r w:rsidRPr="00AF30A3">
              <w:rPr>
                <w:rFonts w:ascii="Calibri" w:eastAsia="Times New Roman" w:hAnsi="Calibri" w:cs="Arial"/>
                <w:color w:val="000000"/>
                <w:sz w:val="23"/>
                <w:szCs w:val="23"/>
              </w:rPr>
              <w:lastRenderedPageBreak/>
              <w:t>Will the student need to be connected to WIA Youth or other services?</w:t>
            </w:r>
          </w:p>
          <w:p w:rsidR="000025D7" w:rsidRPr="00AF30A3" w:rsidRDefault="000025D7" w:rsidP="008169DC">
            <w:pPr>
              <w:numPr>
                <w:ilvl w:val="0"/>
                <w:numId w:val="14"/>
              </w:numPr>
              <w:spacing w:before="0" w:after="0" w:line="0" w:lineRule="atLeast"/>
              <w:textAlignment w:val="baseline"/>
              <w:rPr>
                <w:rFonts w:eastAsia="Times New Roman" w:cs="Arial"/>
                <w:color w:val="000000"/>
                <w:sz w:val="23"/>
                <w:szCs w:val="23"/>
              </w:rPr>
            </w:pPr>
            <w:r w:rsidRPr="00AF30A3">
              <w:rPr>
                <w:rFonts w:ascii="Calibri" w:eastAsia="Times New Roman" w:hAnsi="Calibri" w:cs="Arial"/>
                <w:color w:val="000000"/>
                <w:sz w:val="23"/>
                <w:szCs w:val="23"/>
              </w:rPr>
              <w:t xml:space="preserve">Will the student need to work online/remotely? </w:t>
            </w: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1"/>
                <w:szCs w:val="24"/>
              </w:rPr>
            </w:pP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Others</w:t>
            </w:r>
          </w:p>
          <w:p w:rsidR="000025D7" w:rsidRPr="00AF30A3" w:rsidRDefault="000025D7" w:rsidP="008169DC">
            <w:pPr>
              <w:numPr>
                <w:ilvl w:val="0"/>
                <w:numId w:val="15"/>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Living situation?  Stable housing?</w:t>
            </w:r>
          </w:p>
          <w:p w:rsidR="000025D7" w:rsidRPr="00AF30A3" w:rsidRDefault="000025D7" w:rsidP="008169DC">
            <w:pPr>
              <w:numPr>
                <w:ilvl w:val="0"/>
                <w:numId w:val="15"/>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Is there support from family/friends?</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8169DC">
            <w:pPr>
              <w:numPr>
                <w:ilvl w:val="0"/>
                <w:numId w:val="16"/>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Job commitments?</w:t>
            </w:r>
          </w:p>
          <w:p w:rsidR="000025D7" w:rsidRPr="00AF30A3" w:rsidRDefault="000025D7" w:rsidP="008169DC">
            <w:pPr>
              <w:numPr>
                <w:ilvl w:val="0"/>
                <w:numId w:val="16"/>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Is there support from the employer?</w:t>
            </w:r>
          </w:p>
          <w:p w:rsidR="000025D7" w:rsidRPr="00AF30A3" w:rsidRDefault="000025D7" w:rsidP="00E40F4A">
            <w:pPr>
              <w:spacing w:before="0" w:after="240" w:line="0" w:lineRule="atLeast"/>
              <w:rPr>
                <w:rFonts w:ascii="Times New Roman" w:eastAsia="Times New Roman" w:hAnsi="Times New Roman" w:cs="Times New Roman"/>
                <w:sz w:val="24"/>
                <w:szCs w:val="24"/>
              </w:rPr>
            </w:pPr>
            <w:r w:rsidRPr="00AF30A3">
              <w:rPr>
                <w:rFonts w:ascii="Times New Roman" w:eastAsia="Times New Roman" w:hAnsi="Times New Roman" w:cs="Times New Roman"/>
                <w:sz w:val="24"/>
                <w:szCs w:val="24"/>
              </w:rPr>
              <w:br/>
            </w: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Employment History Summary</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Do you have a job</w:t>
            </w:r>
            <w:r w:rsidR="003A1CE7">
              <w:rPr>
                <w:rFonts w:ascii="Calibri" w:eastAsia="Times New Roman" w:hAnsi="Calibri" w:cs="Times New Roman"/>
                <w:color w:val="000000"/>
                <w:sz w:val="23"/>
                <w:szCs w:val="23"/>
              </w:rPr>
              <w:t xml:space="preserve"> or military experience? </w:t>
            </w:r>
            <w:r w:rsidRPr="00AF30A3">
              <w:rPr>
                <w:rFonts w:ascii="Calibri" w:eastAsia="Times New Roman" w:hAnsi="Calibri" w:cs="Times New Roman"/>
                <w:color w:val="000000"/>
                <w:sz w:val="23"/>
                <w:szCs w:val="23"/>
              </w:rPr>
              <w:t>How long?</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Do you have a resume?</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Are you currently working?</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How many hours do you work?</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 xml:space="preserve">What would your previous employer say about your work performance? </w:t>
            </w:r>
          </w:p>
          <w:p w:rsidR="000025D7" w:rsidRPr="00AF30A3" w:rsidRDefault="000025D7" w:rsidP="00E40F4A">
            <w:pPr>
              <w:spacing w:before="0" w:after="0" w:line="0" w:lineRule="atLeast"/>
              <w:rPr>
                <w:rFonts w:ascii="Times New Roman" w:eastAsia="Times New Roman" w:hAnsi="Times New Roman" w:cs="Times New Roman"/>
                <w:sz w:val="24"/>
                <w:szCs w:val="24"/>
              </w:rPr>
            </w:pP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Note Employability strengths and Issues</w:t>
            </w:r>
          </w:p>
          <w:p w:rsidR="000025D7" w:rsidRPr="00AF30A3" w:rsidRDefault="000025D7" w:rsidP="008169DC">
            <w:pPr>
              <w:numPr>
                <w:ilvl w:val="0"/>
                <w:numId w:val="17"/>
              </w:numPr>
              <w:spacing w:before="100" w:beforeAutospacing="1" w:after="100" w:afterAutospacing="1" w:line="240" w:lineRule="auto"/>
              <w:textAlignment w:val="baseline"/>
              <w:rPr>
                <w:rFonts w:ascii="Calibri" w:eastAsia="Times New Roman" w:hAnsi="Calibri" w:cs="Times New Roman"/>
                <w:color w:val="000000"/>
                <w:sz w:val="23"/>
                <w:szCs w:val="23"/>
              </w:rPr>
            </w:pPr>
          </w:p>
          <w:p w:rsidR="000025D7" w:rsidRPr="00AF30A3" w:rsidRDefault="000025D7" w:rsidP="008169DC">
            <w:pPr>
              <w:numPr>
                <w:ilvl w:val="0"/>
                <w:numId w:val="17"/>
              </w:numPr>
              <w:spacing w:before="100" w:beforeAutospacing="1" w:after="100" w:afterAutospacing="1" w:line="240" w:lineRule="auto"/>
              <w:textAlignment w:val="baseline"/>
              <w:rPr>
                <w:rFonts w:ascii="Calibri" w:eastAsia="Times New Roman" w:hAnsi="Calibri" w:cs="Times New Roman"/>
                <w:color w:val="000000"/>
                <w:sz w:val="23"/>
                <w:szCs w:val="23"/>
              </w:rPr>
            </w:pPr>
          </w:p>
          <w:p w:rsidR="000025D7" w:rsidRPr="00AF30A3" w:rsidRDefault="000025D7" w:rsidP="008169DC">
            <w:pPr>
              <w:numPr>
                <w:ilvl w:val="0"/>
                <w:numId w:val="17"/>
              </w:numPr>
              <w:spacing w:before="100" w:beforeAutospacing="1" w:after="100" w:afterAutospacing="1" w:line="240" w:lineRule="auto"/>
              <w:textAlignment w:val="baseline"/>
              <w:rPr>
                <w:rFonts w:ascii="Calibri" w:eastAsia="Times New Roman" w:hAnsi="Calibri" w:cs="Times New Roman"/>
                <w:color w:val="000000"/>
                <w:sz w:val="23"/>
                <w:szCs w:val="23"/>
              </w:rPr>
            </w:pPr>
          </w:p>
          <w:p w:rsidR="000025D7" w:rsidRPr="00AF30A3" w:rsidRDefault="000025D7" w:rsidP="008169DC">
            <w:pPr>
              <w:numPr>
                <w:ilvl w:val="0"/>
                <w:numId w:val="17"/>
              </w:numPr>
              <w:spacing w:before="0" w:after="0" w:line="0" w:lineRule="atLeast"/>
              <w:textAlignment w:val="baseline"/>
              <w:rPr>
                <w:rFonts w:ascii="Calibri" w:eastAsia="Times New Roman" w:hAnsi="Calibri" w:cs="Times New Roman"/>
                <w:color w:val="000000"/>
                <w:sz w:val="23"/>
                <w:szCs w:val="23"/>
              </w:rPr>
            </w:pPr>
            <w:r w:rsidRPr="00AF30A3">
              <w:rPr>
                <w:rFonts w:ascii="Calibri" w:eastAsia="Times New Roman" w:hAnsi="Calibri" w:cs="Times New Roman"/>
                <w:color w:val="000000"/>
                <w:sz w:val="23"/>
                <w:szCs w:val="23"/>
              </w:rPr>
              <w:t>             </w:t>
            </w: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Computer Literacy &amp; Access</w:t>
            </w:r>
          </w:p>
          <w:p w:rsidR="000025D7" w:rsidRPr="00AF30A3" w:rsidRDefault="000025D7" w:rsidP="006B02CE">
            <w:pPr>
              <w:numPr>
                <w:ilvl w:val="0"/>
                <w:numId w:val="18"/>
              </w:numPr>
              <w:tabs>
                <w:tab w:val="clear" w:pos="720"/>
              </w:tabs>
              <w:spacing w:before="0" w:after="0" w:line="240" w:lineRule="auto"/>
              <w:ind w:left="180" w:hanging="180"/>
              <w:textAlignment w:val="baseline"/>
              <w:rPr>
                <w:rFonts w:eastAsia="Times New Roman" w:cs="Arial"/>
                <w:color w:val="000000"/>
                <w:sz w:val="23"/>
                <w:szCs w:val="23"/>
              </w:rPr>
            </w:pPr>
            <w:r w:rsidRPr="00AF30A3">
              <w:rPr>
                <w:rFonts w:eastAsia="Times New Roman" w:cs="Arial"/>
                <w:color w:val="000000"/>
                <w:sz w:val="23"/>
                <w:szCs w:val="23"/>
              </w:rPr>
              <w:t>Adequate Computer Skills for online platforms?</w:t>
            </w:r>
          </w:p>
          <w:p w:rsidR="000025D7" w:rsidRPr="00AF30A3" w:rsidRDefault="000025D7" w:rsidP="006B02CE">
            <w:pPr>
              <w:numPr>
                <w:ilvl w:val="0"/>
                <w:numId w:val="19"/>
              </w:numPr>
              <w:tabs>
                <w:tab w:val="clear" w:pos="720"/>
              </w:tabs>
              <w:spacing w:before="0" w:after="0" w:line="240" w:lineRule="auto"/>
              <w:ind w:left="180" w:hanging="180"/>
              <w:textAlignment w:val="baseline"/>
              <w:rPr>
                <w:rFonts w:eastAsia="Times New Roman" w:cs="Arial"/>
                <w:color w:val="000000"/>
                <w:sz w:val="23"/>
                <w:szCs w:val="23"/>
              </w:rPr>
            </w:pPr>
            <w:r w:rsidRPr="00AF30A3">
              <w:rPr>
                <w:rFonts w:eastAsia="Times New Roman" w:cs="Arial"/>
                <w:color w:val="000000"/>
                <w:sz w:val="23"/>
                <w:szCs w:val="23"/>
              </w:rPr>
              <w:t>Need DAILY Access to Computer with Internet Service</w:t>
            </w:r>
          </w:p>
          <w:p w:rsidR="000025D7" w:rsidRPr="00AF30A3" w:rsidRDefault="000025D7" w:rsidP="006B02CE">
            <w:pPr>
              <w:numPr>
                <w:ilvl w:val="0"/>
                <w:numId w:val="19"/>
              </w:numPr>
              <w:tabs>
                <w:tab w:val="clear" w:pos="720"/>
              </w:tabs>
              <w:spacing w:before="0" w:after="0" w:line="240" w:lineRule="auto"/>
              <w:ind w:left="180" w:hanging="180"/>
              <w:textAlignment w:val="baseline"/>
              <w:rPr>
                <w:rFonts w:eastAsia="Times New Roman" w:cs="Arial"/>
                <w:color w:val="000000"/>
                <w:sz w:val="23"/>
                <w:szCs w:val="23"/>
              </w:rPr>
            </w:pPr>
            <w:r w:rsidRPr="00AF30A3">
              <w:rPr>
                <w:rFonts w:eastAsia="Times New Roman" w:cs="Arial"/>
                <w:color w:val="000000"/>
                <w:sz w:val="23"/>
                <w:szCs w:val="23"/>
              </w:rPr>
              <w:t>Will the completion of online homework be a concern?</w:t>
            </w:r>
          </w:p>
          <w:p w:rsidR="000025D7" w:rsidRPr="00AF30A3" w:rsidRDefault="000025D7" w:rsidP="006B02CE">
            <w:pPr>
              <w:numPr>
                <w:ilvl w:val="0"/>
                <w:numId w:val="19"/>
              </w:numPr>
              <w:tabs>
                <w:tab w:val="clear" w:pos="720"/>
              </w:tabs>
              <w:spacing w:before="0" w:after="0" w:line="0" w:lineRule="atLeast"/>
              <w:ind w:left="180" w:hanging="180"/>
              <w:textAlignment w:val="baseline"/>
              <w:rPr>
                <w:rFonts w:eastAsia="Times New Roman" w:cs="Arial"/>
                <w:color w:val="000000"/>
                <w:sz w:val="23"/>
                <w:szCs w:val="23"/>
              </w:rPr>
            </w:pPr>
            <w:r w:rsidRPr="00AF30A3">
              <w:rPr>
                <w:rFonts w:eastAsia="Times New Roman" w:cs="Arial"/>
                <w:color w:val="000000"/>
                <w:sz w:val="23"/>
                <w:szCs w:val="23"/>
              </w:rPr>
              <w:lastRenderedPageBreak/>
              <w:t xml:space="preserve">Email account established? </w:t>
            </w:r>
            <w:r w:rsidRPr="00AF30A3">
              <w:rPr>
                <w:rFonts w:eastAsia="Times New Roman" w:cs="Arial"/>
                <w:b/>
                <w:bCs/>
                <w:color w:val="000000"/>
                <w:sz w:val="23"/>
                <w:szCs w:val="23"/>
              </w:rPr>
              <w:t>Gmail?</w:t>
            </w: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Do you have time to do Northstar?</w:t>
            </w:r>
          </w:p>
          <w:p w:rsidR="000025D7" w:rsidRPr="00AF30A3" w:rsidRDefault="000025D7" w:rsidP="00E40F4A">
            <w:pPr>
              <w:spacing w:before="0" w:after="240" w:line="0" w:lineRule="atLeast"/>
              <w:rPr>
                <w:rFonts w:ascii="Times New Roman" w:eastAsia="Times New Roman" w:hAnsi="Times New Roman" w:cs="Times New Roman"/>
                <w:sz w:val="24"/>
                <w:szCs w:val="24"/>
              </w:rPr>
            </w:pPr>
            <w:r w:rsidRPr="00AF30A3">
              <w:rPr>
                <w:rFonts w:ascii="Times New Roman" w:eastAsia="Times New Roman" w:hAnsi="Times New Roman" w:cs="Times New Roman"/>
                <w:sz w:val="24"/>
                <w:szCs w:val="24"/>
              </w:rPr>
              <w:br/>
            </w:r>
            <w:r w:rsidRPr="00AF30A3">
              <w:rPr>
                <w:rFonts w:ascii="Times New Roman" w:eastAsia="Times New Roman" w:hAnsi="Times New Roman" w:cs="Times New Roman"/>
                <w:sz w:val="24"/>
                <w:szCs w:val="24"/>
              </w:rPr>
              <w:br/>
            </w: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lastRenderedPageBreak/>
              <w:t>Previous College Education</w:t>
            </w:r>
          </w:p>
          <w:p w:rsidR="000025D7" w:rsidRPr="00AF30A3" w:rsidRDefault="000025D7" w:rsidP="006B02CE">
            <w:pPr>
              <w:numPr>
                <w:ilvl w:val="0"/>
                <w:numId w:val="20"/>
              </w:numPr>
              <w:tabs>
                <w:tab w:val="clear" w:pos="720"/>
                <w:tab w:val="num" w:pos="180"/>
              </w:tabs>
              <w:spacing w:before="0" w:after="0" w:line="240" w:lineRule="auto"/>
              <w:ind w:left="180" w:hanging="180"/>
              <w:textAlignment w:val="baseline"/>
              <w:rPr>
                <w:rFonts w:eastAsia="Times New Roman" w:cs="Arial"/>
                <w:color w:val="000000"/>
                <w:sz w:val="23"/>
                <w:szCs w:val="23"/>
              </w:rPr>
            </w:pPr>
            <w:r w:rsidRPr="00AF30A3">
              <w:rPr>
                <w:rFonts w:eastAsia="Times New Roman" w:cs="Arial"/>
                <w:color w:val="000000"/>
                <w:sz w:val="23"/>
                <w:szCs w:val="23"/>
              </w:rPr>
              <w:t>Have you ever attended college before?</w:t>
            </w:r>
          </w:p>
          <w:p w:rsidR="000025D7" w:rsidRPr="00AF30A3" w:rsidRDefault="000025D7" w:rsidP="006B02CE">
            <w:pPr>
              <w:numPr>
                <w:ilvl w:val="0"/>
                <w:numId w:val="20"/>
              </w:numPr>
              <w:tabs>
                <w:tab w:val="clear" w:pos="720"/>
                <w:tab w:val="num" w:pos="180"/>
              </w:tabs>
              <w:spacing w:before="0" w:after="0" w:line="240" w:lineRule="auto"/>
              <w:ind w:left="180" w:hanging="180"/>
              <w:textAlignment w:val="baseline"/>
              <w:rPr>
                <w:rFonts w:eastAsia="Times New Roman" w:cs="Arial"/>
                <w:color w:val="000000"/>
                <w:sz w:val="23"/>
                <w:szCs w:val="23"/>
              </w:rPr>
            </w:pPr>
            <w:r w:rsidRPr="00AF30A3">
              <w:rPr>
                <w:rFonts w:eastAsia="Times New Roman" w:cs="Arial"/>
                <w:color w:val="000000"/>
                <w:sz w:val="23"/>
                <w:szCs w:val="23"/>
              </w:rPr>
              <w:t>Are you aware of your academic status?</w:t>
            </w:r>
          </w:p>
          <w:p w:rsidR="000025D7" w:rsidRPr="00AF30A3" w:rsidRDefault="000025D7" w:rsidP="006B02CE">
            <w:pPr>
              <w:numPr>
                <w:ilvl w:val="0"/>
                <w:numId w:val="20"/>
              </w:numPr>
              <w:tabs>
                <w:tab w:val="clear" w:pos="720"/>
                <w:tab w:val="num" w:pos="180"/>
              </w:tabs>
              <w:spacing w:before="0" w:after="0" w:line="240" w:lineRule="auto"/>
              <w:ind w:left="180" w:hanging="180"/>
              <w:textAlignment w:val="baseline"/>
              <w:rPr>
                <w:rFonts w:eastAsia="Times New Roman" w:cs="Arial"/>
                <w:color w:val="000000"/>
                <w:sz w:val="23"/>
                <w:szCs w:val="23"/>
              </w:rPr>
            </w:pPr>
            <w:r w:rsidRPr="00AF30A3">
              <w:rPr>
                <w:rFonts w:eastAsia="Times New Roman" w:cs="Arial"/>
                <w:color w:val="000000"/>
                <w:sz w:val="23"/>
                <w:szCs w:val="23"/>
              </w:rPr>
              <w:t>Do you owe money to a college?</w:t>
            </w:r>
          </w:p>
          <w:p w:rsidR="000025D7" w:rsidRPr="00AF30A3" w:rsidRDefault="000025D7" w:rsidP="00517C61">
            <w:pPr>
              <w:numPr>
                <w:ilvl w:val="0"/>
                <w:numId w:val="20"/>
              </w:numPr>
              <w:tabs>
                <w:tab w:val="clear" w:pos="720"/>
                <w:tab w:val="num" w:pos="180"/>
              </w:tabs>
              <w:spacing w:before="0" w:after="0" w:line="240" w:lineRule="auto"/>
              <w:ind w:left="180" w:right="-15" w:hanging="180"/>
              <w:textAlignment w:val="baseline"/>
              <w:rPr>
                <w:rFonts w:eastAsia="Times New Roman" w:cs="Arial"/>
                <w:b/>
                <w:bCs/>
                <w:color w:val="000000"/>
                <w:sz w:val="23"/>
                <w:szCs w:val="23"/>
              </w:rPr>
            </w:pPr>
            <w:r w:rsidRPr="00AF30A3">
              <w:rPr>
                <w:rFonts w:eastAsia="Times New Roman" w:cs="Arial"/>
                <w:b/>
                <w:bCs/>
                <w:color w:val="000000"/>
                <w:sz w:val="23"/>
                <w:szCs w:val="23"/>
              </w:rPr>
              <w:t>Selective Service Registration ? (males only)</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Anyone in need of FAFSA or Workforce Programming will need a selective service number to gain access to that funding.</w:t>
            </w:r>
          </w:p>
          <w:p w:rsidR="000025D7" w:rsidRPr="00AF30A3" w:rsidRDefault="000025D7" w:rsidP="00E40F4A">
            <w:pPr>
              <w:spacing w:before="0" w:after="0" w:line="0" w:lineRule="atLeast"/>
              <w:rPr>
                <w:rFonts w:ascii="Times New Roman" w:eastAsia="Times New Roman" w:hAnsi="Times New Roman" w:cs="Times New Roman"/>
                <w:sz w:val="24"/>
                <w:szCs w:val="24"/>
              </w:rPr>
            </w:pP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1"/>
                <w:szCs w:val="24"/>
              </w:rPr>
            </w:pP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Accuplacer or past GED tests</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Explain that GED and Accuplacer scores may allow “testing out” of competency areas</w:t>
            </w:r>
          </w:p>
          <w:p w:rsidR="000025D7" w:rsidRPr="00AF30A3" w:rsidRDefault="000025D7" w:rsidP="00E40F4A">
            <w:pPr>
              <w:spacing w:before="0" w:after="0" w:line="240" w:lineRule="auto"/>
              <w:rPr>
                <w:rFonts w:ascii="Times New Roman" w:eastAsia="Times New Roman" w:hAnsi="Times New Roman" w:cs="Times New Roman"/>
                <w:sz w:val="24"/>
                <w:szCs w:val="24"/>
              </w:rPr>
            </w:pPr>
          </w:p>
          <w:p w:rsidR="000025D7" w:rsidRPr="00AF30A3" w:rsidRDefault="000025D7" w:rsidP="00E40F4A">
            <w:pPr>
              <w:spacing w:before="0" w:after="0" w:line="0" w:lineRule="atLeast"/>
              <w:rPr>
                <w:rFonts w:ascii="Times New Roman" w:eastAsia="Times New Roman" w:hAnsi="Times New Roman" w:cs="Times New Roman"/>
                <w:sz w:val="24"/>
                <w:szCs w:val="24"/>
              </w:rPr>
            </w:pPr>
            <w:r w:rsidRPr="00AF30A3">
              <w:rPr>
                <w:rFonts w:ascii="Calibri" w:eastAsia="Times New Roman" w:hAnsi="Calibri" w:cs="Times New Roman"/>
                <w:color w:val="000000"/>
                <w:sz w:val="23"/>
                <w:szCs w:val="23"/>
              </w:rPr>
              <w:t xml:space="preserve">Student is eligible to take the Accuplacer </w:t>
            </w:r>
            <w:r w:rsidRPr="00AF30A3">
              <w:rPr>
                <w:rFonts w:ascii="Calibri" w:eastAsia="Times New Roman" w:hAnsi="Calibri" w:cs="Times New Roman"/>
                <w:color w:val="000000"/>
                <w:sz w:val="23"/>
                <w:szCs w:val="23"/>
              </w:rPr>
              <w:lastRenderedPageBreak/>
              <w:t>after 90 days.</w:t>
            </w: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1"/>
                <w:szCs w:val="24"/>
              </w:rPr>
            </w:pPr>
          </w:p>
        </w:tc>
      </w:tr>
      <w:tr w:rsidR="000025D7" w:rsidRPr="00AF30A3" w:rsidTr="00517C61">
        <w:tc>
          <w:tcPr>
            <w:tcW w:w="18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lastRenderedPageBreak/>
              <w:t xml:space="preserve">Referrals </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Basic Computer Skills course?</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College Prep?</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GED?</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Fast TRAC?</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Accuplacer appointment?</w:t>
            </w:r>
          </w:p>
          <w:p w:rsidR="000025D7" w:rsidRPr="00AF30A3" w:rsidRDefault="000025D7" w:rsidP="00E40F4A">
            <w:pPr>
              <w:spacing w:before="0" w:after="0" w:line="240" w:lineRule="auto"/>
              <w:rPr>
                <w:rFonts w:ascii="Times New Roman" w:eastAsia="Times New Roman" w:hAnsi="Times New Roman" w:cs="Times New Roman"/>
                <w:sz w:val="24"/>
                <w:szCs w:val="24"/>
              </w:rPr>
            </w:pPr>
            <w:r w:rsidRPr="00AF30A3">
              <w:rPr>
                <w:rFonts w:eastAsia="Times New Roman" w:cs="Arial"/>
                <w:color w:val="000000"/>
                <w:sz w:val="23"/>
                <w:szCs w:val="23"/>
              </w:rPr>
              <w:t>MVAC Youth Program/Job</w:t>
            </w:r>
          </w:p>
          <w:p w:rsidR="000025D7" w:rsidRPr="00AF30A3" w:rsidRDefault="000025D7" w:rsidP="00E40F4A">
            <w:pPr>
              <w:spacing w:before="0" w:after="0" w:line="0" w:lineRule="atLeast"/>
              <w:rPr>
                <w:rFonts w:ascii="Times New Roman" w:eastAsia="Times New Roman" w:hAnsi="Times New Roman" w:cs="Times New Roman"/>
                <w:sz w:val="24"/>
                <w:szCs w:val="24"/>
              </w:rPr>
            </w:pPr>
            <w:r w:rsidRPr="00AF30A3">
              <w:rPr>
                <w:rFonts w:eastAsia="Times New Roman" w:cs="Arial"/>
                <w:color w:val="000000"/>
                <w:sz w:val="23"/>
                <w:szCs w:val="23"/>
              </w:rPr>
              <w:t>DEED Job Service/WIA Adult</w:t>
            </w:r>
          </w:p>
        </w:tc>
        <w:tc>
          <w:tcPr>
            <w:tcW w:w="77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025D7" w:rsidRPr="00AF30A3" w:rsidRDefault="000025D7" w:rsidP="00E40F4A">
            <w:pPr>
              <w:spacing w:before="0" w:after="240" w:line="0" w:lineRule="atLeast"/>
              <w:rPr>
                <w:rFonts w:ascii="Times New Roman" w:eastAsia="Times New Roman" w:hAnsi="Times New Roman" w:cs="Times New Roman"/>
                <w:sz w:val="24"/>
                <w:szCs w:val="24"/>
              </w:rPr>
            </w:pPr>
            <w:r w:rsidRPr="00AF30A3">
              <w:rPr>
                <w:rFonts w:ascii="Times New Roman" w:eastAsia="Times New Roman" w:hAnsi="Times New Roman" w:cs="Times New Roman"/>
                <w:sz w:val="24"/>
                <w:szCs w:val="24"/>
              </w:rPr>
              <w:br/>
            </w:r>
            <w:r w:rsidRPr="00AF30A3">
              <w:rPr>
                <w:rFonts w:ascii="Times New Roman" w:eastAsia="Times New Roman" w:hAnsi="Times New Roman" w:cs="Times New Roman"/>
                <w:sz w:val="24"/>
                <w:szCs w:val="24"/>
              </w:rPr>
              <w:br/>
            </w:r>
            <w:r w:rsidRPr="00AF30A3">
              <w:rPr>
                <w:rFonts w:ascii="Times New Roman" w:eastAsia="Times New Roman" w:hAnsi="Times New Roman" w:cs="Times New Roman"/>
                <w:sz w:val="24"/>
                <w:szCs w:val="24"/>
              </w:rPr>
              <w:br/>
            </w:r>
          </w:p>
        </w:tc>
      </w:tr>
    </w:tbl>
    <w:p w:rsidR="000025D7" w:rsidRPr="00AF30A3" w:rsidRDefault="000025D7" w:rsidP="000025D7">
      <w:pPr>
        <w:spacing w:before="0" w:after="0" w:line="240" w:lineRule="auto"/>
        <w:rPr>
          <w:rFonts w:ascii="Times New Roman" w:eastAsia="Times New Roman" w:hAnsi="Times New Roman" w:cs="Times New Roman"/>
          <w:sz w:val="24"/>
          <w:szCs w:val="24"/>
        </w:rPr>
      </w:pPr>
    </w:p>
    <w:p w:rsidR="000025D7" w:rsidRPr="00AF30A3" w:rsidRDefault="000025D7" w:rsidP="000025D7">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 xml:space="preserve">Collect:    </w:t>
      </w:r>
    </w:p>
    <w:p w:rsidR="000025D7" w:rsidRPr="00AF30A3" w:rsidRDefault="000025D7" w:rsidP="008169DC">
      <w:pPr>
        <w:numPr>
          <w:ilvl w:val="0"/>
          <w:numId w:val="21"/>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Release of Information</w:t>
      </w:r>
    </w:p>
    <w:p w:rsidR="000025D7" w:rsidRPr="00AF30A3" w:rsidRDefault="000025D7" w:rsidP="008169DC">
      <w:pPr>
        <w:numPr>
          <w:ilvl w:val="0"/>
          <w:numId w:val="21"/>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SCC Prospective Student Card filled out (to get a student ID number) for College Prep</w:t>
      </w:r>
    </w:p>
    <w:p w:rsidR="000025D7" w:rsidRPr="00AF30A3" w:rsidRDefault="000025D7" w:rsidP="008169DC">
      <w:pPr>
        <w:numPr>
          <w:ilvl w:val="0"/>
          <w:numId w:val="21"/>
        </w:numPr>
        <w:spacing w:before="0" w:after="0" w:line="240" w:lineRule="auto"/>
        <w:textAlignment w:val="baseline"/>
        <w:rPr>
          <w:rFonts w:ascii="Calibri" w:eastAsia="Times New Roman" w:hAnsi="Calibri" w:cs="Times New Roman"/>
          <w:color w:val="000000"/>
          <w:sz w:val="23"/>
          <w:szCs w:val="23"/>
        </w:rPr>
      </w:pPr>
      <w:r w:rsidRPr="00AF30A3">
        <w:rPr>
          <w:rFonts w:eastAsia="Times New Roman" w:cs="Arial"/>
          <w:color w:val="000000"/>
          <w:sz w:val="23"/>
          <w:szCs w:val="23"/>
        </w:rPr>
        <w:t>Signed Attendance Contract</w:t>
      </w:r>
      <w:r w:rsidRPr="00AF30A3">
        <w:rPr>
          <w:rFonts w:ascii="Calibri" w:eastAsia="Times New Roman" w:hAnsi="Calibri" w:cs="Times New Roman"/>
          <w:color w:val="000000"/>
          <w:sz w:val="23"/>
          <w:szCs w:val="23"/>
        </w:rPr>
        <w:t xml:space="preserve"> if enrolling in a course that requires one</w:t>
      </w:r>
    </w:p>
    <w:p w:rsidR="000025D7" w:rsidRPr="00AF30A3" w:rsidRDefault="000025D7" w:rsidP="000025D7">
      <w:pPr>
        <w:spacing w:before="0" w:after="0" w:line="240" w:lineRule="auto"/>
        <w:rPr>
          <w:rFonts w:ascii="Times New Roman" w:eastAsia="Times New Roman" w:hAnsi="Times New Roman" w:cs="Times New Roman"/>
          <w:sz w:val="24"/>
          <w:szCs w:val="24"/>
        </w:rPr>
      </w:pPr>
      <w:r w:rsidRPr="00AF30A3">
        <w:rPr>
          <w:rFonts w:eastAsia="Times New Roman" w:cs="Arial"/>
          <w:b/>
          <w:bCs/>
          <w:color w:val="000000"/>
          <w:sz w:val="23"/>
          <w:szCs w:val="23"/>
        </w:rPr>
        <w:t xml:space="preserve">File: </w:t>
      </w:r>
    </w:p>
    <w:p w:rsidR="000025D7" w:rsidRPr="00AF30A3" w:rsidRDefault="000025D7" w:rsidP="008169DC">
      <w:pPr>
        <w:numPr>
          <w:ilvl w:val="0"/>
          <w:numId w:val="22"/>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Check MABE is up to date - classes</w:t>
      </w:r>
    </w:p>
    <w:p w:rsidR="000025D7" w:rsidRPr="00AF30A3" w:rsidRDefault="000025D7" w:rsidP="008169DC">
      <w:pPr>
        <w:numPr>
          <w:ilvl w:val="0"/>
          <w:numId w:val="22"/>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Enter counseling/testing hours</w:t>
      </w:r>
    </w:p>
    <w:p w:rsidR="000025D7" w:rsidRPr="00AF30A3" w:rsidRDefault="000025D7" w:rsidP="008169DC">
      <w:pPr>
        <w:numPr>
          <w:ilvl w:val="0"/>
          <w:numId w:val="22"/>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Email follow up with other agencies or internal staff</w:t>
      </w:r>
    </w:p>
    <w:p w:rsidR="000025D7" w:rsidRPr="00AF30A3" w:rsidRDefault="000025D7" w:rsidP="008169DC">
      <w:pPr>
        <w:numPr>
          <w:ilvl w:val="0"/>
          <w:numId w:val="22"/>
        </w:numPr>
        <w:spacing w:before="0" w:after="0" w:line="240" w:lineRule="auto"/>
        <w:textAlignment w:val="baseline"/>
        <w:rPr>
          <w:rFonts w:eastAsia="Times New Roman" w:cs="Arial"/>
          <w:color w:val="000000"/>
          <w:sz w:val="23"/>
          <w:szCs w:val="23"/>
        </w:rPr>
      </w:pPr>
      <w:r w:rsidRPr="00AF30A3">
        <w:rPr>
          <w:rFonts w:eastAsia="Times New Roman" w:cs="Arial"/>
          <w:color w:val="000000"/>
          <w:sz w:val="23"/>
          <w:szCs w:val="23"/>
        </w:rPr>
        <w:t>Enroll student in ADE Advising class</w:t>
      </w:r>
    </w:p>
    <w:p w:rsidR="00104D24" w:rsidRDefault="00104D24" w:rsidP="00104D24">
      <w:pPr>
        <w:spacing w:before="0" w:after="0" w:line="240" w:lineRule="auto"/>
        <w:rPr>
          <w:rFonts w:eastAsia="Times New Roman" w:cs="Arial"/>
          <w:color w:val="000000"/>
          <w:sz w:val="23"/>
          <w:szCs w:val="23"/>
        </w:rPr>
      </w:pPr>
    </w:p>
    <w:p w:rsidR="00104D24" w:rsidRPr="00104D24" w:rsidRDefault="00104D24" w:rsidP="00104D24">
      <w:pPr>
        <w:spacing w:before="0" w:after="0" w:line="240" w:lineRule="auto"/>
        <w:rPr>
          <w:rFonts w:eastAsia="Times New Roman" w:cs="Arial"/>
          <w:b/>
          <w:color w:val="000000"/>
          <w:sz w:val="23"/>
          <w:szCs w:val="23"/>
        </w:rPr>
      </w:pPr>
      <w:r w:rsidRPr="00104D24">
        <w:rPr>
          <w:rFonts w:eastAsia="Times New Roman" w:cs="Arial"/>
          <w:b/>
          <w:color w:val="000000"/>
          <w:sz w:val="23"/>
          <w:szCs w:val="23"/>
        </w:rPr>
        <w:t>Notes</w:t>
      </w:r>
    </w:p>
    <w:tbl>
      <w:tblPr>
        <w:tblStyle w:val="TableGrid"/>
        <w:tblW w:w="0" w:type="auto"/>
        <w:tblLook w:val="04A0" w:firstRow="1" w:lastRow="0" w:firstColumn="1" w:lastColumn="0" w:noHBand="0" w:noVBand="1"/>
      </w:tblPr>
      <w:tblGrid>
        <w:gridCol w:w="9576"/>
      </w:tblGrid>
      <w:tr w:rsidR="00104D24" w:rsidTr="00104D24">
        <w:tc>
          <w:tcPr>
            <w:tcW w:w="9576" w:type="dxa"/>
          </w:tcPr>
          <w:p w:rsidR="00104D24" w:rsidRDefault="00104D24" w:rsidP="00104D24">
            <w:pPr>
              <w:rPr>
                <w:rFonts w:eastAsia="Times New Roman" w:cs="Arial"/>
                <w:color w:val="000000"/>
                <w:sz w:val="23"/>
                <w:szCs w:val="23"/>
                <w:u w:val="single"/>
              </w:rPr>
            </w:pPr>
          </w:p>
          <w:p w:rsidR="00104D24" w:rsidRDefault="00104D24" w:rsidP="00104D24">
            <w:pPr>
              <w:rPr>
                <w:rFonts w:eastAsia="Times New Roman" w:cs="Arial"/>
                <w:color w:val="000000"/>
                <w:sz w:val="23"/>
                <w:szCs w:val="23"/>
                <w:u w:val="single"/>
              </w:rPr>
            </w:pPr>
          </w:p>
          <w:p w:rsidR="00104D24" w:rsidRDefault="00104D24" w:rsidP="00104D24">
            <w:pPr>
              <w:rPr>
                <w:rFonts w:eastAsia="Times New Roman" w:cs="Arial"/>
                <w:color w:val="000000"/>
                <w:sz w:val="23"/>
                <w:szCs w:val="23"/>
                <w:u w:val="single"/>
              </w:rPr>
            </w:pPr>
          </w:p>
          <w:p w:rsidR="00104D24" w:rsidRDefault="00104D24" w:rsidP="00104D24">
            <w:pPr>
              <w:rPr>
                <w:rFonts w:eastAsia="Times New Roman" w:cs="Arial"/>
                <w:color w:val="000000"/>
                <w:sz w:val="23"/>
                <w:szCs w:val="23"/>
                <w:u w:val="single"/>
              </w:rPr>
            </w:pPr>
          </w:p>
          <w:p w:rsidR="00104D24" w:rsidRDefault="00104D24" w:rsidP="00104D24">
            <w:pPr>
              <w:rPr>
                <w:rFonts w:eastAsia="Times New Roman" w:cs="Arial"/>
                <w:color w:val="000000"/>
                <w:sz w:val="23"/>
                <w:szCs w:val="23"/>
                <w:u w:val="single"/>
              </w:rPr>
            </w:pPr>
          </w:p>
          <w:p w:rsidR="00104D24" w:rsidRDefault="00104D24" w:rsidP="00104D24">
            <w:pPr>
              <w:rPr>
                <w:rFonts w:eastAsia="Times New Roman" w:cs="Arial"/>
                <w:color w:val="000000"/>
                <w:sz w:val="23"/>
                <w:szCs w:val="23"/>
                <w:u w:val="single"/>
              </w:rPr>
            </w:pPr>
          </w:p>
          <w:p w:rsidR="00104D24" w:rsidRDefault="00104D24" w:rsidP="00104D24">
            <w:pPr>
              <w:rPr>
                <w:rFonts w:eastAsia="Times New Roman" w:cs="Arial"/>
                <w:color w:val="000000"/>
                <w:sz w:val="23"/>
                <w:szCs w:val="23"/>
                <w:u w:val="single"/>
              </w:rPr>
            </w:pPr>
          </w:p>
          <w:p w:rsidR="00104D24" w:rsidRDefault="00104D24" w:rsidP="00104D24">
            <w:pPr>
              <w:rPr>
                <w:rFonts w:eastAsia="Times New Roman" w:cs="Arial"/>
                <w:color w:val="000000"/>
                <w:sz w:val="23"/>
                <w:szCs w:val="23"/>
                <w:u w:val="single"/>
              </w:rPr>
            </w:pPr>
          </w:p>
          <w:p w:rsidR="00104D24" w:rsidRDefault="00104D24" w:rsidP="00104D24">
            <w:pPr>
              <w:rPr>
                <w:rFonts w:eastAsia="Times New Roman" w:cs="Arial"/>
                <w:color w:val="000000"/>
                <w:sz w:val="23"/>
                <w:szCs w:val="23"/>
                <w:u w:val="single"/>
              </w:rPr>
            </w:pPr>
          </w:p>
        </w:tc>
      </w:tr>
    </w:tbl>
    <w:p w:rsidR="00104D24" w:rsidRPr="00104D24" w:rsidRDefault="00104D24" w:rsidP="00104D24">
      <w:pPr>
        <w:spacing w:before="0" w:after="0" w:line="240" w:lineRule="auto"/>
        <w:rPr>
          <w:rFonts w:eastAsia="Times New Roman" w:cs="Arial"/>
          <w:color w:val="000000"/>
          <w:sz w:val="23"/>
          <w:szCs w:val="23"/>
          <w:u w:val="single"/>
        </w:rPr>
      </w:pPr>
    </w:p>
    <w:p w:rsidR="000025D7" w:rsidRDefault="000025D7" w:rsidP="000025D7">
      <w:pPr>
        <w:spacing w:before="0" w:after="0" w:line="240" w:lineRule="auto"/>
        <w:rPr>
          <w:rFonts w:ascii="Times New Roman" w:eastAsia="Times New Roman" w:hAnsi="Times New Roman" w:cs="Times New Roman"/>
          <w:sz w:val="24"/>
          <w:szCs w:val="24"/>
          <w:u w:val="single"/>
        </w:rPr>
      </w:pPr>
    </w:p>
    <w:tbl>
      <w:tblPr>
        <w:tblStyle w:val="TableGrid"/>
        <w:tblW w:w="0" w:type="auto"/>
        <w:tblLook w:val="04A0" w:firstRow="1" w:lastRow="0" w:firstColumn="1" w:lastColumn="0" w:noHBand="0" w:noVBand="1"/>
      </w:tblPr>
      <w:tblGrid>
        <w:gridCol w:w="1638"/>
        <w:gridCol w:w="7938"/>
      </w:tblGrid>
      <w:tr w:rsidR="00104D24" w:rsidTr="00104D24">
        <w:tc>
          <w:tcPr>
            <w:tcW w:w="1638" w:type="dxa"/>
            <w:shd w:val="clear" w:color="auto" w:fill="C0504D" w:themeFill="accent2"/>
            <w:vAlign w:val="center"/>
          </w:tcPr>
          <w:p w:rsidR="00104D24" w:rsidRPr="00104D24" w:rsidRDefault="00104D24" w:rsidP="00104D24">
            <w:pPr>
              <w:rPr>
                <w:rFonts w:ascii="Times New Roman" w:eastAsia="Times New Roman" w:hAnsi="Times New Roman" w:cs="Times New Roman"/>
                <w:b/>
                <w:sz w:val="24"/>
                <w:szCs w:val="24"/>
                <w:u w:val="single"/>
              </w:rPr>
            </w:pPr>
            <w:r w:rsidRPr="00104D24">
              <w:rPr>
                <w:rFonts w:eastAsia="Times New Roman" w:cs="Arial"/>
                <w:b/>
                <w:color w:val="FFFFFF" w:themeColor="background1"/>
                <w:sz w:val="23"/>
                <w:szCs w:val="23"/>
              </w:rPr>
              <w:t>Interviewers</w:t>
            </w:r>
          </w:p>
        </w:tc>
        <w:tc>
          <w:tcPr>
            <w:tcW w:w="7938" w:type="dxa"/>
          </w:tcPr>
          <w:p w:rsidR="00104D24" w:rsidRDefault="00104D24" w:rsidP="000025D7">
            <w:pPr>
              <w:rPr>
                <w:rFonts w:ascii="Times New Roman" w:eastAsia="Times New Roman" w:hAnsi="Times New Roman" w:cs="Times New Roman"/>
                <w:sz w:val="24"/>
                <w:szCs w:val="24"/>
                <w:u w:val="single"/>
              </w:rPr>
            </w:pPr>
          </w:p>
          <w:p w:rsidR="00104D24" w:rsidRDefault="00104D24" w:rsidP="000025D7">
            <w:pPr>
              <w:rPr>
                <w:rFonts w:ascii="Times New Roman" w:eastAsia="Times New Roman" w:hAnsi="Times New Roman" w:cs="Times New Roman"/>
                <w:sz w:val="24"/>
                <w:szCs w:val="24"/>
                <w:u w:val="single"/>
              </w:rPr>
            </w:pPr>
          </w:p>
          <w:p w:rsidR="00104D24" w:rsidRDefault="00104D24" w:rsidP="000025D7">
            <w:pPr>
              <w:rPr>
                <w:rFonts w:ascii="Times New Roman" w:eastAsia="Times New Roman" w:hAnsi="Times New Roman" w:cs="Times New Roman"/>
                <w:sz w:val="24"/>
                <w:szCs w:val="24"/>
                <w:u w:val="single"/>
              </w:rPr>
            </w:pPr>
          </w:p>
          <w:p w:rsidR="00104D24" w:rsidRDefault="00104D24" w:rsidP="000025D7">
            <w:pPr>
              <w:rPr>
                <w:rFonts w:ascii="Times New Roman" w:eastAsia="Times New Roman" w:hAnsi="Times New Roman" w:cs="Times New Roman"/>
                <w:sz w:val="24"/>
                <w:szCs w:val="24"/>
                <w:u w:val="single"/>
              </w:rPr>
            </w:pPr>
          </w:p>
          <w:p w:rsidR="00104D24" w:rsidRDefault="00104D24" w:rsidP="000025D7">
            <w:pPr>
              <w:rPr>
                <w:rFonts w:ascii="Times New Roman" w:eastAsia="Times New Roman" w:hAnsi="Times New Roman" w:cs="Times New Roman"/>
                <w:sz w:val="24"/>
                <w:szCs w:val="24"/>
                <w:u w:val="single"/>
              </w:rPr>
            </w:pPr>
          </w:p>
        </w:tc>
      </w:tr>
    </w:tbl>
    <w:p w:rsidR="00104D24" w:rsidRPr="006E1817" w:rsidRDefault="00104D24" w:rsidP="000025D7">
      <w:pPr>
        <w:spacing w:before="0" w:after="0" w:line="240" w:lineRule="auto"/>
        <w:rPr>
          <w:rFonts w:ascii="Times New Roman" w:eastAsia="Times New Roman" w:hAnsi="Times New Roman" w:cs="Times New Roman"/>
          <w:sz w:val="24"/>
          <w:szCs w:val="24"/>
          <w:u w:val="single"/>
        </w:rPr>
      </w:pPr>
    </w:p>
    <w:p w:rsidR="000025D7" w:rsidRPr="00104D24" w:rsidRDefault="000025D7" w:rsidP="000025D7">
      <w:pPr>
        <w:rPr>
          <w:i/>
        </w:rPr>
      </w:pPr>
      <w:r w:rsidRPr="00104D24">
        <w:rPr>
          <w:rFonts w:eastAsia="Times New Roman" w:cs="Arial"/>
          <w:i/>
          <w:color w:val="000000"/>
          <w:sz w:val="23"/>
          <w:szCs w:val="23"/>
        </w:rPr>
        <w:t>Updated 1</w:t>
      </w:r>
      <w:r w:rsidR="00104D24" w:rsidRPr="00104D24">
        <w:rPr>
          <w:rFonts w:eastAsia="Times New Roman" w:cs="Arial"/>
          <w:i/>
          <w:color w:val="000000"/>
          <w:sz w:val="23"/>
          <w:szCs w:val="23"/>
        </w:rPr>
        <w:t>1</w:t>
      </w:r>
      <w:r w:rsidRPr="00104D24">
        <w:rPr>
          <w:rFonts w:eastAsia="Times New Roman" w:cs="Arial"/>
          <w:i/>
          <w:color w:val="000000"/>
          <w:sz w:val="23"/>
          <w:szCs w:val="23"/>
        </w:rPr>
        <w:t>/2014</w:t>
      </w:r>
    </w:p>
    <w:p w:rsidR="000025D7" w:rsidRDefault="000025D7" w:rsidP="000025D7">
      <w:pPr>
        <w:sectPr w:rsidR="000025D7" w:rsidSect="00167FE1">
          <w:headerReference w:type="default" r:id="rId44"/>
          <w:footerReference w:type="default" r:id="rId45"/>
          <w:pgSz w:w="12240" w:h="15840" w:code="1"/>
          <w:pgMar w:top="1152" w:right="1440" w:bottom="1152" w:left="1440" w:header="720" w:footer="720" w:gutter="0"/>
          <w:cols w:space="720"/>
          <w:titlePg/>
          <w:docGrid w:linePitch="360"/>
        </w:sectPr>
      </w:pPr>
      <w:r>
        <w:br w:type="page"/>
      </w:r>
    </w:p>
    <w:p w:rsidR="00B04CAC" w:rsidRDefault="00B04CAC" w:rsidP="00B04CAC">
      <w:pPr>
        <w:pStyle w:val="Heading2"/>
      </w:pPr>
      <w:bookmarkStart w:id="78" w:name="_Online_Portfolios"/>
      <w:bookmarkStart w:id="79" w:name="_Toc409031714"/>
      <w:bookmarkEnd w:id="78"/>
      <w:r>
        <w:lastRenderedPageBreak/>
        <w:t>Adult Diploma Advising Checklist Template</w:t>
      </w:r>
      <w:bookmarkEnd w:id="79"/>
    </w:p>
    <w:p w:rsidR="00B04CAC" w:rsidRPr="00B04CAC" w:rsidRDefault="00B04CAC" w:rsidP="00B04CAC">
      <w:pPr>
        <w:pStyle w:val="NormalWeb"/>
        <w:spacing w:before="0"/>
        <w:rPr>
          <w:u w:val="single"/>
        </w:rPr>
      </w:pPr>
      <w:r>
        <w:rPr>
          <w:rFonts w:ascii="Calibri" w:hAnsi="Calibri"/>
          <w:color w:val="000000"/>
          <w:sz w:val="29"/>
          <w:szCs w:val="29"/>
        </w:rPr>
        <w:t>Name:</w:t>
      </w:r>
      <w:r>
        <w:rPr>
          <w:rFonts w:ascii="Calibri" w:hAnsi="Calibri"/>
          <w:color w:val="000000"/>
          <w:sz w:val="29"/>
          <w:szCs w:val="29"/>
          <w:u w:val="single"/>
        </w:rPr>
        <w:tab/>
      </w:r>
      <w:r>
        <w:rPr>
          <w:rFonts w:ascii="Calibri" w:hAnsi="Calibri"/>
          <w:color w:val="000000"/>
          <w:sz w:val="29"/>
          <w:szCs w:val="29"/>
          <w:u w:val="single"/>
        </w:rPr>
        <w:tab/>
      </w:r>
      <w:r>
        <w:rPr>
          <w:rFonts w:ascii="Calibri" w:hAnsi="Calibri"/>
          <w:color w:val="000000"/>
          <w:sz w:val="29"/>
          <w:szCs w:val="29"/>
          <w:u w:val="single"/>
        </w:rPr>
        <w:tab/>
      </w:r>
      <w:r>
        <w:rPr>
          <w:rFonts w:ascii="Calibri" w:hAnsi="Calibri"/>
          <w:color w:val="000000"/>
          <w:sz w:val="29"/>
          <w:szCs w:val="29"/>
          <w:u w:val="single"/>
        </w:rPr>
        <w:tab/>
      </w:r>
      <w:r>
        <w:rPr>
          <w:rFonts w:ascii="Calibri" w:hAnsi="Calibri"/>
          <w:color w:val="000000"/>
          <w:sz w:val="29"/>
          <w:szCs w:val="29"/>
          <w:u w:val="single"/>
        </w:rPr>
        <w:tab/>
      </w:r>
      <w:r>
        <w:rPr>
          <w:rFonts w:ascii="Calibri" w:hAnsi="Calibri"/>
          <w:color w:val="000000"/>
          <w:sz w:val="29"/>
          <w:szCs w:val="29"/>
          <w:u w:val="single"/>
        </w:rPr>
        <w:tab/>
      </w:r>
      <w:r>
        <w:rPr>
          <w:rFonts w:ascii="Calibri" w:hAnsi="Calibri"/>
          <w:color w:val="000000"/>
          <w:sz w:val="29"/>
          <w:szCs w:val="29"/>
          <w:u w:val="single"/>
        </w:rPr>
        <w:tab/>
      </w:r>
      <w:r>
        <w:rPr>
          <w:rFonts w:ascii="Calibri" w:hAnsi="Calibri"/>
          <w:color w:val="000000"/>
          <w:sz w:val="29"/>
          <w:szCs w:val="29"/>
        </w:rPr>
        <w:t>            Date:</w:t>
      </w:r>
      <w:r>
        <w:rPr>
          <w:rFonts w:ascii="Calibri" w:hAnsi="Calibri"/>
          <w:color w:val="000000"/>
          <w:sz w:val="29"/>
          <w:szCs w:val="29"/>
          <w:u w:val="single"/>
        </w:rPr>
        <w:tab/>
      </w:r>
      <w:r>
        <w:rPr>
          <w:rFonts w:ascii="Calibri" w:hAnsi="Calibri"/>
          <w:color w:val="000000"/>
          <w:sz w:val="29"/>
          <w:szCs w:val="29"/>
          <w:u w:val="single"/>
        </w:rPr>
        <w:tab/>
      </w:r>
      <w:r>
        <w:rPr>
          <w:rFonts w:ascii="Calibri" w:hAnsi="Calibri"/>
          <w:color w:val="000000"/>
          <w:sz w:val="29"/>
          <w:szCs w:val="29"/>
          <w:u w:val="single"/>
        </w:rPr>
        <w:tab/>
      </w:r>
      <w:r>
        <w:rPr>
          <w:rFonts w:ascii="Calibri" w:hAnsi="Calibri"/>
          <w:color w:val="000000"/>
          <w:sz w:val="29"/>
          <w:szCs w:val="29"/>
          <w:u w:val="single"/>
        </w:rPr>
        <w:tab/>
      </w:r>
    </w:p>
    <w:p w:rsidR="00B04CAC" w:rsidRDefault="00B04CAC" w:rsidP="00B04CAC">
      <w:pPr>
        <w:pStyle w:val="NormalWeb"/>
        <w:spacing w:before="0"/>
      </w:pPr>
      <w:r>
        <w:rPr>
          <w:rFonts w:ascii="Calibri" w:hAnsi="Calibri"/>
          <w:b/>
          <w:bCs/>
          <w:color w:val="000000"/>
        </w:rPr>
        <w:t>Prior to joining the Adult Diploma you must complete the following:</w:t>
      </w:r>
    </w:p>
    <w:p w:rsidR="00B04CAC" w:rsidRDefault="00B04CAC" w:rsidP="008C278D">
      <w:pPr>
        <w:pStyle w:val="NormalWeb"/>
        <w:numPr>
          <w:ilvl w:val="0"/>
          <w:numId w:val="90"/>
        </w:numPr>
        <w:spacing w:before="0" w:after="0" w:line="240" w:lineRule="auto"/>
        <w:textAlignment w:val="baseline"/>
        <w:rPr>
          <w:rFonts w:ascii="Calibri" w:hAnsi="Calibri"/>
          <w:color w:val="000000"/>
        </w:rPr>
      </w:pPr>
      <w:r>
        <w:rPr>
          <w:rFonts w:ascii="Calibri" w:hAnsi="Calibri"/>
          <w:color w:val="000000"/>
        </w:rPr>
        <w:t>TABE assessment in Reading, Language and Math:</w:t>
      </w:r>
    </w:p>
    <w:p w:rsidR="00B04CAC" w:rsidRDefault="00B04CAC" w:rsidP="008C278D">
      <w:pPr>
        <w:pStyle w:val="NormalWeb"/>
        <w:numPr>
          <w:ilvl w:val="1"/>
          <w:numId w:val="90"/>
        </w:numPr>
        <w:spacing w:before="0" w:after="0" w:line="240" w:lineRule="auto"/>
        <w:textAlignment w:val="baseline"/>
        <w:rPr>
          <w:rFonts w:ascii="Calibri" w:hAnsi="Calibri"/>
          <w:color w:val="000000"/>
        </w:rPr>
      </w:pPr>
      <w:r>
        <w:rPr>
          <w:rFonts w:ascii="Calibri" w:hAnsi="Calibri"/>
          <w:color w:val="000000"/>
        </w:rPr>
        <w:t>Reading</w:t>
      </w:r>
      <w:r>
        <w:rPr>
          <w:rFonts w:ascii="Calibri" w:hAnsi="Calibri"/>
          <w:color w:val="000000"/>
        </w:rPr>
        <w:tab/>
        <w:t>Date:</w:t>
      </w:r>
      <w:r>
        <w:rPr>
          <w:rFonts w:ascii="Calibri" w:hAnsi="Calibri"/>
          <w:color w:val="000000"/>
          <w:u w:val="single"/>
        </w:rPr>
        <w:tab/>
      </w:r>
      <w:r>
        <w:rPr>
          <w:rFonts w:ascii="Calibri" w:hAnsi="Calibri"/>
          <w:color w:val="000000"/>
          <w:u w:val="single"/>
        </w:rPr>
        <w:tab/>
      </w:r>
      <w:r>
        <w:rPr>
          <w:rFonts w:ascii="Calibri" w:hAnsi="Calibri"/>
          <w:color w:val="000000"/>
        </w:rPr>
        <w:tab/>
        <w:t xml:space="preserve">Form </w:t>
      </w:r>
      <w:r>
        <w:rPr>
          <w:rFonts w:ascii="Calibri" w:hAnsi="Calibri"/>
          <w:color w:val="000000"/>
          <w:u w:val="single"/>
        </w:rPr>
        <w:tab/>
      </w:r>
      <w:r>
        <w:rPr>
          <w:rFonts w:ascii="Calibri" w:hAnsi="Calibri"/>
          <w:color w:val="000000"/>
          <w:u w:val="single"/>
        </w:rPr>
        <w:tab/>
      </w:r>
      <w:r>
        <w:rPr>
          <w:rFonts w:ascii="Calibri" w:hAnsi="Calibri"/>
          <w:color w:val="000000"/>
        </w:rPr>
        <w:tab/>
        <w:t>SS ______</w:t>
      </w:r>
      <w:r>
        <w:rPr>
          <w:rFonts w:ascii="Calibri" w:hAnsi="Calibri"/>
          <w:color w:val="000000"/>
        </w:rPr>
        <w:tab/>
        <w:t>GE ___</w:t>
      </w:r>
    </w:p>
    <w:p w:rsidR="00B04CAC" w:rsidRDefault="00B04CAC" w:rsidP="008C278D">
      <w:pPr>
        <w:pStyle w:val="NormalWeb"/>
        <w:numPr>
          <w:ilvl w:val="1"/>
          <w:numId w:val="90"/>
        </w:numPr>
        <w:spacing w:before="0" w:after="0" w:line="240" w:lineRule="auto"/>
        <w:textAlignment w:val="baseline"/>
        <w:rPr>
          <w:rFonts w:ascii="Calibri" w:hAnsi="Calibri"/>
          <w:color w:val="000000"/>
        </w:rPr>
      </w:pPr>
      <w:r>
        <w:rPr>
          <w:rFonts w:ascii="Calibri" w:hAnsi="Calibri"/>
          <w:color w:val="000000"/>
        </w:rPr>
        <w:t>Language</w:t>
      </w:r>
      <w:r>
        <w:rPr>
          <w:rFonts w:ascii="Calibri" w:hAnsi="Calibri"/>
          <w:color w:val="000000"/>
        </w:rPr>
        <w:tab/>
        <w:t>Date:</w:t>
      </w:r>
      <w:r>
        <w:rPr>
          <w:rFonts w:ascii="Calibri" w:hAnsi="Calibri"/>
          <w:color w:val="000000"/>
          <w:u w:val="single"/>
        </w:rPr>
        <w:tab/>
      </w:r>
      <w:r>
        <w:rPr>
          <w:rFonts w:ascii="Calibri" w:hAnsi="Calibri"/>
          <w:color w:val="000000"/>
          <w:u w:val="single"/>
        </w:rPr>
        <w:tab/>
      </w:r>
      <w:r>
        <w:rPr>
          <w:rFonts w:ascii="Calibri" w:hAnsi="Calibri"/>
          <w:color w:val="000000"/>
        </w:rPr>
        <w:tab/>
        <w:t xml:space="preserve">Form </w:t>
      </w:r>
      <w:r>
        <w:rPr>
          <w:rFonts w:ascii="Calibri" w:hAnsi="Calibri"/>
          <w:color w:val="000000"/>
          <w:u w:val="single"/>
        </w:rPr>
        <w:tab/>
      </w:r>
      <w:r>
        <w:rPr>
          <w:rFonts w:ascii="Calibri" w:hAnsi="Calibri"/>
          <w:color w:val="000000"/>
          <w:u w:val="single"/>
        </w:rPr>
        <w:tab/>
      </w:r>
      <w:r>
        <w:rPr>
          <w:rFonts w:ascii="Calibri" w:hAnsi="Calibri"/>
          <w:color w:val="000000"/>
        </w:rPr>
        <w:tab/>
        <w:t>SS ______</w:t>
      </w:r>
      <w:r>
        <w:rPr>
          <w:rFonts w:ascii="Calibri" w:hAnsi="Calibri"/>
          <w:color w:val="000000"/>
        </w:rPr>
        <w:tab/>
        <w:t>GE ___</w:t>
      </w:r>
    </w:p>
    <w:p w:rsidR="00B04CAC" w:rsidRDefault="00B04CAC" w:rsidP="008C278D">
      <w:pPr>
        <w:pStyle w:val="NormalWeb"/>
        <w:numPr>
          <w:ilvl w:val="1"/>
          <w:numId w:val="90"/>
        </w:numPr>
        <w:spacing w:before="0" w:after="0" w:line="240" w:lineRule="auto"/>
        <w:textAlignment w:val="baseline"/>
        <w:rPr>
          <w:rFonts w:ascii="Calibri" w:hAnsi="Calibri"/>
          <w:color w:val="000000"/>
        </w:rPr>
      </w:pPr>
      <w:r>
        <w:rPr>
          <w:rFonts w:ascii="Calibri" w:hAnsi="Calibri"/>
          <w:color w:val="000000"/>
        </w:rPr>
        <w:t>Math</w:t>
      </w:r>
      <w:r>
        <w:rPr>
          <w:rFonts w:ascii="Calibri" w:hAnsi="Calibri"/>
          <w:color w:val="000000"/>
        </w:rPr>
        <w:tab/>
      </w:r>
      <w:r>
        <w:rPr>
          <w:rFonts w:ascii="Calibri" w:hAnsi="Calibri"/>
          <w:color w:val="000000"/>
        </w:rPr>
        <w:tab/>
        <w:t>Date:</w:t>
      </w:r>
      <w:r>
        <w:rPr>
          <w:rFonts w:ascii="Calibri" w:hAnsi="Calibri"/>
          <w:color w:val="000000"/>
          <w:u w:val="single"/>
        </w:rPr>
        <w:tab/>
      </w:r>
      <w:r>
        <w:rPr>
          <w:rFonts w:ascii="Calibri" w:hAnsi="Calibri"/>
          <w:color w:val="000000"/>
          <w:u w:val="single"/>
        </w:rPr>
        <w:tab/>
      </w:r>
      <w:r>
        <w:rPr>
          <w:rFonts w:ascii="Calibri" w:hAnsi="Calibri"/>
          <w:color w:val="000000"/>
        </w:rPr>
        <w:tab/>
        <w:t xml:space="preserve">Form </w:t>
      </w:r>
      <w:r>
        <w:rPr>
          <w:rFonts w:ascii="Calibri" w:hAnsi="Calibri"/>
          <w:color w:val="000000"/>
          <w:u w:val="single"/>
        </w:rPr>
        <w:tab/>
      </w:r>
      <w:r>
        <w:rPr>
          <w:rFonts w:ascii="Calibri" w:hAnsi="Calibri"/>
          <w:color w:val="000000"/>
          <w:u w:val="single"/>
        </w:rPr>
        <w:tab/>
      </w:r>
      <w:r>
        <w:rPr>
          <w:rFonts w:ascii="Calibri" w:hAnsi="Calibri"/>
          <w:color w:val="000000"/>
        </w:rPr>
        <w:tab/>
        <w:t>SS ______</w:t>
      </w:r>
      <w:r>
        <w:rPr>
          <w:rFonts w:ascii="Calibri" w:hAnsi="Calibri"/>
          <w:color w:val="000000"/>
        </w:rPr>
        <w:tab/>
        <w:t>GE ___</w:t>
      </w:r>
    </w:p>
    <w:p w:rsidR="00B04CAC" w:rsidRDefault="00B04CAC" w:rsidP="008C278D">
      <w:pPr>
        <w:pStyle w:val="NormalWeb"/>
        <w:numPr>
          <w:ilvl w:val="0"/>
          <w:numId w:val="90"/>
        </w:numPr>
        <w:spacing w:before="0" w:after="0" w:line="240" w:lineRule="auto"/>
        <w:textAlignment w:val="baseline"/>
        <w:rPr>
          <w:rFonts w:ascii="Calibri" w:hAnsi="Calibri"/>
          <w:color w:val="000000"/>
        </w:rPr>
      </w:pPr>
      <w:r>
        <w:rPr>
          <w:rFonts w:ascii="Calibri" w:hAnsi="Calibri"/>
          <w:color w:val="000000"/>
        </w:rPr>
        <w:t xml:space="preserve">CASAS assessment in Reading (if not using TABE Reading): </w:t>
      </w:r>
    </w:p>
    <w:p w:rsidR="00B04CAC" w:rsidRDefault="00B04CAC" w:rsidP="008C278D">
      <w:pPr>
        <w:pStyle w:val="NormalWeb"/>
        <w:numPr>
          <w:ilvl w:val="1"/>
          <w:numId w:val="90"/>
        </w:numPr>
        <w:spacing w:before="0" w:after="0" w:line="240" w:lineRule="auto"/>
        <w:textAlignment w:val="baseline"/>
        <w:rPr>
          <w:rFonts w:ascii="Calibri" w:hAnsi="Calibri"/>
          <w:color w:val="000000"/>
        </w:rPr>
      </w:pPr>
      <w:r>
        <w:rPr>
          <w:rFonts w:ascii="Calibri" w:hAnsi="Calibri"/>
          <w:color w:val="000000"/>
        </w:rPr>
        <w:t xml:space="preserve">Reading </w:t>
      </w:r>
      <w:r>
        <w:rPr>
          <w:rFonts w:ascii="Calibri" w:hAnsi="Calibri"/>
          <w:color w:val="000000"/>
        </w:rPr>
        <w:tab/>
        <w:t>Date:</w:t>
      </w:r>
      <w:r>
        <w:rPr>
          <w:rFonts w:ascii="Calibri" w:hAnsi="Calibri"/>
          <w:color w:val="000000"/>
          <w:u w:val="single"/>
        </w:rPr>
        <w:tab/>
      </w:r>
      <w:r>
        <w:rPr>
          <w:rFonts w:ascii="Calibri" w:hAnsi="Calibri"/>
          <w:color w:val="000000"/>
          <w:u w:val="single"/>
        </w:rPr>
        <w:tab/>
      </w:r>
      <w:r>
        <w:rPr>
          <w:rFonts w:ascii="Calibri" w:hAnsi="Calibri"/>
          <w:color w:val="000000"/>
        </w:rPr>
        <w:tab/>
        <w:t xml:space="preserve">Form </w:t>
      </w:r>
      <w:r>
        <w:rPr>
          <w:rFonts w:ascii="Calibri" w:hAnsi="Calibri"/>
          <w:color w:val="000000"/>
          <w:u w:val="single"/>
        </w:rPr>
        <w:tab/>
      </w:r>
      <w:r>
        <w:rPr>
          <w:rFonts w:ascii="Calibri" w:hAnsi="Calibri"/>
          <w:color w:val="000000"/>
          <w:u w:val="single"/>
        </w:rPr>
        <w:tab/>
      </w:r>
      <w:r>
        <w:rPr>
          <w:rFonts w:ascii="Calibri" w:hAnsi="Calibri"/>
          <w:color w:val="000000"/>
        </w:rPr>
        <w:t xml:space="preserve"> </w:t>
      </w:r>
      <w:r>
        <w:rPr>
          <w:rFonts w:ascii="Calibri" w:hAnsi="Calibri"/>
          <w:color w:val="000000"/>
        </w:rPr>
        <w:tab/>
        <w:t>SS ______</w:t>
      </w:r>
    </w:p>
    <w:p w:rsidR="00B04CAC" w:rsidRDefault="00B04CAC" w:rsidP="00B04CAC">
      <w:pPr>
        <w:rPr>
          <w:rFonts w:ascii="Times New Roman" w:hAnsi="Times New Roman"/>
        </w:rPr>
      </w:pPr>
    </w:p>
    <w:p w:rsidR="00B04CAC" w:rsidRDefault="00B04CAC" w:rsidP="008C278D">
      <w:pPr>
        <w:pStyle w:val="NormalWeb"/>
        <w:numPr>
          <w:ilvl w:val="0"/>
          <w:numId w:val="91"/>
        </w:numPr>
        <w:spacing w:before="0" w:after="0" w:line="240" w:lineRule="auto"/>
        <w:textAlignment w:val="baseline"/>
        <w:rPr>
          <w:rFonts w:ascii="Calibri" w:hAnsi="Calibri"/>
          <w:color w:val="000000"/>
        </w:rPr>
      </w:pPr>
      <w:r>
        <w:rPr>
          <w:rFonts w:ascii="Calibri" w:hAnsi="Calibri"/>
          <w:color w:val="000000"/>
        </w:rPr>
        <w:t>Set up a free GMAIL email account (unless you already have one)</w:t>
      </w:r>
    </w:p>
    <w:p w:rsidR="00E830E6" w:rsidRDefault="00E830E6" w:rsidP="00E830E6">
      <w:pPr>
        <w:pStyle w:val="NormalWeb"/>
        <w:spacing w:before="0" w:after="0" w:line="240" w:lineRule="auto"/>
        <w:textAlignment w:val="baseline"/>
        <w:rPr>
          <w:rFonts w:ascii="Calibri" w:hAnsi="Calibri"/>
          <w:color w:val="000000"/>
        </w:rPr>
      </w:pPr>
    </w:p>
    <w:p w:rsidR="00B04CAC" w:rsidRDefault="00B04CAC" w:rsidP="008C278D">
      <w:pPr>
        <w:pStyle w:val="NormalWeb"/>
        <w:numPr>
          <w:ilvl w:val="1"/>
          <w:numId w:val="91"/>
        </w:numPr>
        <w:spacing w:before="0" w:after="0" w:line="240" w:lineRule="auto"/>
        <w:textAlignment w:val="baseline"/>
        <w:rPr>
          <w:rFonts w:ascii="Calibri" w:hAnsi="Calibri"/>
          <w:color w:val="000000"/>
        </w:rPr>
      </w:pPr>
      <w:r>
        <w:rPr>
          <w:rFonts w:ascii="Calibri" w:hAnsi="Calibri"/>
          <w:color w:val="000000"/>
        </w:rPr>
        <w:t>GMAIL address: ___________________________________________________</w:t>
      </w:r>
    </w:p>
    <w:p w:rsidR="00B04CAC" w:rsidRDefault="00B04CAC" w:rsidP="00B04CAC">
      <w:pPr>
        <w:pStyle w:val="NormalWeb"/>
        <w:spacing w:before="0" w:after="0"/>
        <w:ind w:left="720"/>
      </w:pPr>
      <w:r>
        <w:rPr>
          <w:rFonts w:ascii="Calibri" w:hAnsi="Calibri"/>
          <w:color w:val="000000"/>
        </w:rPr>
        <w:t xml:space="preserve">*Email will be the primary method of communication. </w:t>
      </w:r>
      <w:r>
        <w:rPr>
          <w:rFonts w:ascii="Calibri" w:hAnsi="Calibri"/>
          <w:i/>
          <w:iCs/>
          <w:color w:val="000000"/>
        </w:rPr>
        <w:t>Please check your email daily!</w:t>
      </w:r>
    </w:p>
    <w:p w:rsidR="00B04CAC" w:rsidRDefault="00B04CAC" w:rsidP="00B04CAC"/>
    <w:p w:rsidR="00B04CAC" w:rsidRDefault="00B04CAC" w:rsidP="008C278D">
      <w:pPr>
        <w:pStyle w:val="NormalWeb"/>
        <w:numPr>
          <w:ilvl w:val="0"/>
          <w:numId w:val="92"/>
        </w:numPr>
        <w:spacing w:before="0" w:after="0" w:line="240" w:lineRule="auto"/>
        <w:textAlignment w:val="baseline"/>
        <w:rPr>
          <w:rFonts w:ascii="Calibri" w:hAnsi="Calibri"/>
          <w:color w:val="000000"/>
        </w:rPr>
      </w:pPr>
      <w:r>
        <w:rPr>
          <w:rFonts w:ascii="Calibri" w:hAnsi="Calibri"/>
          <w:color w:val="000000"/>
        </w:rPr>
        <w:t>Take and pass the Northstar Digital Literacy Assessments with 85% or higher (</w:t>
      </w:r>
      <w:hyperlink r:id="rId46" w:history="1">
        <w:r>
          <w:rPr>
            <w:rStyle w:val="Hyperlink"/>
            <w:rFonts w:ascii="Calibri" w:hAnsi="Calibri"/>
            <w:color w:val="1155CC"/>
          </w:rPr>
          <w:t>http://www.digitalliteracyassessment.org</w:t>
        </w:r>
      </w:hyperlink>
      <w:r>
        <w:rPr>
          <w:rFonts w:ascii="Calibri" w:hAnsi="Calibri"/>
          <w:color w:val="000000"/>
        </w:rPr>
        <w:t xml:space="preserve">) </w:t>
      </w:r>
    </w:p>
    <w:p w:rsidR="00B04CAC" w:rsidRDefault="00B04CAC" w:rsidP="00B04CAC">
      <w:pPr>
        <w:pStyle w:val="NormalWeb"/>
        <w:spacing w:before="0" w:after="0"/>
      </w:pPr>
      <w:r>
        <w:rPr>
          <w:rFonts w:ascii="Calibri" w:hAnsi="Calibri"/>
          <w:b/>
          <w:bCs/>
          <w:color w:val="000000"/>
          <w:sz w:val="23"/>
          <w:szCs w:val="23"/>
        </w:rPr>
        <w:t>*PRINT THE RESULTS PAGE for each module*             </w:t>
      </w:r>
      <w:r w:rsidR="00F61B93">
        <w:rPr>
          <w:rFonts w:ascii="Calibri" w:hAnsi="Calibri"/>
          <w:b/>
          <w:bCs/>
          <w:color w:val="000000"/>
          <w:sz w:val="23"/>
          <w:szCs w:val="23"/>
        </w:rPr>
        <w:tab/>
      </w:r>
      <w:r>
        <w:rPr>
          <w:rFonts w:ascii="Calibri" w:hAnsi="Calibri"/>
          <w:b/>
          <w:bCs/>
          <w:color w:val="000000"/>
          <w:sz w:val="23"/>
          <w:szCs w:val="23"/>
        </w:rPr>
        <w:t xml:space="preserve">  </w:t>
      </w:r>
      <w:r w:rsidR="00F61B93">
        <w:rPr>
          <w:rFonts w:ascii="Calibri" w:hAnsi="Calibri"/>
          <w:b/>
          <w:bCs/>
          <w:color w:val="000000"/>
          <w:sz w:val="23"/>
          <w:szCs w:val="23"/>
        </w:rPr>
        <w:tab/>
      </w:r>
      <w:r>
        <w:rPr>
          <w:rFonts w:ascii="Calibri" w:hAnsi="Calibri"/>
          <w:b/>
          <w:bCs/>
          <w:color w:val="000000"/>
          <w:sz w:val="23"/>
          <w:szCs w:val="23"/>
        </w:rPr>
        <w:t xml:space="preserve">1st        </w:t>
      </w:r>
      <w:r w:rsidR="00F61B93">
        <w:rPr>
          <w:rFonts w:ascii="Calibri" w:hAnsi="Calibri"/>
          <w:b/>
          <w:bCs/>
          <w:color w:val="000000"/>
          <w:sz w:val="23"/>
          <w:szCs w:val="23"/>
        </w:rPr>
        <w:tab/>
      </w:r>
      <w:r w:rsidR="00F61B93">
        <w:rPr>
          <w:rFonts w:ascii="Calibri" w:hAnsi="Calibri"/>
          <w:b/>
          <w:bCs/>
          <w:color w:val="000000"/>
          <w:sz w:val="23"/>
          <w:szCs w:val="23"/>
        </w:rPr>
        <w:tab/>
      </w:r>
      <w:r>
        <w:rPr>
          <w:rFonts w:ascii="Calibri" w:hAnsi="Calibri"/>
          <w:b/>
          <w:bCs/>
          <w:color w:val="000000"/>
          <w:sz w:val="23"/>
          <w:szCs w:val="23"/>
        </w:rPr>
        <w:t>2nd</w:t>
      </w:r>
    </w:p>
    <w:p w:rsidR="00B04CAC" w:rsidRDefault="00B04CAC" w:rsidP="00B04CAC"/>
    <w:p w:rsidR="00B04CAC" w:rsidRDefault="00B04CAC" w:rsidP="008C278D">
      <w:pPr>
        <w:pStyle w:val="NormalWeb"/>
        <w:numPr>
          <w:ilvl w:val="1"/>
          <w:numId w:val="93"/>
        </w:numPr>
        <w:spacing w:before="0" w:after="0" w:line="240" w:lineRule="auto"/>
        <w:textAlignment w:val="baseline"/>
        <w:rPr>
          <w:rFonts w:ascii="Calibri" w:hAnsi="Calibri"/>
          <w:color w:val="000000"/>
          <w:sz w:val="23"/>
          <w:szCs w:val="23"/>
        </w:rPr>
      </w:pPr>
      <w:r>
        <w:rPr>
          <w:rFonts w:ascii="Calibri" w:hAnsi="Calibri"/>
          <w:color w:val="000000"/>
          <w:sz w:val="23"/>
          <w:szCs w:val="23"/>
        </w:rPr>
        <w:t>Module</w:t>
      </w:r>
      <w:r w:rsidR="00F61B93">
        <w:rPr>
          <w:rFonts w:ascii="Calibri" w:hAnsi="Calibri"/>
          <w:color w:val="000000"/>
          <w:sz w:val="23"/>
          <w:szCs w:val="23"/>
        </w:rPr>
        <w:t xml:space="preserve"> 1: Basic Computer: </w:t>
      </w:r>
      <w:r w:rsidR="00F61B93">
        <w:rPr>
          <w:rFonts w:ascii="Calibri" w:hAnsi="Calibri"/>
          <w:color w:val="000000"/>
          <w:sz w:val="23"/>
          <w:szCs w:val="23"/>
        </w:rPr>
        <w:tab/>
      </w:r>
      <w:r w:rsidR="00F61B93">
        <w:rPr>
          <w:rFonts w:ascii="Calibri" w:hAnsi="Calibri"/>
          <w:color w:val="000000"/>
          <w:sz w:val="23"/>
          <w:szCs w:val="23"/>
        </w:rPr>
        <w:tab/>
      </w:r>
      <w:r w:rsidR="00F61B93">
        <w:rPr>
          <w:rFonts w:ascii="Calibri" w:hAnsi="Calibri"/>
          <w:color w:val="000000"/>
          <w:sz w:val="23"/>
          <w:szCs w:val="23"/>
        </w:rPr>
        <w:tab/>
        <w:t>_______%</w:t>
      </w:r>
      <w:r w:rsidR="00F61B93">
        <w:rPr>
          <w:rFonts w:ascii="Calibri" w:hAnsi="Calibri"/>
          <w:color w:val="000000"/>
          <w:sz w:val="23"/>
          <w:szCs w:val="23"/>
        </w:rPr>
        <w:tab/>
      </w:r>
      <w:r>
        <w:rPr>
          <w:rFonts w:ascii="Calibri" w:hAnsi="Calibri"/>
          <w:color w:val="000000"/>
          <w:sz w:val="23"/>
          <w:szCs w:val="23"/>
        </w:rPr>
        <w:t xml:space="preserve"> _______%</w:t>
      </w:r>
    </w:p>
    <w:p w:rsidR="00B04CAC" w:rsidRDefault="00B04CAC" w:rsidP="00B04CAC">
      <w:pPr>
        <w:rPr>
          <w:rFonts w:ascii="Times New Roman" w:hAnsi="Times New Roman"/>
          <w:sz w:val="24"/>
          <w:szCs w:val="24"/>
        </w:rPr>
      </w:pPr>
    </w:p>
    <w:p w:rsidR="00B04CAC" w:rsidRDefault="00B04CAC" w:rsidP="008C278D">
      <w:pPr>
        <w:pStyle w:val="NormalWeb"/>
        <w:numPr>
          <w:ilvl w:val="1"/>
          <w:numId w:val="93"/>
        </w:numPr>
        <w:spacing w:before="0" w:after="0" w:line="240" w:lineRule="auto"/>
        <w:textAlignment w:val="baseline"/>
        <w:rPr>
          <w:rFonts w:ascii="Calibri" w:hAnsi="Calibri"/>
          <w:color w:val="000000"/>
          <w:sz w:val="23"/>
          <w:szCs w:val="23"/>
        </w:rPr>
      </w:pPr>
      <w:r>
        <w:rPr>
          <w:rFonts w:ascii="Calibri" w:hAnsi="Calibri"/>
          <w:color w:val="000000"/>
          <w:sz w:val="23"/>
          <w:szCs w:val="23"/>
        </w:rPr>
        <w:t>Modu</w:t>
      </w:r>
      <w:r w:rsidR="00F61B93">
        <w:rPr>
          <w:rFonts w:ascii="Calibri" w:hAnsi="Calibri"/>
          <w:color w:val="000000"/>
          <w:sz w:val="23"/>
          <w:szCs w:val="23"/>
        </w:rPr>
        <w:t>le 2: World Wide Web:</w:t>
      </w:r>
      <w:r w:rsidR="00F61B93">
        <w:rPr>
          <w:rFonts w:ascii="Calibri" w:hAnsi="Calibri"/>
          <w:color w:val="000000"/>
          <w:sz w:val="23"/>
          <w:szCs w:val="23"/>
        </w:rPr>
        <w:tab/>
      </w:r>
      <w:r w:rsidR="00F61B93">
        <w:rPr>
          <w:rFonts w:ascii="Calibri" w:hAnsi="Calibri"/>
          <w:color w:val="000000"/>
          <w:sz w:val="23"/>
          <w:szCs w:val="23"/>
        </w:rPr>
        <w:tab/>
      </w:r>
      <w:r w:rsidR="00F61B93">
        <w:rPr>
          <w:rFonts w:ascii="Calibri" w:hAnsi="Calibri"/>
          <w:color w:val="000000"/>
          <w:sz w:val="23"/>
          <w:szCs w:val="23"/>
        </w:rPr>
        <w:tab/>
        <w:t>_______% </w:t>
      </w:r>
      <w:r w:rsidR="00F61B93">
        <w:rPr>
          <w:rFonts w:ascii="Calibri" w:hAnsi="Calibri"/>
          <w:color w:val="000000"/>
          <w:sz w:val="23"/>
          <w:szCs w:val="23"/>
        </w:rPr>
        <w:tab/>
      </w:r>
      <w:r>
        <w:rPr>
          <w:rFonts w:ascii="Calibri" w:hAnsi="Calibri"/>
          <w:color w:val="000000"/>
          <w:sz w:val="23"/>
          <w:szCs w:val="23"/>
        </w:rPr>
        <w:t>_______%</w:t>
      </w:r>
    </w:p>
    <w:p w:rsidR="00B04CAC" w:rsidRDefault="00B04CAC" w:rsidP="00B04CAC">
      <w:pPr>
        <w:rPr>
          <w:rFonts w:ascii="Times New Roman" w:hAnsi="Times New Roman"/>
          <w:sz w:val="24"/>
          <w:szCs w:val="24"/>
        </w:rPr>
      </w:pPr>
    </w:p>
    <w:p w:rsidR="00B04CAC" w:rsidRDefault="00B04CAC" w:rsidP="008C278D">
      <w:pPr>
        <w:pStyle w:val="NormalWeb"/>
        <w:numPr>
          <w:ilvl w:val="1"/>
          <w:numId w:val="93"/>
        </w:numPr>
        <w:spacing w:before="0" w:after="0" w:line="240" w:lineRule="auto"/>
        <w:textAlignment w:val="baseline"/>
        <w:rPr>
          <w:rFonts w:ascii="Calibri" w:hAnsi="Calibri"/>
          <w:color w:val="000000"/>
          <w:sz w:val="23"/>
          <w:szCs w:val="23"/>
        </w:rPr>
      </w:pPr>
      <w:r>
        <w:rPr>
          <w:rFonts w:ascii="Calibri" w:hAnsi="Calibri"/>
          <w:color w:val="000000"/>
          <w:sz w:val="23"/>
          <w:szCs w:val="23"/>
        </w:rPr>
        <w:t>Modul</w:t>
      </w:r>
      <w:r w:rsidR="00F61B93">
        <w:rPr>
          <w:rFonts w:ascii="Calibri" w:hAnsi="Calibri"/>
          <w:color w:val="000000"/>
          <w:sz w:val="23"/>
          <w:szCs w:val="23"/>
        </w:rPr>
        <w:t>e 3: Windows / Mac OS X:</w:t>
      </w:r>
      <w:r w:rsidR="00F61B93">
        <w:rPr>
          <w:rFonts w:ascii="Calibri" w:hAnsi="Calibri"/>
          <w:color w:val="000000"/>
          <w:sz w:val="23"/>
          <w:szCs w:val="23"/>
        </w:rPr>
        <w:tab/>
      </w:r>
      <w:r w:rsidR="00F61B93">
        <w:rPr>
          <w:rFonts w:ascii="Calibri" w:hAnsi="Calibri"/>
          <w:color w:val="000000"/>
          <w:sz w:val="23"/>
          <w:szCs w:val="23"/>
        </w:rPr>
        <w:tab/>
      </w:r>
      <w:r>
        <w:rPr>
          <w:rFonts w:ascii="Calibri" w:hAnsi="Calibri"/>
          <w:color w:val="000000"/>
          <w:sz w:val="23"/>
          <w:szCs w:val="23"/>
        </w:rPr>
        <w:t>______</w:t>
      </w:r>
      <w:r w:rsidR="00F61B93">
        <w:rPr>
          <w:rFonts w:ascii="Calibri" w:hAnsi="Calibri"/>
          <w:color w:val="000000"/>
          <w:sz w:val="23"/>
          <w:szCs w:val="23"/>
        </w:rPr>
        <w:t>_% </w:t>
      </w:r>
      <w:r w:rsidR="00F61B93">
        <w:rPr>
          <w:rFonts w:ascii="Calibri" w:hAnsi="Calibri"/>
          <w:color w:val="000000"/>
          <w:sz w:val="23"/>
          <w:szCs w:val="23"/>
        </w:rPr>
        <w:tab/>
      </w:r>
      <w:r>
        <w:rPr>
          <w:rFonts w:ascii="Calibri" w:hAnsi="Calibri"/>
          <w:color w:val="000000"/>
          <w:sz w:val="23"/>
          <w:szCs w:val="23"/>
        </w:rPr>
        <w:t>_______%</w:t>
      </w:r>
    </w:p>
    <w:p w:rsidR="00B04CAC" w:rsidRDefault="00B04CAC" w:rsidP="00B04CAC">
      <w:pPr>
        <w:rPr>
          <w:rFonts w:ascii="Times New Roman" w:hAnsi="Times New Roman"/>
          <w:sz w:val="24"/>
          <w:szCs w:val="24"/>
        </w:rPr>
      </w:pPr>
    </w:p>
    <w:p w:rsidR="00B04CAC" w:rsidRDefault="00F61B93" w:rsidP="008C278D">
      <w:pPr>
        <w:pStyle w:val="NormalWeb"/>
        <w:numPr>
          <w:ilvl w:val="1"/>
          <w:numId w:val="93"/>
        </w:numPr>
        <w:spacing w:before="0" w:after="0" w:line="240" w:lineRule="auto"/>
        <w:textAlignment w:val="baseline"/>
        <w:rPr>
          <w:rFonts w:ascii="Calibri" w:hAnsi="Calibri"/>
          <w:color w:val="000000"/>
          <w:sz w:val="23"/>
          <w:szCs w:val="23"/>
        </w:rPr>
      </w:pPr>
      <w:r>
        <w:rPr>
          <w:rFonts w:ascii="Calibri" w:hAnsi="Calibri"/>
          <w:color w:val="000000"/>
          <w:sz w:val="23"/>
          <w:szCs w:val="23"/>
        </w:rPr>
        <w:t>Module 4: Email:</w:t>
      </w:r>
      <w:r>
        <w:rPr>
          <w:rFonts w:ascii="Calibri" w:hAnsi="Calibri"/>
          <w:color w:val="000000"/>
          <w:sz w:val="23"/>
          <w:szCs w:val="23"/>
        </w:rPr>
        <w:tab/>
      </w:r>
      <w:r>
        <w:rPr>
          <w:rFonts w:ascii="Calibri" w:hAnsi="Calibri"/>
          <w:color w:val="000000"/>
          <w:sz w:val="23"/>
          <w:szCs w:val="23"/>
        </w:rPr>
        <w:tab/>
      </w:r>
      <w:r>
        <w:rPr>
          <w:rFonts w:ascii="Calibri" w:hAnsi="Calibri"/>
          <w:color w:val="000000"/>
          <w:sz w:val="23"/>
          <w:szCs w:val="23"/>
        </w:rPr>
        <w:tab/>
      </w:r>
      <w:r>
        <w:rPr>
          <w:rFonts w:ascii="Calibri" w:hAnsi="Calibri"/>
          <w:color w:val="000000"/>
          <w:sz w:val="23"/>
          <w:szCs w:val="23"/>
        </w:rPr>
        <w:tab/>
        <w:t>_______% </w:t>
      </w:r>
      <w:r>
        <w:rPr>
          <w:rFonts w:ascii="Calibri" w:hAnsi="Calibri"/>
          <w:color w:val="000000"/>
          <w:sz w:val="23"/>
          <w:szCs w:val="23"/>
        </w:rPr>
        <w:tab/>
      </w:r>
      <w:r w:rsidR="00B04CAC">
        <w:rPr>
          <w:rFonts w:ascii="Calibri" w:hAnsi="Calibri"/>
          <w:color w:val="000000"/>
          <w:sz w:val="23"/>
          <w:szCs w:val="23"/>
        </w:rPr>
        <w:t>_______%</w:t>
      </w:r>
    </w:p>
    <w:p w:rsidR="00B04CAC" w:rsidRDefault="00B04CAC" w:rsidP="00B04CAC">
      <w:pPr>
        <w:rPr>
          <w:rFonts w:ascii="Times New Roman" w:hAnsi="Times New Roman"/>
          <w:sz w:val="24"/>
          <w:szCs w:val="24"/>
        </w:rPr>
      </w:pPr>
    </w:p>
    <w:p w:rsidR="00B04CAC" w:rsidRDefault="00B04CAC" w:rsidP="008C278D">
      <w:pPr>
        <w:pStyle w:val="NormalWeb"/>
        <w:numPr>
          <w:ilvl w:val="1"/>
          <w:numId w:val="93"/>
        </w:numPr>
        <w:spacing w:before="0" w:after="0" w:line="240" w:lineRule="auto"/>
        <w:textAlignment w:val="baseline"/>
        <w:rPr>
          <w:rFonts w:ascii="Calibri" w:hAnsi="Calibri"/>
          <w:color w:val="000000"/>
          <w:sz w:val="23"/>
          <w:szCs w:val="23"/>
        </w:rPr>
      </w:pPr>
      <w:r>
        <w:rPr>
          <w:rFonts w:ascii="Calibri" w:hAnsi="Calibri"/>
          <w:color w:val="000000"/>
          <w:sz w:val="23"/>
          <w:szCs w:val="23"/>
        </w:rPr>
        <w:t>Module 5: Mic</w:t>
      </w:r>
      <w:r w:rsidR="00F61B93">
        <w:rPr>
          <w:rFonts w:ascii="Calibri" w:hAnsi="Calibri"/>
          <w:color w:val="000000"/>
          <w:sz w:val="23"/>
          <w:szCs w:val="23"/>
        </w:rPr>
        <w:t>rosoft Word (or Google Docs):</w:t>
      </w:r>
      <w:r w:rsidR="00F61B93">
        <w:rPr>
          <w:rFonts w:ascii="Calibri" w:hAnsi="Calibri"/>
          <w:color w:val="000000"/>
          <w:sz w:val="23"/>
          <w:szCs w:val="23"/>
        </w:rPr>
        <w:tab/>
        <w:t xml:space="preserve"> _______%  </w:t>
      </w:r>
      <w:r w:rsidR="00F61B93">
        <w:rPr>
          <w:rFonts w:ascii="Calibri" w:hAnsi="Calibri"/>
          <w:color w:val="000000"/>
          <w:sz w:val="23"/>
          <w:szCs w:val="23"/>
        </w:rPr>
        <w:tab/>
      </w:r>
      <w:r>
        <w:rPr>
          <w:rFonts w:ascii="Calibri" w:hAnsi="Calibri"/>
          <w:color w:val="000000"/>
          <w:sz w:val="23"/>
          <w:szCs w:val="23"/>
        </w:rPr>
        <w:t>_______%</w:t>
      </w:r>
    </w:p>
    <w:p w:rsidR="00B04CAC" w:rsidRDefault="00B04CAC" w:rsidP="00B04CAC">
      <w:pPr>
        <w:rPr>
          <w:rFonts w:ascii="Times New Roman" w:hAnsi="Times New Roman"/>
          <w:sz w:val="24"/>
          <w:szCs w:val="24"/>
        </w:rPr>
      </w:pPr>
    </w:p>
    <w:p w:rsidR="00B04CAC" w:rsidRDefault="00B04CAC" w:rsidP="008C278D">
      <w:pPr>
        <w:pStyle w:val="NormalWeb"/>
        <w:numPr>
          <w:ilvl w:val="0"/>
          <w:numId w:val="93"/>
        </w:numPr>
        <w:spacing w:before="0" w:after="0" w:line="240" w:lineRule="auto"/>
        <w:textAlignment w:val="baseline"/>
        <w:rPr>
          <w:rFonts w:ascii="Calibri" w:hAnsi="Calibri"/>
          <w:color w:val="000000"/>
        </w:rPr>
      </w:pPr>
      <w:r>
        <w:rPr>
          <w:rFonts w:ascii="Calibri" w:hAnsi="Calibri"/>
          <w:color w:val="000000"/>
        </w:rPr>
        <w:t xml:space="preserve">Make an appointment to take the </w:t>
      </w:r>
      <w:r>
        <w:rPr>
          <w:rFonts w:ascii="Calibri" w:hAnsi="Calibri"/>
          <w:b/>
          <w:bCs/>
          <w:color w:val="000000"/>
        </w:rPr>
        <w:t>Accuplacer</w:t>
      </w:r>
      <w:r>
        <w:rPr>
          <w:rFonts w:ascii="Calibri" w:hAnsi="Calibri"/>
          <w:color w:val="000000"/>
        </w:rPr>
        <w:t xml:space="preserve"> test at LCC or SCC with ABE staff</w:t>
      </w:r>
    </w:p>
    <w:p w:rsidR="00B04CAC" w:rsidRDefault="00B04CAC" w:rsidP="008C278D">
      <w:pPr>
        <w:pStyle w:val="NormalWeb"/>
        <w:numPr>
          <w:ilvl w:val="1"/>
          <w:numId w:val="93"/>
        </w:numPr>
        <w:spacing w:before="0" w:after="0" w:line="240" w:lineRule="auto"/>
        <w:textAlignment w:val="baseline"/>
        <w:rPr>
          <w:rFonts w:ascii="Calibri" w:hAnsi="Calibri"/>
          <w:color w:val="000000"/>
        </w:rPr>
      </w:pPr>
      <w:r>
        <w:rPr>
          <w:rFonts w:ascii="Calibri" w:hAnsi="Calibri"/>
          <w:color w:val="000000"/>
        </w:rPr>
        <w:t>Appointment date: ________________________________</w:t>
      </w:r>
    </w:p>
    <w:p w:rsidR="00B04CAC" w:rsidRDefault="00B04CAC" w:rsidP="00B04CAC">
      <w:pPr>
        <w:pStyle w:val="NormalWeb"/>
        <w:spacing w:before="0" w:after="0"/>
        <w:ind w:left="720"/>
      </w:pPr>
      <w:r>
        <w:rPr>
          <w:rFonts w:ascii="Calibri" w:hAnsi="Calibri"/>
          <w:b/>
          <w:bCs/>
          <w:color w:val="000000"/>
        </w:rPr>
        <w:t>*PRINT THE RESULTS PAGE*</w:t>
      </w:r>
    </w:p>
    <w:p w:rsidR="00B04CAC" w:rsidRDefault="00B04CAC" w:rsidP="008C278D">
      <w:pPr>
        <w:pStyle w:val="NormalWeb"/>
        <w:numPr>
          <w:ilvl w:val="0"/>
          <w:numId w:val="94"/>
        </w:numPr>
        <w:tabs>
          <w:tab w:val="left" w:pos="2070"/>
        </w:tabs>
        <w:spacing w:before="0" w:after="0" w:line="240" w:lineRule="auto"/>
        <w:textAlignment w:val="baseline"/>
        <w:rPr>
          <w:rFonts w:ascii="Calibri" w:hAnsi="Calibri"/>
          <w:color w:val="000000"/>
        </w:rPr>
      </w:pPr>
      <w:r>
        <w:rPr>
          <w:rFonts w:ascii="Calibri" w:hAnsi="Calibri"/>
          <w:color w:val="000000"/>
        </w:rPr>
        <w:t>Reading _____  Sentence Skills _____  Arithmetic _____   Elementary Algebra _____</w:t>
      </w:r>
    </w:p>
    <w:p w:rsidR="00B04CAC" w:rsidRDefault="00B04CAC" w:rsidP="008C278D">
      <w:pPr>
        <w:pStyle w:val="NormalWeb"/>
        <w:numPr>
          <w:ilvl w:val="0"/>
          <w:numId w:val="89"/>
        </w:numPr>
        <w:spacing w:before="0" w:after="0" w:line="240" w:lineRule="auto"/>
        <w:textAlignment w:val="baseline"/>
        <w:rPr>
          <w:rFonts w:ascii="Calibri" w:hAnsi="Calibri"/>
          <w:color w:val="000000"/>
          <w:sz w:val="29"/>
          <w:szCs w:val="29"/>
        </w:rPr>
      </w:pPr>
      <w:r>
        <w:rPr>
          <w:rFonts w:ascii="Calibri" w:hAnsi="Calibri"/>
          <w:color w:val="000000"/>
          <w:sz w:val="29"/>
          <w:szCs w:val="29"/>
        </w:rPr>
        <w:lastRenderedPageBreak/>
        <w:t xml:space="preserve">Portfolio (Begin Collecting) </w:t>
      </w:r>
    </w:p>
    <w:p w:rsidR="00B04CAC" w:rsidRDefault="00B04CAC" w:rsidP="00B04CAC">
      <w:pPr>
        <w:pStyle w:val="NormalWeb"/>
        <w:spacing w:before="0" w:after="0"/>
        <w:ind w:left="720" w:firstLine="720"/>
      </w:pPr>
      <w:r>
        <w:rPr>
          <w:rFonts w:ascii="Arial" w:hAnsi="Arial" w:cs="Arial"/>
          <w:color w:val="222222"/>
          <w:shd w:val="clear" w:color="auto" w:fill="FFFFFF"/>
        </w:rPr>
        <w:t>Transcripts ____________                Resume _____________</w:t>
      </w:r>
    </w:p>
    <w:p w:rsidR="00B04CAC" w:rsidRDefault="00B04CAC" w:rsidP="00B04CAC">
      <w:pPr>
        <w:pStyle w:val="NormalWeb"/>
        <w:spacing w:before="0" w:after="0"/>
      </w:pPr>
      <w:r>
        <w:rPr>
          <w:rFonts w:ascii="Arial" w:hAnsi="Arial" w:cs="Arial"/>
          <w:color w:val="222222"/>
          <w:shd w:val="clear" w:color="auto" w:fill="FFFFFF"/>
        </w:rPr>
        <w:t xml:space="preserve">    </w:t>
      </w:r>
    </w:p>
    <w:p w:rsidR="00B04CAC" w:rsidRDefault="00B04CAC" w:rsidP="00B04CAC">
      <w:pPr>
        <w:pStyle w:val="NormalWeb"/>
        <w:spacing w:before="0" w:after="0"/>
      </w:pPr>
      <w:r>
        <w:rPr>
          <w:rFonts w:ascii="Calibri" w:hAnsi="Calibri"/>
          <w:color w:val="000000"/>
        </w:rPr>
        <w:t>Please turn in all printed copies of assessment results to Angie Blackstad in the ABE office. Once all items have been completed and turned in, you will be scheduled to meet with the College Prep instructor.</w:t>
      </w:r>
    </w:p>
    <w:p w:rsidR="00B04CAC" w:rsidRDefault="00B04CAC" w:rsidP="00B04CAC">
      <w:pPr>
        <w:pStyle w:val="NormalWeb"/>
        <w:spacing w:before="0" w:after="0"/>
      </w:pPr>
      <w:r>
        <w:rPr>
          <w:rFonts w:ascii="Calibri" w:hAnsi="Calibri"/>
          <w:b/>
          <w:bCs/>
          <w:color w:val="000000"/>
        </w:rPr>
        <w:t>Angie Blackstad</w:t>
      </w:r>
      <w:r>
        <w:rPr>
          <w:rFonts w:ascii="Calibri" w:hAnsi="Calibri"/>
          <w:color w:val="000000"/>
        </w:rPr>
        <w:t>                                  Open Computer Lab at Lincoln Community Center:</w:t>
      </w:r>
    </w:p>
    <w:p w:rsidR="00B04CAC" w:rsidRDefault="00B04CAC" w:rsidP="00B04CAC">
      <w:pPr>
        <w:pStyle w:val="NormalWeb"/>
        <w:spacing w:before="0" w:after="0"/>
      </w:pPr>
      <w:r>
        <w:rPr>
          <w:rFonts w:ascii="Calibri" w:hAnsi="Calibri"/>
          <w:color w:val="000000"/>
        </w:rPr>
        <w:t>(O) (507) 207-3055 (F) 507-387-6716               Monday - Thursday            Friday</w:t>
      </w:r>
    </w:p>
    <w:p w:rsidR="00B04CAC" w:rsidRDefault="00B04CAC" w:rsidP="00B04CAC">
      <w:pPr>
        <w:pStyle w:val="NormalWeb"/>
        <w:spacing w:before="0" w:after="0"/>
      </w:pPr>
      <w:r>
        <w:rPr>
          <w:rFonts w:ascii="Calibri" w:hAnsi="Calibri"/>
          <w:color w:val="000000"/>
        </w:rPr>
        <w:t>ablack2@isd77.k12.mn.us                   8:30 am - 2:00 pm            8:30-11:30</w:t>
      </w:r>
    </w:p>
    <w:p w:rsidR="00B04CAC" w:rsidRDefault="00B04CAC">
      <w:pPr>
        <w:rPr>
          <w:rFonts w:eastAsiaTheme="majorEastAsia" w:cstheme="majorBidi"/>
          <w:b/>
          <w:bCs/>
          <w:sz w:val="26"/>
          <w:szCs w:val="26"/>
        </w:rPr>
      </w:pPr>
      <w:r>
        <w:br w:type="page"/>
      </w:r>
    </w:p>
    <w:p w:rsidR="00BE48DF" w:rsidRDefault="00BE48DF" w:rsidP="00BE48DF">
      <w:pPr>
        <w:pStyle w:val="Heading2"/>
      </w:pPr>
      <w:bookmarkStart w:id="80" w:name="_Toc409031715"/>
      <w:r>
        <w:lastRenderedPageBreak/>
        <w:t>Online Portfolios</w:t>
      </w:r>
      <w:bookmarkEnd w:id="80"/>
    </w:p>
    <w:p w:rsidR="00BE48DF" w:rsidRPr="00280FFE" w:rsidRDefault="00BE48DF">
      <w:pPr>
        <w:rPr>
          <w:b/>
          <w:i/>
        </w:rPr>
      </w:pPr>
      <w:r w:rsidRPr="00280FFE">
        <w:rPr>
          <w:b/>
          <w:i/>
        </w:rPr>
        <w:t>Currently in development</w:t>
      </w:r>
    </w:p>
    <w:p w:rsidR="00BE48DF" w:rsidRDefault="00BE48DF">
      <w:r>
        <w:t>Local ABE programs that are approved for the adult diploma pilot will be required to use the online student portfolio being developed through Learner Web.  Local programs that want to supplement the Learner Web portfolio with other portfolio resources, like MCIS, Linked In, or any other online tool, are able and allowed to use additional tools that work well for your program and students.</w:t>
      </w:r>
    </w:p>
    <w:p w:rsidR="00BE48DF" w:rsidRDefault="00BE48DF">
      <w:r>
        <w:t xml:space="preserve">The purpose of the online portfolio is to give students an electronic resource file of key documents they may need to prove their competency and help them succeed in postsecondary education, careers, and other next steps.  </w:t>
      </w:r>
    </w:p>
    <w:p w:rsidR="00BE48DF" w:rsidRDefault="00BE48DF">
      <w:r>
        <w:t>The portfolio should include the student’s:</w:t>
      </w:r>
    </w:p>
    <w:p w:rsidR="00BE48DF" w:rsidRDefault="00BE48DF" w:rsidP="008C278D">
      <w:pPr>
        <w:pStyle w:val="ListParagraph"/>
        <w:numPr>
          <w:ilvl w:val="0"/>
          <w:numId w:val="73"/>
        </w:numPr>
      </w:pPr>
      <w:r>
        <w:t>Personal learning plan</w:t>
      </w:r>
    </w:p>
    <w:p w:rsidR="00BE48DF" w:rsidRDefault="00BE48DF" w:rsidP="008C278D">
      <w:pPr>
        <w:pStyle w:val="ListParagraph"/>
        <w:numPr>
          <w:ilvl w:val="0"/>
          <w:numId w:val="73"/>
        </w:numPr>
      </w:pPr>
      <w:r>
        <w:t>Transcript</w:t>
      </w:r>
    </w:p>
    <w:p w:rsidR="00BE48DF" w:rsidRDefault="00BE48DF" w:rsidP="008C278D">
      <w:pPr>
        <w:pStyle w:val="ListParagraph"/>
        <w:numPr>
          <w:ilvl w:val="0"/>
          <w:numId w:val="73"/>
        </w:numPr>
      </w:pPr>
      <w:r>
        <w:t>Resume</w:t>
      </w:r>
    </w:p>
    <w:p w:rsidR="00BE48DF" w:rsidRDefault="00BE48DF" w:rsidP="008C278D">
      <w:pPr>
        <w:pStyle w:val="ListParagraph"/>
        <w:numPr>
          <w:ilvl w:val="0"/>
          <w:numId w:val="73"/>
        </w:numPr>
      </w:pPr>
      <w:r>
        <w:t>Sample writing</w:t>
      </w:r>
    </w:p>
    <w:p w:rsidR="00BE48DF" w:rsidRDefault="00BE48DF" w:rsidP="008C278D">
      <w:pPr>
        <w:pStyle w:val="ListParagraph"/>
        <w:numPr>
          <w:ilvl w:val="0"/>
          <w:numId w:val="73"/>
        </w:numPr>
      </w:pPr>
      <w:r>
        <w:t>Other evidence of their competency that they can use for future purposes</w:t>
      </w:r>
    </w:p>
    <w:p w:rsidR="00BE48DF" w:rsidRDefault="00BE48DF" w:rsidP="00BE48DF">
      <w:pPr>
        <w:pStyle w:val="List"/>
      </w:pPr>
    </w:p>
    <w:p w:rsidR="00BE48DF" w:rsidRDefault="00BE48DF" w:rsidP="00BE48DF">
      <w:pPr>
        <w:pStyle w:val="Heading2"/>
      </w:pPr>
      <w:bookmarkStart w:id="81" w:name="_Student_Transcripts_and"/>
      <w:bookmarkStart w:id="82" w:name="_Toc409031716"/>
      <w:bookmarkEnd w:id="81"/>
      <w:r>
        <w:t>Student Transcripts and Records</w:t>
      </w:r>
      <w:bookmarkEnd w:id="82"/>
    </w:p>
    <w:p w:rsidR="00BE48DF" w:rsidRDefault="00BE48DF" w:rsidP="00BE48DF">
      <w:pPr>
        <w:pStyle w:val="List"/>
        <w:ind w:left="0" w:firstLine="0"/>
      </w:pPr>
      <w:r>
        <w:t>Approved adult diploma programs will need to keep records electronically in the state ABE database</w:t>
      </w:r>
      <w:r w:rsidR="00611081">
        <w:t>, either the MABE or MARCS interface.  These tools are being developed with Urban Planet and will not be available at the start of the pilot.  In the interim, sample documents in Microsoft Word and Excel will be kept electronically while they are being constructed in the database. These records need to be transferable to a student’s portfolio, to another ABE program if a student moves, and to the Minnesota Department of Education as evidence of completion in order to receive a state diploma.</w:t>
      </w:r>
    </w:p>
    <w:p w:rsidR="00611081" w:rsidRDefault="00611081" w:rsidP="00BE48DF">
      <w:pPr>
        <w:pStyle w:val="List"/>
        <w:ind w:left="0" w:firstLine="0"/>
      </w:pPr>
    </w:p>
    <w:p w:rsidR="00611081" w:rsidRDefault="00611081" w:rsidP="00BE48DF">
      <w:pPr>
        <w:pStyle w:val="List"/>
        <w:ind w:left="0" w:firstLine="0"/>
      </w:pPr>
      <w:r>
        <w:t>Records will need to be retained by the local ABE program in a manner that meets state and local records retention policies.</w:t>
      </w:r>
    </w:p>
    <w:p w:rsidR="00E53247" w:rsidRDefault="00E53247">
      <w:pPr>
        <w:rPr>
          <w:rFonts w:cs="Arial"/>
          <w:b/>
          <w:sz w:val="32"/>
        </w:rPr>
      </w:pPr>
      <w:r>
        <w:rPr>
          <w:rFonts w:cs="Arial"/>
          <w:b/>
          <w:sz w:val="32"/>
        </w:rPr>
        <w:br w:type="page"/>
      </w:r>
    </w:p>
    <w:p w:rsidR="00E53247" w:rsidRPr="00E53247" w:rsidRDefault="00E53247" w:rsidP="00E53247">
      <w:pPr>
        <w:rPr>
          <w:rFonts w:cs="Arial"/>
          <w:b/>
          <w:sz w:val="32"/>
        </w:rPr>
      </w:pPr>
      <w:r>
        <w:rPr>
          <w:rFonts w:cs="Arial"/>
          <w:b/>
          <w:sz w:val="32"/>
        </w:rPr>
        <w:lastRenderedPageBreak/>
        <w:t xml:space="preserve">Sample </w:t>
      </w:r>
      <w:r w:rsidRPr="008C1499">
        <w:rPr>
          <w:rFonts w:cs="Arial"/>
          <w:b/>
          <w:sz w:val="32"/>
        </w:rPr>
        <w:t xml:space="preserve">Minnesota </w:t>
      </w:r>
      <w:r>
        <w:rPr>
          <w:rFonts w:cs="Arial"/>
          <w:b/>
          <w:sz w:val="32"/>
        </w:rPr>
        <w:t xml:space="preserve">State Standard </w:t>
      </w:r>
      <w:r w:rsidRPr="008C1499">
        <w:rPr>
          <w:rFonts w:cs="Arial"/>
          <w:b/>
          <w:sz w:val="32"/>
        </w:rPr>
        <w:t>Adult Diploma Transcript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970"/>
        <w:gridCol w:w="2610"/>
      </w:tblGrid>
      <w:tr w:rsidR="00E53247" w:rsidRPr="00B26BBC" w:rsidTr="00E53247">
        <w:tc>
          <w:tcPr>
            <w:tcW w:w="3960" w:type="dxa"/>
            <w:shd w:val="clear" w:color="auto" w:fill="632423"/>
          </w:tcPr>
          <w:p w:rsidR="00E53247" w:rsidRPr="00B26BBC" w:rsidRDefault="00E53247" w:rsidP="00E53247">
            <w:pPr>
              <w:spacing w:before="0" w:after="0"/>
              <w:rPr>
                <w:rFonts w:cs="Arial"/>
                <w:b/>
                <w:color w:val="FFFFFF"/>
              </w:rPr>
            </w:pPr>
            <w:r w:rsidRPr="00B26BBC">
              <w:rPr>
                <w:rFonts w:cs="Arial"/>
                <w:b/>
                <w:color w:val="FFFFFF"/>
              </w:rPr>
              <w:t>Skills, Competencies &amp; Knowledge</w:t>
            </w:r>
          </w:p>
        </w:tc>
        <w:tc>
          <w:tcPr>
            <w:tcW w:w="2970" w:type="dxa"/>
            <w:shd w:val="clear" w:color="auto" w:fill="632423"/>
          </w:tcPr>
          <w:p w:rsidR="00E53247" w:rsidRPr="00B26BBC" w:rsidRDefault="00E53247" w:rsidP="00E53247">
            <w:pPr>
              <w:spacing w:before="0" w:after="0"/>
              <w:rPr>
                <w:rFonts w:cs="Arial"/>
                <w:b/>
                <w:color w:val="FFFFFF"/>
              </w:rPr>
            </w:pPr>
            <w:r w:rsidRPr="00B26BBC">
              <w:rPr>
                <w:rFonts w:cs="Arial"/>
                <w:b/>
                <w:color w:val="FFFFFF"/>
              </w:rPr>
              <w:t>Evidence of Completion</w:t>
            </w:r>
          </w:p>
        </w:tc>
        <w:tc>
          <w:tcPr>
            <w:tcW w:w="2610" w:type="dxa"/>
            <w:shd w:val="clear" w:color="auto" w:fill="632423"/>
          </w:tcPr>
          <w:p w:rsidR="00E53247" w:rsidRPr="00B26BBC" w:rsidRDefault="00E53247" w:rsidP="00E53247">
            <w:pPr>
              <w:spacing w:before="0" w:after="0"/>
              <w:rPr>
                <w:rFonts w:cs="Arial"/>
                <w:b/>
                <w:color w:val="FFFFFF"/>
              </w:rPr>
            </w:pPr>
            <w:r w:rsidRPr="00B26BBC">
              <w:rPr>
                <w:rFonts w:cs="Arial"/>
                <w:b/>
                <w:color w:val="FFFFFF"/>
              </w:rPr>
              <w:t>Date of Completion</w:t>
            </w:r>
          </w:p>
        </w:tc>
      </w:tr>
      <w:tr w:rsidR="00E53247" w:rsidRPr="006B21FB" w:rsidTr="00E53247">
        <w:tc>
          <w:tcPr>
            <w:tcW w:w="3960" w:type="dxa"/>
            <w:shd w:val="clear" w:color="auto" w:fill="4F6228" w:themeFill="accent3" w:themeFillShade="80"/>
          </w:tcPr>
          <w:p w:rsidR="00E53247" w:rsidRPr="006B21FB" w:rsidRDefault="00E53247" w:rsidP="00E53247">
            <w:pPr>
              <w:spacing w:before="0" w:after="0"/>
              <w:rPr>
                <w:rFonts w:cs="Arial"/>
                <w:b/>
                <w:color w:val="FFFFFF"/>
                <w:sz w:val="24"/>
              </w:rPr>
            </w:pPr>
            <w:r w:rsidRPr="006B21FB">
              <w:rPr>
                <w:rFonts w:cs="Arial"/>
                <w:b/>
                <w:color w:val="FFFFFF"/>
                <w:sz w:val="24"/>
              </w:rPr>
              <w:t>Initial Counseling Session</w:t>
            </w:r>
          </w:p>
        </w:tc>
        <w:tc>
          <w:tcPr>
            <w:tcW w:w="2970" w:type="dxa"/>
            <w:shd w:val="clear" w:color="auto" w:fill="4F6228" w:themeFill="accent3" w:themeFillShade="80"/>
          </w:tcPr>
          <w:p w:rsidR="00E53247" w:rsidRPr="006B21FB" w:rsidRDefault="00E53247" w:rsidP="00E53247">
            <w:pPr>
              <w:spacing w:before="0" w:after="0"/>
              <w:rPr>
                <w:rFonts w:cs="Arial"/>
                <w:b/>
                <w:color w:val="FFFFFF"/>
                <w:sz w:val="24"/>
              </w:rPr>
            </w:pPr>
          </w:p>
        </w:tc>
        <w:tc>
          <w:tcPr>
            <w:tcW w:w="2610" w:type="dxa"/>
            <w:shd w:val="clear" w:color="auto" w:fill="4F6228" w:themeFill="accent3" w:themeFillShade="80"/>
          </w:tcPr>
          <w:p w:rsidR="00E53247" w:rsidRPr="006B21FB" w:rsidRDefault="00E53247" w:rsidP="00E53247">
            <w:pPr>
              <w:spacing w:before="0" w:after="0"/>
              <w:rPr>
                <w:rFonts w:cs="Arial"/>
                <w:b/>
                <w:color w:val="FFFFFF"/>
                <w:sz w:val="24"/>
              </w:rPr>
            </w:pPr>
          </w:p>
        </w:tc>
      </w:tr>
      <w:tr w:rsidR="00E53247" w:rsidRPr="00434DB4" w:rsidTr="00E53247">
        <w:tc>
          <w:tcPr>
            <w:tcW w:w="3960" w:type="dxa"/>
            <w:shd w:val="clear" w:color="auto" w:fill="auto"/>
          </w:tcPr>
          <w:p w:rsidR="00B26BBC" w:rsidRPr="00434DB4" w:rsidRDefault="00E53247" w:rsidP="00E53247">
            <w:pPr>
              <w:spacing w:before="0" w:after="0"/>
              <w:rPr>
                <w:rFonts w:cs="Arial"/>
              </w:rPr>
            </w:pPr>
            <w:r w:rsidRPr="00434DB4">
              <w:rPr>
                <w:rFonts w:cs="Arial"/>
              </w:rPr>
              <w:t xml:space="preserve">Develop </w:t>
            </w:r>
            <w:r>
              <w:rPr>
                <w:rFonts w:cs="Arial"/>
              </w:rPr>
              <w:t>personal</w:t>
            </w:r>
            <w:r w:rsidRPr="00434DB4">
              <w:rPr>
                <w:rFonts w:cs="Arial"/>
              </w:rPr>
              <w:t xml:space="preserve"> learning plan</w:t>
            </w:r>
            <w:r w:rsidR="00A04891">
              <w:rPr>
                <w:rFonts w:cs="Arial"/>
              </w:rPr>
              <w:t xml:space="preserve"> with skills/experience, student goals and potential career pathway identification</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6B21FB" w:rsidTr="00E53247">
        <w:tc>
          <w:tcPr>
            <w:tcW w:w="3960" w:type="dxa"/>
            <w:shd w:val="clear" w:color="auto" w:fill="4F6228" w:themeFill="accent3" w:themeFillShade="80"/>
          </w:tcPr>
          <w:p w:rsidR="00E53247" w:rsidRPr="006B21FB" w:rsidRDefault="00E53247" w:rsidP="00E53247">
            <w:pPr>
              <w:spacing w:before="0" w:after="0"/>
              <w:rPr>
                <w:rFonts w:cs="Arial"/>
                <w:b/>
                <w:color w:val="FFFFFF"/>
                <w:sz w:val="24"/>
              </w:rPr>
            </w:pPr>
            <w:r w:rsidRPr="006B21FB">
              <w:rPr>
                <w:rFonts w:cs="Arial"/>
                <w:b/>
                <w:color w:val="FFFFFF"/>
                <w:sz w:val="24"/>
              </w:rPr>
              <w:t>English Language Arts</w:t>
            </w:r>
          </w:p>
        </w:tc>
        <w:tc>
          <w:tcPr>
            <w:tcW w:w="2970" w:type="dxa"/>
            <w:shd w:val="clear" w:color="auto" w:fill="4F6228" w:themeFill="accent3" w:themeFillShade="80"/>
          </w:tcPr>
          <w:p w:rsidR="00E53247" w:rsidRPr="006B21FB" w:rsidRDefault="00E53247" w:rsidP="00E53247">
            <w:pPr>
              <w:spacing w:before="0" w:after="0"/>
              <w:rPr>
                <w:rFonts w:cs="Arial"/>
                <w:b/>
                <w:color w:val="FFFFFF"/>
                <w:sz w:val="24"/>
              </w:rPr>
            </w:pPr>
          </w:p>
        </w:tc>
        <w:tc>
          <w:tcPr>
            <w:tcW w:w="2610" w:type="dxa"/>
            <w:shd w:val="clear" w:color="auto" w:fill="4F6228" w:themeFill="accent3" w:themeFillShade="80"/>
          </w:tcPr>
          <w:p w:rsidR="00E53247" w:rsidRPr="006B21FB" w:rsidRDefault="00E53247" w:rsidP="00E53247">
            <w:pPr>
              <w:spacing w:before="0" w:after="0"/>
              <w:rPr>
                <w:rFonts w:cs="Arial"/>
                <w:b/>
                <w:color w:val="FFFFFF"/>
                <w:sz w:val="24"/>
              </w:rPr>
            </w:pPr>
          </w:p>
        </w:tc>
      </w:tr>
      <w:tr w:rsidR="00E53247" w:rsidRPr="00434DB4" w:rsidTr="00E53247">
        <w:tc>
          <w:tcPr>
            <w:tcW w:w="3960" w:type="dxa"/>
            <w:shd w:val="clear" w:color="auto" w:fill="auto"/>
          </w:tcPr>
          <w:p w:rsidR="00E53247" w:rsidRPr="00434DB4" w:rsidRDefault="00E53247" w:rsidP="00E53247">
            <w:pPr>
              <w:spacing w:before="0" w:after="0"/>
              <w:rPr>
                <w:rFonts w:cs="Arial"/>
              </w:rPr>
            </w:pPr>
            <w:r w:rsidRPr="00434DB4">
              <w:rPr>
                <w:rFonts w:cs="Arial"/>
              </w:rPr>
              <w:t>Reading</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B26BBC" w:rsidRPr="00434DB4" w:rsidTr="003739A6">
        <w:tc>
          <w:tcPr>
            <w:tcW w:w="3960" w:type="dxa"/>
            <w:shd w:val="clear" w:color="auto" w:fill="auto"/>
          </w:tcPr>
          <w:p w:rsidR="00B26BBC" w:rsidRPr="00434DB4" w:rsidRDefault="00B26BBC" w:rsidP="003739A6">
            <w:pPr>
              <w:spacing w:before="0" w:after="0"/>
              <w:rPr>
                <w:rFonts w:cs="Arial"/>
              </w:rPr>
            </w:pPr>
            <w:r w:rsidRPr="00434DB4">
              <w:rPr>
                <w:rFonts w:cs="Arial"/>
              </w:rPr>
              <w:t>Language</w:t>
            </w:r>
          </w:p>
        </w:tc>
        <w:tc>
          <w:tcPr>
            <w:tcW w:w="2970" w:type="dxa"/>
            <w:shd w:val="clear" w:color="auto" w:fill="auto"/>
          </w:tcPr>
          <w:p w:rsidR="00B26BBC" w:rsidRPr="00434DB4" w:rsidRDefault="00B26BBC" w:rsidP="003739A6">
            <w:pPr>
              <w:spacing w:before="0" w:after="0"/>
              <w:rPr>
                <w:rFonts w:cs="Arial"/>
              </w:rPr>
            </w:pPr>
          </w:p>
        </w:tc>
        <w:tc>
          <w:tcPr>
            <w:tcW w:w="2610" w:type="dxa"/>
            <w:shd w:val="clear" w:color="auto" w:fill="auto"/>
          </w:tcPr>
          <w:p w:rsidR="00B26BBC" w:rsidRPr="00434DB4" w:rsidRDefault="00B26BBC" w:rsidP="003739A6">
            <w:pPr>
              <w:spacing w:before="0" w:after="0"/>
              <w:rPr>
                <w:rFonts w:cs="Arial"/>
              </w:rPr>
            </w:pPr>
          </w:p>
        </w:tc>
      </w:tr>
      <w:tr w:rsidR="00E53247" w:rsidRPr="00434DB4" w:rsidTr="00E53247">
        <w:tc>
          <w:tcPr>
            <w:tcW w:w="3960" w:type="dxa"/>
            <w:shd w:val="clear" w:color="auto" w:fill="auto"/>
          </w:tcPr>
          <w:p w:rsidR="00E53247" w:rsidRPr="00434DB4" w:rsidRDefault="00E53247" w:rsidP="00E53247">
            <w:pPr>
              <w:spacing w:before="0" w:after="0"/>
              <w:rPr>
                <w:rFonts w:cs="Arial"/>
              </w:rPr>
            </w:pPr>
            <w:r w:rsidRPr="00434DB4">
              <w:rPr>
                <w:rFonts w:cs="Arial"/>
              </w:rPr>
              <w:t>Speaking and Listening</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B26BBC" w:rsidRPr="00434DB4" w:rsidTr="003739A6">
        <w:tc>
          <w:tcPr>
            <w:tcW w:w="3960" w:type="dxa"/>
            <w:shd w:val="clear" w:color="auto" w:fill="auto"/>
          </w:tcPr>
          <w:p w:rsidR="00B26BBC" w:rsidRPr="00434DB4" w:rsidRDefault="00B26BBC" w:rsidP="003739A6">
            <w:pPr>
              <w:spacing w:before="0" w:after="0"/>
              <w:rPr>
                <w:rFonts w:cs="Arial"/>
              </w:rPr>
            </w:pPr>
            <w:r w:rsidRPr="00434DB4">
              <w:rPr>
                <w:rFonts w:cs="Arial"/>
              </w:rPr>
              <w:t>Writing</w:t>
            </w:r>
          </w:p>
        </w:tc>
        <w:tc>
          <w:tcPr>
            <w:tcW w:w="2970" w:type="dxa"/>
            <w:shd w:val="clear" w:color="auto" w:fill="auto"/>
          </w:tcPr>
          <w:p w:rsidR="00B26BBC" w:rsidRPr="00434DB4" w:rsidRDefault="00B26BBC" w:rsidP="003739A6">
            <w:pPr>
              <w:spacing w:before="0" w:after="0"/>
              <w:rPr>
                <w:rFonts w:cs="Arial"/>
              </w:rPr>
            </w:pPr>
          </w:p>
        </w:tc>
        <w:tc>
          <w:tcPr>
            <w:tcW w:w="2610" w:type="dxa"/>
            <w:shd w:val="clear" w:color="auto" w:fill="auto"/>
          </w:tcPr>
          <w:p w:rsidR="00B26BBC" w:rsidRPr="00434DB4" w:rsidRDefault="00B26BBC" w:rsidP="003739A6">
            <w:pPr>
              <w:spacing w:before="0" w:after="0"/>
              <w:rPr>
                <w:rFonts w:cs="Arial"/>
              </w:rPr>
            </w:pPr>
          </w:p>
        </w:tc>
      </w:tr>
      <w:tr w:rsidR="00E53247" w:rsidRPr="006B21FB" w:rsidTr="00E53247">
        <w:tc>
          <w:tcPr>
            <w:tcW w:w="3960" w:type="dxa"/>
            <w:shd w:val="clear" w:color="auto" w:fill="4F6228" w:themeFill="accent3" w:themeFillShade="80"/>
          </w:tcPr>
          <w:p w:rsidR="00E53247" w:rsidRPr="006B21FB" w:rsidRDefault="00E53247" w:rsidP="00E53247">
            <w:pPr>
              <w:spacing w:before="0" w:after="0"/>
              <w:rPr>
                <w:rFonts w:cs="Arial"/>
                <w:b/>
                <w:color w:val="FFFFFF"/>
                <w:sz w:val="24"/>
              </w:rPr>
            </w:pPr>
            <w:r w:rsidRPr="006B21FB">
              <w:rPr>
                <w:rFonts w:cs="Arial"/>
                <w:b/>
                <w:color w:val="FFFFFF"/>
                <w:sz w:val="24"/>
              </w:rPr>
              <w:t>Mathematics</w:t>
            </w:r>
          </w:p>
        </w:tc>
        <w:tc>
          <w:tcPr>
            <w:tcW w:w="2970" w:type="dxa"/>
            <w:shd w:val="clear" w:color="auto" w:fill="4F6228" w:themeFill="accent3" w:themeFillShade="80"/>
          </w:tcPr>
          <w:p w:rsidR="00E53247" w:rsidRPr="006B21FB" w:rsidRDefault="00E53247" w:rsidP="00E53247">
            <w:pPr>
              <w:spacing w:before="0" w:after="0"/>
              <w:rPr>
                <w:rFonts w:cs="Arial"/>
                <w:b/>
                <w:color w:val="FFFFFF"/>
                <w:sz w:val="24"/>
              </w:rPr>
            </w:pPr>
          </w:p>
        </w:tc>
        <w:tc>
          <w:tcPr>
            <w:tcW w:w="2610" w:type="dxa"/>
            <w:shd w:val="clear" w:color="auto" w:fill="4F6228" w:themeFill="accent3" w:themeFillShade="80"/>
          </w:tcPr>
          <w:p w:rsidR="00E53247" w:rsidRPr="006B21FB" w:rsidRDefault="00E53247" w:rsidP="00E53247">
            <w:pPr>
              <w:spacing w:before="0" w:after="0"/>
              <w:rPr>
                <w:rFonts w:cs="Arial"/>
                <w:b/>
                <w:color w:val="FFFFFF"/>
                <w:sz w:val="24"/>
              </w:rPr>
            </w:pPr>
          </w:p>
        </w:tc>
      </w:tr>
      <w:tr w:rsidR="00E53247" w:rsidRPr="00434DB4" w:rsidTr="00E53247">
        <w:tc>
          <w:tcPr>
            <w:tcW w:w="3960" w:type="dxa"/>
            <w:shd w:val="clear" w:color="auto" w:fill="auto"/>
          </w:tcPr>
          <w:p w:rsidR="00E53247" w:rsidRPr="00434DB4" w:rsidRDefault="00E53247" w:rsidP="00B26BBC">
            <w:pPr>
              <w:spacing w:before="0" w:after="0"/>
              <w:rPr>
                <w:rFonts w:cs="Arial"/>
              </w:rPr>
            </w:pPr>
            <w:r w:rsidRPr="00434DB4">
              <w:rPr>
                <w:rFonts w:cs="Arial"/>
              </w:rPr>
              <w:t>Number S</w:t>
            </w:r>
            <w:r w:rsidR="00B26BBC">
              <w:rPr>
                <w:rFonts w:cs="Arial"/>
              </w:rPr>
              <w:t>ense</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434DB4" w:rsidTr="00E53247">
        <w:tc>
          <w:tcPr>
            <w:tcW w:w="3960" w:type="dxa"/>
            <w:shd w:val="clear" w:color="auto" w:fill="auto"/>
          </w:tcPr>
          <w:p w:rsidR="00E53247" w:rsidRPr="00434DB4" w:rsidRDefault="00B26BBC" w:rsidP="00E53247">
            <w:pPr>
              <w:spacing w:before="0" w:after="0"/>
              <w:rPr>
                <w:rFonts w:cs="Arial"/>
              </w:rPr>
            </w:pPr>
            <w:r>
              <w:rPr>
                <w:rFonts w:cs="Arial"/>
              </w:rPr>
              <w:t>Algebra</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434DB4" w:rsidTr="00E53247">
        <w:tc>
          <w:tcPr>
            <w:tcW w:w="3960" w:type="dxa"/>
            <w:shd w:val="clear" w:color="auto" w:fill="auto"/>
          </w:tcPr>
          <w:p w:rsidR="00E53247" w:rsidRPr="00434DB4" w:rsidRDefault="00E53247" w:rsidP="00E53247">
            <w:pPr>
              <w:spacing w:before="0" w:after="0"/>
              <w:rPr>
                <w:rFonts w:cs="Arial"/>
              </w:rPr>
            </w:pPr>
            <w:r w:rsidRPr="00434DB4">
              <w:rPr>
                <w:rFonts w:cs="Arial"/>
              </w:rPr>
              <w:t>Geometry</w:t>
            </w:r>
            <w:r w:rsidR="00B26BBC">
              <w:rPr>
                <w:rFonts w:cs="Arial"/>
              </w:rPr>
              <w:t xml:space="preserve"> and Measurement</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434DB4" w:rsidTr="00E53247">
        <w:tc>
          <w:tcPr>
            <w:tcW w:w="3960" w:type="dxa"/>
            <w:shd w:val="clear" w:color="auto" w:fill="auto"/>
          </w:tcPr>
          <w:p w:rsidR="00E53247" w:rsidRPr="00434DB4" w:rsidRDefault="00B26BBC" w:rsidP="00E53247">
            <w:pPr>
              <w:spacing w:before="0" w:after="0"/>
              <w:rPr>
                <w:rFonts w:cs="Arial"/>
              </w:rPr>
            </w:pPr>
            <w:r>
              <w:rPr>
                <w:rFonts w:cs="Arial"/>
              </w:rPr>
              <w:t xml:space="preserve">Data, </w:t>
            </w:r>
            <w:r w:rsidR="00E53247" w:rsidRPr="00434DB4">
              <w:rPr>
                <w:rFonts w:cs="Arial"/>
              </w:rPr>
              <w:t>Statistics</w:t>
            </w:r>
            <w:r>
              <w:rPr>
                <w:rFonts w:cs="Arial"/>
              </w:rPr>
              <w:t>,</w:t>
            </w:r>
            <w:r w:rsidR="00E53247" w:rsidRPr="00434DB4">
              <w:rPr>
                <w:rFonts w:cs="Arial"/>
              </w:rPr>
              <w:t xml:space="preserve"> and Probability</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6B21FB" w:rsidTr="00E53247">
        <w:tc>
          <w:tcPr>
            <w:tcW w:w="3960" w:type="dxa"/>
            <w:shd w:val="clear" w:color="auto" w:fill="4F6228" w:themeFill="accent3" w:themeFillShade="80"/>
          </w:tcPr>
          <w:p w:rsidR="00E53247" w:rsidRPr="006B21FB" w:rsidRDefault="00E53247" w:rsidP="00E53247">
            <w:pPr>
              <w:spacing w:before="0" w:after="0"/>
              <w:rPr>
                <w:rFonts w:cs="Arial"/>
                <w:b/>
                <w:color w:val="FFFFFF"/>
                <w:sz w:val="24"/>
              </w:rPr>
            </w:pPr>
            <w:r w:rsidRPr="006B21FB">
              <w:rPr>
                <w:rFonts w:cs="Arial"/>
                <w:b/>
                <w:color w:val="FFFFFF"/>
                <w:sz w:val="24"/>
              </w:rPr>
              <w:t>Science</w:t>
            </w:r>
          </w:p>
        </w:tc>
        <w:tc>
          <w:tcPr>
            <w:tcW w:w="2970" w:type="dxa"/>
            <w:shd w:val="clear" w:color="auto" w:fill="4F6228" w:themeFill="accent3" w:themeFillShade="80"/>
          </w:tcPr>
          <w:p w:rsidR="00E53247" w:rsidRPr="006B21FB" w:rsidRDefault="00E53247" w:rsidP="00E53247">
            <w:pPr>
              <w:spacing w:before="0" w:after="0"/>
              <w:rPr>
                <w:rFonts w:cs="Arial"/>
                <w:b/>
                <w:color w:val="FFFFFF"/>
                <w:sz w:val="24"/>
              </w:rPr>
            </w:pPr>
          </w:p>
        </w:tc>
        <w:tc>
          <w:tcPr>
            <w:tcW w:w="2610" w:type="dxa"/>
            <w:shd w:val="clear" w:color="auto" w:fill="4F6228" w:themeFill="accent3" w:themeFillShade="80"/>
          </w:tcPr>
          <w:p w:rsidR="00E53247" w:rsidRPr="006B21FB" w:rsidRDefault="00E53247" w:rsidP="00E53247">
            <w:pPr>
              <w:spacing w:before="0" w:after="0"/>
              <w:rPr>
                <w:rFonts w:cs="Arial"/>
                <w:b/>
                <w:color w:val="FFFFFF"/>
                <w:sz w:val="24"/>
              </w:rPr>
            </w:pPr>
          </w:p>
        </w:tc>
      </w:tr>
      <w:tr w:rsidR="00E53247" w:rsidRPr="00434DB4" w:rsidTr="00E53247">
        <w:tc>
          <w:tcPr>
            <w:tcW w:w="3960" w:type="dxa"/>
            <w:shd w:val="clear" w:color="auto" w:fill="auto"/>
          </w:tcPr>
          <w:p w:rsidR="00E53247" w:rsidRPr="00434DB4" w:rsidRDefault="005265F7" w:rsidP="00E53247">
            <w:pPr>
              <w:spacing w:before="0" w:after="0"/>
              <w:rPr>
                <w:rFonts w:cs="Arial"/>
              </w:rPr>
            </w:pPr>
            <w:r>
              <w:rPr>
                <w:rFonts w:cs="Arial"/>
              </w:rPr>
              <w:t>Science Practices</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B26BBC" w:rsidRPr="00434DB4" w:rsidTr="003739A6">
        <w:tc>
          <w:tcPr>
            <w:tcW w:w="3960" w:type="dxa"/>
            <w:shd w:val="clear" w:color="auto" w:fill="auto"/>
          </w:tcPr>
          <w:p w:rsidR="00B26BBC" w:rsidRPr="00434DB4" w:rsidRDefault="00B26BBC" w:rsidP="003739A6">
            <w:pPr>
              <w:spacing w:before="0" w:after="0"/>
              <w:rPr>
                <w:rFonts w:cs="Arial"/>
              </w:rPr>
            </w:pPr>
            <w:r>
              <w:rPr>
                <w:rFonts w:cs="Arial"/>
              </w:rPr>
              <w:t>Life Science</w:t>
            </w:r>
          </w:p>
        </w:tc>
        <w:tc>
          <w:tcPr>
            <w:tcW w:w="2970" w:type="dxa"/>
            <w:shd w:val="clear" w:color="auto" w:fill="auto"/>
          </w:tcPr>
          <w:p w:rsidR="00B26BBC" w:rsidRPr="00434DB4" w:rsidRDefault="00B26BBC" w:rsidP="003739A6">
            <w:pPr>
              <w:spacing w:before="0" w:after="0"/>
              <w:rPr>
                <w:rFonts w:cs="Arial"/>
              </w:rPr>
            </w:pPr>
          </w:p>
        </w:tc>
        <w:tc>
          <w:tcPr>
            <w:tcW w:w="2610" w:type="dxa"/>
            <w:shd w:val="clear" w:color="auto" w:fill="auto"/>
          </w:tcPr>
          <w:p w:rsidR="00B26BBC" w:rsidRPr="00434DB4" w:rsidRDefault="00B26BBC" w:rsidP="003739A6">
            <w:pPr>
              <w:spacing w:before="0" w:after="0"/>
              <w:rPr>
                <w:rFonts w:cs="Arial"/>
              </w:rPr>
            </w:pPr>
          </w:p>
        </w:tc>
      </w:tr>
      <w:tr w:rsidR="00B26BBC" w:rsidRPr="00434DB4" w:rsidTr="003739A6">
        <w:tc>
          <w:tcPr>
            <w:tcW w:w="3960" w:type="dxa"/>
            <w:shd w:val="clear" w:color="auto" w:fill="auto"/>
          </w:tcPr>
          <w:p w:rsidR="00B26BBC" w:rsidRPr="00434DB4" w:rsidRDefault="00B26BBC" w:rsidP="003739A6">
            <w:pPr>
              <w:spacing w:before="0" w:after="0"/>
              <w:rPr>
                <w:rFonts w:cs="Arial"/>
              </w:rPr>
            </w:pPr>
            <w:r>
              <w:rPr>
                <w:rFonts w:cs="Arial"/>
              </w:rPr>
              <w:t>Physical Science:  The Nature of Science and Engineering</w:t>
            </w:r>
          </w:p>
        </w:tc>
        <w:tc>
          <w:tcPr>
            <w:tcW w:w="2970" w:type="dxa"/>
            <w:shd w:val="clear" w:color="auto" w:fill="auto"/>
          </w:tcPr>
          <w:p w:rsidR="00B26BBC" w:rsidRPr="00434DB4" w:rsidRDefault="00B26BBC" w:rsidP="003739A6">
            <w:pPr>
              <w:spacing w:before="0" w:after="0"/>
              <w:rPr>
                <w:rFonts w:cs="Arial"/>
              </w:rPr>
            </w:pPr>
          </w:p>
        </w:tc>
        <w:tc>
          <w:tcPr>
            <w:tcW w:w="2610" w:type="dxa"/>
            <w:shd w:val="clear" w:color="auto" w:fill="auto"/>
          </w:tcPr>
          <w:p w:rsidR="00B26BBC" w:rsidRPr="00434DB4" w:rsidRDefault="00B26BBC" w:rsidP="003739A6">
            <w:pPr>
              <w:spacing w:before="0" w:after="0"/>
              <w:rPr>
                <w:rFonts w:cs="Arial"/>
              </w:rPr>
            </w:pPr>
          </w:p>
        </w:tc>
      </w:tr>
      <w:tr w:rsidR="005265F7" w:rsidRPr="00434DB4" w:rsidTr="00E40F4A">
        <w:tc>
          <w:tcPr>
            <w:tcW w:w="3960" w:type="dxa"/>
            <w:shd w:val="clear" w:color="auto" w:fill="auto"/>
          </w:tcPr>
          <w:p w:rsidR="005265F7" w:rsidRPr="00434DB4" w:rsidRDefault="005265F7" w:rsidP="00E40F4A">
            <w:pPr>
              <w:spacing w:before="0" w:after="0"/>
              <w:rPr>
                <w:rFonts w:cs="Arial"/>
              </w:rPr>
            </w:pPr>
            <w:r>
              <w:rPr>
                <w:rFonts w:cs="Arial"/>
              </w:rPr>
              <w:t>Earth and Space Science</w:t>
            </w:r>
          </w:p>
        </w:tc>
        <w:tc>
          <w:tcPr>
            <w:tcW w:w="2970" w:type="dxa"/>
            <w:shd w:val="clear" w:color="auto" w:fill="auto"/>
          </w:tcPr>
          <w:p w:rsidR="005265F7" w:rsidRPr="00434DB4" w:rsidRDefault="005265F7" w:rsidP="00E40F4A">
            <w:pPr>
              <w:spacing w:before="0" w:after="0"/>
              <w:rPr>
                <w:rFonts w:cs="Arial"/>
              </w:rPr>
            </w:pPr>
          </w:p>
        </w:tc>
        <w:tc>
          <w:tcPr>
            <w:tcW w:w="2610" w:type="dxa"/>
            <w:shd w:val="clear" w:color="auto" w:fill="auto"/>
          </w:tcPr>
          <w:p w:rsidR="005265F7" w:rsidRPr="00434DB4" w:rsidRDefault="005265F7" w:rsidP="00E40F4A">
            <w:pPr>
              <w:spacing w:before="0" w:after="0"/>
              <w:rPr>
                <w:rFonts w:cs="Arial"/>
              </w:rPr>
            </w:pPr>
          </w:p>
        </w:tc>
      </w:tr>
      <w:tr w:rsidR="00E53247" w:rsidRPr="006B21FB" w:rsidTr="00E53247">
        <w:tc>
          <w:tcPr>
            <w:tcW w:w="3960" w:type="dxa"/>
            <w:shd w:val="clear" w:color="auto" w:fill="4F6228" w:themeFill="accent3" w:themeFillShade="80"/>
          </w:tcPr>
          <w:p w:rsidR="00E53247" w:rsidRPr="006B21FB" w:rsidRDefault="00E53247" w:rsidP="00E53247">
            <w:pPr>
              <w:spacing w:before="0" w:after="0"/>
              <w:rPr>
                <w:rFonts w:cs="Arial"/>
                <w:b/>
                <w:color w:val="FFFFFF"/>
                <w:sz w:val="24"/>
              </w:rPr>
            </w:pPr>
            <w:r w:rsidRPr="006B21FB">
              <w:rPr>
                <w:rFonts w:cs="Arial"/>
                <w:b/>
                <w:color w:val="FFFFFF"/>
                <w:sz w:val="24"/>
              </w:rPr>
              <w:t>Social Studies</w:t>
            </w:r>
          </w:p>
        </w:tc>
        <w:tc>
          <w:tcPr>
            <w:tcW w:w="2970" w:type="dxa"/>
            <w:shd w:val="clear" w:color="auto" w:fill="4F6228" w:themeFill="accent3" w:themeFillShade="80"/>
          </w:tcPr>
          <w:p w:rsidR="00E53247" w:rsidRPr="006B21FB" w:rsidRDefault="00E53247" w:rsidP="00E53247">
            <w:pPr>
              <w:spacing w:before="0" w:after="0"/>
              <w:rPr>
                <w:rFonts w:cs="Arial"/>
                <w:b/>
                <w:color w:val="FFFFFF"/>
                <w:sz w:val="24"/>
              </w:rPr>
            </w:pPr>
          </w:p>
        </w:tc>
        <w:tc>
          <w:tcPr>
            <w:tcW w:w="2610" w:type="dxa"/>
            <w:shd w:val="clear" w:color="auto" w:fill="4F6228" w:themeFill="accent3" w:themeFillShade="80"/>
          </w:tcPr>
          <w:p w:rsidR="00E53247" w:rsidRPr="006B21FB" w:rsidRDefault="00E53247" w:rsidP="00E53247">
            <w:pPr>
              <w:spacing w:before="0" w:after="0"/>
              <w:rPr>
                <w:rFonts w:cs="Arial"/>
                <w:b/>
                <w:color w:val="FFFFFF"/>
                <w:sz w:val="24"/>
              </w:rPr>
            </w:pPr>
          </w:p>
        </w:tc>
      </w:tr>
      <w:tr w:rsidR="00E53247" w:rsidRPr="00434DB4" w:rsidTr="00E53247">
        <w:tc>
          <w:tcPr>
            <w:tcW w:w="3960" w:type="dxa"/>
            <w:shd w:val="clear" w:color="auto" w:fill="auto"/>
          </w:tcPr>
          <w:p w:rsidR="00E53247" w:rsidRPr="00434DB4" w:rsidRDefault="00E53247" w:rsidP="00E53247">
            <w:pPr>
              <w:spacing w:before="0" w:after="0"/>
              <w:rPr>
                <w:rFonts w:cs="Arial"/>
              </w:rPr>
            </w:pPr>
            <w:r>
              <w:rPr>
                <w:rFonts w:cs="Arial"/>
              </w:rPr>
              <w:t>Economics</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434DB4" w:rsidTr="00E53247">
        <w:tc>
          <w:tcPr>
            <w:tcW w:w="3960" w:type="dxa"/>
            <w:shd w:val="clear" w:color="auto" w:fill="auto"/>
          </w:tcPr>
          <w:p w:rsidR="00E53247" w:rsidRPr="00434DB4" w:rsidRDefault="005265F7" w:rsidP="00E53247">
            <w:pPr>
              <w:spacing w:before="0" w:after="0"/>
              <w:rPr>
                <w:rFonts w:cs="Arial"/>
              </w:rPr>
            </w:pPr>
            <w:r>
              <w:rPr>
                <w:rFonts w:cs="Arial"/>
              </w:rPr>
              <w:t>Geography</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434DB4" w:rsidTr="00E53247">
        <w:tc>
          <w:tcPr>
            <w:tcW w:w="3960" w:type="dxa"/>
            <w:shd w:val="clear" w:color="auto" w:fill="auto"/>
          </w:tcPr>
          <w:p w:rsidR="00E53247" w:rsidRPr="00434DB4" w:rsidRDefault="005265F7" w:rsidP="00E53247">
            <w:pPr>
              <w:spacing w:before="0" w:after="0"/>
              <w:rPr>
                <w:rFonts w:cs="Arial"/>
              </w:rPr>
            </w:pPr>
            <w:r>
              <w:rPr>
                <w:rFonts w:cs="Arial"/>
              </w:rPr>
              <w:t>History</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434DB4" w:rsidTr="00E53247">
        <w:tc>
          <w:tcPr>
            <w:tcW w:w="3960" w:type="dxa"/>
            <w:shd w:val="clear" w:color="auto" w:fill="auto"/>
          </w:tcPr>
          <w:p w:rsidR="00E53247" w:rsidRPr="00434DB4" w:rsidRDefault="00E53247" w:rsidP="005A05F2">
            <w:pPr>
              <w:spacing w:before="0" w:after="0"/>
              <w:rPr>
                <w:rFonts w:cs="Arial"/>
              </w:rPr>
            </w:pPr>
            <w:r>
              <w:rPr>
                <w:rFonts w:cs="Arial"/>
              </w:rPr>
              <w:t>U.S. Government</w:t>
            </w:r>
            <w:r w:rsidR="00B412E3">
              <w:rPr>
                <w:rFonts w:cs="Arial"/>
              </w:rPr>
              <w:t xml:space="preserve"> and Citizenship</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6B21FB" w:rsidTr="00E53247">
        <w:tc>
          <w:tcPr>
            <w:tcW w:w="3960" w:type="dxa"/>
            <w:shd w:val="clear" w:color="auto" w:fill="4F6228" w:themeFill="accent3" w:themeFillShade="80"/>
          </w:tcPr>
          <w:p w:rsidR="00E53247" w:rsidRPr="006B21FB" w:rsidRDefault="00E53247" w:rsidP="00E53247">
            <w:pPr>
              <w:spacing w:before="0" w:after="0"/>
              <w:rPr>
                <w:rFonts w:cs="Arial"/>
                <w:b/>
                <w:color w:val="FFFFFF"/>
                <w:sz w:val="24"/>
              </w:rPr>
            </w:pPr>
            <w:r w:rsidRPr="006B21FB">
              <w:rPr>
                <w:rFonts w:cs="Arial"/>
                <w:b/>
                <w:color w:val="FFFFFF"/>
                <w:sz w:val="24"/>
              </w:rPr>
              <w:t>Career and Employability Skills</w:t>
            </w:r>
          </w:p>
        </w:tc>
        <w:tc>
          <w:tcPr>
            <w:tcW w:w="2970" w:type="dxa"/>
            <w:shd w:val="clear" w:color="auto" w:fill="4F6228" w:themeFill="accent3" w:themeFillShade="80"/>
          </w:tcPr>
          <w:p w:rsidR="00E53247" w:rsidRPr="006B21FB" w:rsidRDefault="00E53247" w:rsidP="00E53247">
            <w:pPr>
              <w:spacing w:before="0" w:after="0"/>
              <w:rPr>
                <w:rFonts w:cs="Arial"/>
                <w:b/>
                <w:color w:val="FFFFFF"/>
                <w:sz w:val="24"/>
              </w:rPr>
            </w:pPr>
          </w:p>
        </w:tc>
        <w:tc>
          <w:tcPr>
            <w:tcW w:w="2610" w:type="dxa"/>
            <w:shd w:val="clear" w:color="auto" w:fill="4F6228" w:themeFill="accent3" w:themeFillShade="80"/>
          </w:tcPr>
          <w:p w:rsidR="00E53247" w:rsidRPr="006B21FB" w:rsidRDefault="00E53247" w:rsidP="00E53247">
            <w:pPr>
              <w:spacing w:before="0" w:after="0"/>
              <w:rPr>
                <w:rFonts w:cs="Arial"/>
                <w:b/>
                <w:color w:val="FFFFFF"/>
                <w:sz w:val="24"/>
              </w:rPr>
            </w:pPr>
          </w:p>
        </w:tc>
      </w:tr>
      <w:tr w:rsidR="00E53247" w:rsidRPr="00434DB4" w:rsidTr="00E53247">
        <w:tc>
          <w:tcPr>
            <w:tcW w:w="3960" w:type="dxa"/>
            <w:shd w:val="clear" w:color="auto" w:fill="auto"/>
          </w:tcPr>
          <w:p w:rsidR="00E53247" w:rsidRPr="00434DB4" w:rsidRDefault="00E53247" w:rsidP="00E53247">
            <w:pPr>
              <w:spacing w:before="0" w:after="0"/>
              <w:rPr>
                <w:rFonts w:cs="Arial"/>
              </w:rPr>
            </w:pPr>
            <w:r w:rsidRPr="00434DB4">
              <w:rPr>
                <w:rFonts w:cs="Arial"/>
              </w:rPr>
              <w:t>Self-Management</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434DB4" w:rsidTr="00E53247">
        <w:tc>
          <w:tcPr>
            <w:tcW w:w="3960" w:type="dxa"/>
            <w:shd w:val="clear" w:color="auto" w:fill="auto"/>
          </w:tcPr>
          <w:p w:rsidR="00E53247" w:rsidRPr="00434DB4" w:rsidRDefault="00B26BBC" w:rsidP="00E53247">
            <w:pPr>
              <w:spacing w:before="0" w:after="0"/>
              <w:rPr>
                <w:rFonts w:cs="Arial"/>
              </w:rPr>
            </w:pPr>
            <w:r>
              <w:rPr>
                <w:rFonts w:cs="Arial"/>
              </w:rPr>
              <w:t>Developing a Future Pathway</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E53247" w:rsidRPr="00434DB4" w:rsidTr="00E53247">
        <w:tc>
          <w:tcPr>
            <w:tcW w:w="3960" w:type="dxa"/>
            <w:shd w:val="clear" w:color="auto" w:fill="auto"/>
          </w:tcPr>
          <w:p w:rsidR="00E53247" w:rsidRPr="00434DB4" w:rsidRDefault="00E53247" w:rsidP="00E53247">
            <w:pPr>
              <w:spacing w:before="0" w:after="0"/>
              <w:rPr>
                <w:rFonts w:cs="Arial"/>
              </w:rPr>
            </w:pPr>
            <w:r w:rsidRPr="00434DB4">
              <w:rPr>
                <w:rFonts w:cs="Arial"/>
              </w:rPr>
              <w:t>Navigating Systems</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r w:rsidR="00B26BBC" w:rsidRPr="00434DB4" w:rsidTr="003739A6">
        <w:tc>
          <w:tcPr>
            <w:tcW w:w="3960" w:type="dxa"/>
            <w:shd w:val="clear" w:color="auto" w:fill="auto"/>
          </w:tcPr>
          <w:p w:rsidR="00B26BBC" w:rsidRPr="00434DB4" w:rsidRDefault="00B26BBC" w:rsidP="003739A6">
            <w:pPr>
              <w:spacing w:before="0" w:after="0"/>
              <w:rPr>
                <w:rFonts w:cs="Arial"/>
              </w:rPr>
            </w:pPr>
            <w:r w:rsidRPr="00434DB4">
              <w:rPr>
                <w:rFonts w:cs="Arial"/>
              </w:rPr>
              <w:t>Digital Literacy Skills</w:t>
            </w:r>
          </w:p>
        </w:tc>
        <w:tc>
          <w:tcPr>
            <w:tcW w:w="2970" w:type="dxa"/>
            <w:shd w:val="clear" w:color="auto" w:fill="auto"/>
          </w:tcPr>
          <w:p w:rsidR="00B26BBC" w:rsidRPr="00434DB4" w:rsidRDefault="00B26BBC" w:rsidP="003739A6">
            <w:pPr>
              <w:spacing w:before="0" w:after="0"/>
              <w:rPr>
                <w:rFonts w:cs="Arial"/>
              </w:rPr>
            </w:pPr>
          </w:p>
        </w:tc>
        <w:tc>
          <w:tcPr>
            <w:tcW w:w="2610" w:type="dxa"/>
            <w:shd w:val="clear" w:color="auto" w:fill="auto"/>
          </w:tcPr>
          <w:p w:rsidR="00B26BBC" w:rsidRPr="00434DB4" w:rsidRDefault="00B26BBC" w:rsidP="003739A6">
            <w:pPr>
              <w:spacing w:before="0" w:after="0"/>
              <w:rPr>
                <w:rFonts w:cs="Arial"/>
              </w:rPr>
            </w:pPr>
          </w:p>
        </w:tc>
      </w:tr>
      <w:tr w:rsidR="00E53247" w:rsidRPr="006B21FB" w:rsidTr="00E53247">
        <w:tc>
          <w:tcPr>
            <w:tcW w:w="3960" w:type="dxa"/>
            <w:shd w:val="clear" w:color="auto" w:fill="4F6228" w:themeFill="accent3" w:themeFillShade="80"/>
          </w:tcPr>
          <w:p w:rsidR="00E53247" w:rsidRPr="006B21FB" w:rsidRDefault="00E53247" w:rsidP="00E53247">
            <w:pPr>
              <w:spacing w:before="0" w:after="0"/>
              <w:rPr>
                <w:rFonts w:cs="Arial"/>
                <w:b/>
                <w:color w:val="FFFFFF"/>
                <w:sz w:val="24"/>
              </w:rPr>
            </w:pPr>
            <w:r w:rsidRPr="006B21FB">
              <w:rPr>
                <w:rFonts w:cs="Arial"/>
                <w:b/>
                <w:color w:val="FFFFFF"/>
                <w:sz w:val="24"/>
              </w:rPr>
              <w:t>Graduating Counseling Session</w:t>
            </w:r>
          </w:p>
        </w:tc>
        <w:tc>
          <w:tcPr>
            <w:tcW w:w="2970" w:type="dxa"/>
            <w:shd w:val="clear" w:color="auto" w:fill="4F6228" w:themeFill="accent3" w:themeFillShade="80"/>
          </w:tcPr>
          <w:p w:rsidR="00E53247" w:rsidRPr="006B21FB" w:rsidRDefault="00E53247" w:rsidP="00E53247">
            <w:pPr>
              <w:spacing w:before="0" w:after="0"/>
              <w:rPr>
                <w:rFonts w:cs="Arial"/>
                <w:b/>
                <w:color w:val="FFFFFF"/>
                <w:sz w:val="24"/>
              </w:rPr>
            </w:pPr>
          </w:p>
        </w:tc>
        <w:tc>
          <w:tcPr>
            <w:tcW w:w="2610" w:type="dxa"/>
            <w:shd w:val="clear" w:color="auto" w:fill="4F6228" w:themeFill="accent3" w:themeFillShade="80"/>
          </w:tcPr>
          <w:p w:rsidR="00E53247" w:rsidRPr="006B21FB" w:rsidRDefault="00E53247" w:rsidP="00E53247">
            <w:pPr>
              <w:spacing w:before="0" w:after="0"/>
              <w:rPr>
                <w:rFonts w:cs="Arial"/>
                <w:b/>
                <w:color w:val="FFFFFF"/>
                <w:sz w:val="24"/>
              </w:rPr>
            </w:pPr>
          </w:p>
        </w:tc>
      </w:tr>
      <w:tr w:rsidR="00E53247" w:rsidRPr="00434DB4" w:rsidTr="00E53247">
        <w:tc>
          <w:tcPr>
            <w:tcW w:w="3960" w:type="dxa"/>
            <w:shd w:val="clear" w:color="auto" w:fill="auto"/>
          </w:tcPr>
          <w:p w:rsidR="00E53247" w:rsidRPr="00434DB4" w:rsidRDefault="00E53247" w:rsidP="00B26BBC">
            <w:pPr>
              <w:spacing w:before="0" w:after="0"/>
              <w:rPr>
                <w:rFonts w:cs="Arial"/>
              </w:rPr>
            </w:pPr>
            <w:r w:rsidRPr="00434DB4">
              <w:rPr>
                <w:rFonts w:cs="Arial"/>
              </w:rPr>
              <w:t xml:space="preserve">Evaluate students’ work </w:t>
            </w:r>
            <w:r w:rsidR="00B26BBC">
              <w:rPr>
                <w:rFonts w:cs="Arial"/>
              </w:rPr>
              <w:t>and finalize transitions plan</w:t>
            </w:r>
          </w:p>
        </w:tc>
        <w:tc>
          <w:tcPr>
            <w:tcW w:w="2970" w:type="dxa"/>
            <w:shd w:val="clear" w:color="auto" w:fill="auto"/>
          </w:tcPr>
          <w:p w:rsidR="00E53247" w:rsidRPr="00434DB4" w:rsidRDefault="00E53247" w:rsidP="00E53247">
            <w:pPr>
              <w:spacing w:before="0" w:after="0"/>
              <w:rPr>
                <w:rFonts w:cs="Arial"/>
              </w:rPr>
            </w:pPr>
          </w:p>
        </w:tc>
        <w:tc>
          <w:tcPr>
            <w:tcW w:w="2610" w:type="dxa"/>
            <w:shd w:val="clear" w:color="auto" w:fill="auto"/>
          </w:tcPr>
          <w:p w:rsidR="00E53247" w:rsidRPr="00434DB4" w:rsidRDefault="00E53247" w:rsidP="00E53247">
            <w:pPr>
              <w:spacing w:before="0" w:after="0"/>
              <w:rPr>
                <w:rFonts w:cs="Arial"/>
              </w:rPr>
            </w:pPr>
          </w:p>
        </w:tc>
      </w:tr>
    </w:tbl>
    <w:p w:rsidR="00E53247" w:rsidRPr="008C1499" w:rsidRDefault="00E53247" w:rsidP="00E53247"/>
    <w:p w:rsidR="00204F2F" w:rsidRDefault="00556169">
      <w:pPr>
        <w:rPr>
          <w:b/>
        </w:rPr>
      </w:pPr>
      <w:r>
        <w:rPr>
          <w:b/>
        </w:rPr>
        <w:br w:type="page"/>
      </w:r>
    </w:p>
    <w:p w:rsidR="00556169" w:rsidRDefault="00204F2F" w:rsidP="00204F2F">
      <w:pPr>
        <w:pStyle w:val="Heading2"/>
      </w:pPr>
      <w:bookmarkStart w:id="83" w:name="_Toc409031717"/>
      <w:r>
        <w:lastRenderedPageBreak/>
        <w:t>Minnesota Career Fields, Clusters and Pathways</w:t>
      </w:r>
      <w:bookmarkEnd w:id="83"/>
    </w:p>
    <w:p w:rsidR="00204F2F" w:rsidRPr="00204F2F" w:rsidRDefault="00204F2F" w:rsidP="00204F2F">
      <w:r>
        <w:t xml:space="preserve">This framework (often referred to as the CTE wheel) is used by K-12 and postsecondary institutions, especially around Career and Technical Education (CTE).  Local State Adult Diploma Programs can use this tool with students during advising to help them identify career pathways and goals.  For more information and resources about this tool and how to embed it into programming, please visit the </w:t>
      </w:r>
      <w:hyperlink r:id="rId47" w:history="1">
        <w:r w:rsidRPr="00204F2F">
          <w:rPr>
            <w:rStyle w:val="Hyperlink"/>
            <w:rFonts w:cstheme="minorBidi"/>
          </w:rPr>
          <w:t>MnSCU CTE Website</w:t>
        </w:r>
      </w:hyperlink>
      <w:r>
        <w:t xml:space="preserve"> (</w:t>
      </w:r>
      <w:r w:rsidRPr="00204F2F">
        <w:t>http://www.cte.mnscu.edu/programs/index.html</w:t>
      </w:r>
      <w:r>
        <w:t>).</w:t>
      </w:r>
    </w:p>
    <w:p w:rsidR="00556169" w:rsidRDefault="00204F2F">
      <w:pPr>
        <w:rPr>
          <w:b/>
        </w:rPr>
      </w:pPr>
      <w:r>
        <w:rPr>
          <w:noProof/>
        </w:rPr>
        <w:lastRenderedPageBreak/>
        <w:drawing>
          <wp:inline distT="0" distB="0" distL="0" distR="0" wp14:anchorId="0C4B0284" wp14:editId="34AC3548">
            <wp:extent cx="7970991" cy="5998977"/>
            <wp:effectExtent l="0" t="4763" r="6668" b="6667"/>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a:srcRect l="9776" t="11947" r="7051"/>
                    <a:stretch/>
                  </pic:blipFill>
                  <pic:spPr bwMode="auto">
                    <a:xfrm rot="16200000">
                      <a:off x="0" y="0"/>
                      <a:ext cx="7973221" cy="6000655"/>
                    </a:xfrm>
                    <a:prstGeom prst="rect">
                      <a:avLst/>
                    </a:prstGeom>
                    <a:ln>
                      <a:noFill/>
                    </a:ln>
                    <a:extLst>
                      <a:ext uri="{53640926-AAD7-44D8-BBD7-CCE9431645EC}">
                        <a14:shadowObscured xmlns:a14="http://schemas.microsoft.com/office/drawing/2010/main"/>
                      </a:ext>
                    </a:extLst>
                  </pic:spPr>
                </pic:pic>
              </a:graphicData>
            </a:graphic>
          </wp:inline>
        </w:drawing>
      </w:r>
    </w:p>
    <w:p w:rsidR="00556169" w:rsidRDefault="00556169">
      <w:pPr>
        <w:rPr>
          <w:b/>
        </w:rPr>
      </w:pPr>
      <w:r>
        <w:rPr>
          <w:b/>
        </w:rPr>
        <w:br w:type="page"/>
      </w:r>
    </w:p>
    <w:p w:rsidR="00E53247" w:rsidRDefault="00E53247" w:rsidP="00E53247">
      <w:pPr>
        <w:rPr>
          <w:b/>
        </w:rPr>
        <w:sectPr w:rsidR="00E53247" w:rsidSect="00167FE1">
          <w:headerReference w:type="default" r:id="rId49"/>
          <w:footerReference w:type="default" r:id="rId50"/>
          <w:footerReference w:type="first" r:id="rId51"/>
          <w:pgSz w:w="12240" w:h="15840"/>
          <w:pgMar w:top="1152" w:right="1440" w:bottom="1152" w:left="1440" w:header="720" w:footer="720" w:gutter="0"/>
          <w:cols w:space="720"/>
          <w:titlePg/>
          <w:docGrid w:linePitch="360"/>
        </w:sectPr>
      </w:pPr>
    </w:p>
    <w:p w:rsidR="00CE05A9" w:rsidRDefault="0074333D" w:rsidP="00796E74">
      <w:pPr>
        <w:pStyle w:val="Heading1"/>
        <w:pBdr>
          <w:bottom w:val="single" w:sz="4" w:space="1" w:color="auto"/>
        </w:pBdr>
      </w:pPr>
      <w:bookmarkStart w:id="84" w:name="_Toc409031718"/>
      <w:r>
        <w:lastRenderedPageBreak/>
        <w:t xml:space="preserve">Section Five:  </w:t>
      </w:r>
      <w:r w:rsidR="00CE05A9">
        <w:t>Minnesota Standard Adult High School Diploma Program Pilot Application</w:t>
      </w:r>
      <w:bookmarkEnd w:id="84"/>
    </w:p>
    <w:p w:rsidR="006F6D45" w:rsidRPr="00796E74" w:rsidRDefault="006F6D45" w:rsidP="006F6D45">
      <w:r w:rsidRPr="00796E74">
        <w:t>Pilot Application Release Date:</w:t>
      </w:r>
      <w:r w:rsidRPr="00796E74">
        <w:tab/>
        <w:t>Wednesday, November 5, 2014</w:t>
      </w:r>
    </w:p>
    <w:p w:rsidR="006F6D45" w:rsidRDefault="006F6D45" w:rsidP="00796E74">
      <w:pPr>
        <w:pBdr>
          <w:bottom w:val="single" w:sz="4" w:space="1" w:color="auto"/>
        </w:pBdr>
        <w:rPr>
          <w:b/>
        </w:rPr>
      </w:pPr>
      <w:r w:rsidRPr="00796E74">
        <w:rPr>
          <w:b/>
        </w:rPr>
        <w:t>Pilot Applications Due:</w:t>
      </w:r>
      <w:r w:rsidRPr="00796E74">
        <w:rPr>
          <w:b/>
        </w:rPr>
        <w:tab/>
      </w:r>
      <w:r w:rsidRPr="00796E74">
        <w:rPr>
          <w:b/>
        </w:rPr>
        <w:tab/>
        <w:t>Tuesday, December 2, 2014</w:t>
      </w:r>
    </w:p>
    <w:p w:rsidR="00FE4D2B" w:rsidRPr="00FE4D2B" w:rsidRDefault="00FE4D2B" w:rsidP="00796E74">
      <w:pPr>
        <w:pBdr>
          <w:bottom w:val="single" w:sz="4" w:space="1" w:color="auto"/>
        </w:pBdr>
      </w:pPr>
      <w:r>
        <w:t xml:space="preserve">Applications must be completed and submitted electronically to Cherie Eichinger via </w:t>
      </w:r>
      <w:hyperlink r:id="rId52" w:history="1">
        <w:r w:rsidRPr="00CF35A7">
          <w:rPr>
            <w:rStyle w:val="Hyperlink"/>
            <w:rFonts w:cstheme="minorBidi"/>
          </w:rPr>
          <w:t>email</w:t>
        </w:r>
      </w:hyperlink>
      <w:r>
        <w:t xml:space="preserve"> at </w:t>
      </w:r>
      <w:r w:rsidRPr="00FE4D2B">
        <w:t>cherie.eichinger@state.mn.us</w:t>
      </w:r>
      <w:r>
        <w:t xml:space="preserve"> by 4:30 p.m. on the due date.</w:t>
      </w:r>
      <w:r w:rsidR="00E95E9E">
        <w:t xml:space="preserve"> </w:t>
      </w:r>
      <w:r w:rsidR="00E95E9E" w:rsidRPr="009929C6">
        <w:rPr>
          <w:b/>
        </w:rPr>
        <w:t>Late submissions and submissions not submitted via email will not be accepted.</w:t>
      </w:r>
    </w:p>
    <w:p w:rsidR="006F6D45" w:rsidRPr="00796E74" w:rsidRDefault="009A67F0" w:rsidP="00796E74">
      <w:pPr>
        <w:pStyle w:val="Heading2"/>
        <w:shd w:val="clear" w:color="auto" w:fill="9BBB59" w:themeFill="accent3"/>
        <w:rPr>
          <w:color w:val="FFFFFF" w:themeColor="background1"/>
        </w:rPr>
      </w:pPr>
      <w:bookmarkStart w:id="85" w:name="_Toc409031719"/>
      <w:r w:rsidRPr="00796E74">
        <w:rPr>
          <w:color w:val="FFFFFF" w:themeColor="background1"/>
        </w:rPr>
        <w:t>Instructions</w:t>
      </w:r>
      <w:bookmarkEnd w:id="85"/>
    </w:p>
    <w:p w:rsidR="002807DB" w:rsidRPr="002807DB" w:rsidRDefault="002807DB" w:rsidP="002807DB">
      <w:pPr>
        <w:pStyle w:val="Heading3"/>
      </w:pPr>
      <w:bookmarkStart w:id="86" w:name="_Toc402966435"/>
      <w:r w:rsidRPr="002807DB">
        <w:t>Eligible Applicants</w:t>
      </w:r>
      <w:bookmarkEnd w:id="86"/>
    </w:p>
    <w:p w:rsidR="002807DB" w:rsidRPr="002807DB" w:rsidRDefault="002807DB" w:rsidP="002807DB">
      <w:r w:rsidRPr="002807DB">
        <w:t>Applicants must currently be receiving state and federal ABE funding and may be current ABE consortia or collaborations involving multiple ABE consortia.</w:t>
      </w:r>
    </w:p>
    <w:p w:rsidR="00FE4D2B" w:rsidRDefault="00FE4D2B" w:rsidP="002807DB">
      <w:pPr>
        <w:pStyle w:val="Heading3"/>
      </w:pPr>
      <w:bookmarkStart w:id="87" w:name="_Toc402966436"/>
      <w:r>
        <w:t>Application Form</w:t>
      </w:r>
      <w:bookmarkEnd w:id="87"/>
    </w:p>
    <w:p w:rsidR="00FE4D2B" w:rsidRPr="00FE4D2B" w:rsidRDefault="00FE4D2B" w:rsidP="00FE4D2B">
      <w:r>
        <w:t xml:space="preserve">Applicants can complete the application </w:t>
      </w:r>
      <w:r w:rsidR="00F70891">
        <w:t xml:space="preserve">questions and budget narrative </w:t>
      </w:r>
      <w:r>
        <w:t>(</w:t>
      </w:r>
      <w:r w:rsidR="00F70891">
        <w:t xml:space="preserve">found on </w:t>
      </w:r>
      <w:r>
        <w:t xml:space="preserve">pages </w:t>
      </w:r>
      <w:r w:rsidR="004D3555">
        <w:t>4</w:t>
      </w:r>
      <w:r w:rsidR="00F70891">
        <w:t>-2</w:t>
      </w:r>
      <w:r w:rsidR="004D3555">
        <w:t xml:space="preserve">2 of </w:t>
      </w:r>
      <w:r w:rsidR="006E7203">
        <w:t xml:space="preserve">in </w:t>
      </w:r>
      <w:r w:rsidR="004D3555">
        <w:t xml:space="preserve">this </w:t>
      </w:r>
      <w:r w:rsidR="006E7203">
        <w:t>application</w:t>
      </w:r>
      <w:r w:rsidR="00F70891">
        <w:t>) electronically in this document or in a separate document.</w:t>
      </w:r>
    </w:p>
    <w:p w:rsidR="002807DB" w:rsidRPr="002807DB" w:rsidRDefault="002807DB" w:rsidP="002807DB">
      <w:pPr>
        <w:pStyle w:val="Heading3"/>
      </w:pPr>
      <w:bookmarkStart w:id="88" w:name="_Toc402966437"/>
      <w:r w:rsidRPr="002807DB">
        <w:t>Staffing Roles and Requirements</w:t>
      </w:r>
      <w:bookmarkEnd w:id="88"/>
    </w:p>
    <w:p w:rsidR="002807DB" w:rsidRPr="00E30E64" w:rsidRDefault="002807DB" w:rsidP="009A67F0">
      <w:r w:rsidRPr="00E30E64">
        <w:t xml:space="preserve">Applicants must have multiple staff members participating in training and implementing the new state adult diploma pilot program.  </w:t>
      </w:r>
      <w:r w:rsidR="00813F23">
        <w:t xml:space="preserve">This helps balance the workload and allows for some local peer support and monitoring of the State Adult Diploma Program. </w:t>
      </w:r>
      <w:r w:rsidRPr="00E30E64">
        <w:t>Applicants must ensure that staff members participate in training and the working group, as proposed in the application or amended through discussion with the Minnesota Department of Education.  While not all ABE staff must participate in the state-provided training and working group, sufficient local staff must participate to ensure educational quality and adherence to expectations. Participation in the working group will provide ongoing technical assistance, training and feedback to approved pilot programs.  Specific staff roles can be mixed and matched across staff members and can change over time.  Roles will include:</w:t>
      </w:r>
    </w:p>
    <w:p w:rsidR="002807DB" w:rsidRPr="00E30E64" w:rsidRDefault="002807DB" w:rsidP="002807DB">
      <w:r w:rsidRPr="00E30E64">
        <w:rPr>
          <w:b/>
        </w:rPr>
        <w:t>Administrat</w:t>
      </w:r>
      <w:r w:rsidR="00813F23">
        <w:rPr>
          <w:b/>
        </w:rPr>
        <w:t>ion</w:t>
      </w:r>
      <w:r w:rsidR="00E30E64">
        <w:t xml:space="preserve"> </w:t>
      </w:r>
      <w:r w:rsidR="00813F23">
        <w:t>will be conducted by</w:t>
      </w:r>
      <w:r w:rsidR="00E30E64">
        <w:t xml:space="preserve"> the manager(s) and coordinator(s) overseeing the adult diploma pilot.  This role will serve as a program leader and direct staff in the other roles.  This role will ensure that the consortium will fulfill grant expectations.</w:t>
      </w:r>
    </w:p>
    <w:p w:rsidR="002807DB" w:rsidRPr="00E30E64" w:rsidRDefault="002807DB" w:rsidP="002807DB">
      <w:r w:rsidRPr="00E30E64">
        <w:rPr>
          <w:b/>
        </w:rPr>
        <w:t>Intake</w:t>
      </w:r>
      <w:r w:rsidR="00E30E64" w:rsidRPr="00E30E64">
        <w:rPr>
          <w:b/>
        </w:rPr>
        <w:t xml:space="preserve"> </w:t>
      </w:r>
      <w:r w:rsidR="00E30E64">
        <w:t>is frequently completed by the support professional, teacher or administrator that serves as the first point of contact with the adult diploma pilot student and helps them enroll in the program.</w:t>
      </w:r>
    </w:p>
    <w:p w:rsidR="002807DB" w:rsidRPr="002807DB" w:rsidRDefault="002807DB" w:rsidP="002807DB">
      <w:r w:rsidRPr="00E30E64">
        <w:rPr>
          <w:b/>
        </w:rPr>
        <w:t>Advising</w:t>
      </w:r>
      <w:r w:rsidR="00E30E64">
        <w:t xml:space="preserve"> will be provided to students to help them identify goals and create and revise their personal learning plan during intake, upon graduation, and throughout their participation in the adult diploma pilot.  As part of the personal learning plan, this role will need to help evaluate transcripts and other experiences that may serve as evidence of completion of various </w:t>
      </w:r>
      <w:r w:rsidR="00E30E64">
        <w:lastRenderedPageBreak/>
        <w:t>competency domains. This role could be filled by local counselors, support professionals, teachers, administrators, or other appropriate ABE staff members.</w:t>
      </w:r>
    </w:p>
    <w:p w:rsidR="002807DB" w:rsidRDefault="002807DB" w:rsidP="002807DB">
      <w:r w:rsidRPr="002807DB">
        <w:rPr>
          <w:b/>
        </w:rPr>
        <w:t>Instruction</w:t>
      </w:r>
      <w:r w:rsidRPr="002807DB">
        <w:t xml:space="preserve"> </w:t>
      </w:r>
      <w:r w:rsidR="00813F23">
        <w:t>may be delivered by</w:t>
      </w:r>
      <w:r w:rsidRPr="002807DB">
        <w:t xml:space="preserve"> those teachers </w:t>
      </w:r>
      <w:r w:rsidR="00E30E64">
        <w:t xml:space="preserve">and staff </w:t>
      </w:r>
      <w:r w:rsidR="00813F23">
        <w:t>through</w:t>
      </w:r>
      <w:r w:rsidRPr="002807DB">
        <w:t xml:space="preserve"> classes, </w:t>
      </w:r>
      <w:r w:rsidR="00813F23">
        <w:t>individual instruction</w:t>
      </w:r>
      <w:r w:rsidRPr="00BA386A">
        <w:t xml:space="preserve">, </w:t>
      </w:r>
      <w:r w:rsidR="00813F23">
        <w:t xml:space="preserve">and </w:t>
      </w:r>
      <w:r>
        <w:t>distance learning to students in the adult diploma pilot.</w:t>
      </w:r>
    </w:p>
    <w:p w:rsidR="002807DB" w:rsidRDefault="002807DB" w:rsidP="002807DB">
      <w:r w:rsidRPr="00E30E64">
        <w:rPr>
          <w:b/>
        </w:rPr>
        <w:t>Assessment</w:t>
      </w:r>
      <w:r>
        <w:t xml:space="preserve"> </w:t>
      </w:r>
      <w:r w:rsidR="00E30E64">
        <w:t>is fulfilled by the support professional, teacher, administrator or other practitioner that will be giving NRS or other formal learning exams. (This does not include informal in-class assessments.)</w:t>
      </w:r>
    </w:p>
    <w:p w:rsidR="002807DB" w:rsidRPr="002807DB" w:rsidRDefault="00813F23" w:rsidP="002807DB">
      <w:pPr>
        <w:rPr>
          <w:highlight w:val="yellow"/>
        </w:rPr>
      </w:pPr>
      <w:r>
        <w:rPr>
          <w:b/>
        </w:rPr>
        <w:t>Additional r</w:t>
      </w:r>
      <w:r w:rsidR="002807DB" w:rsidRPr="002807DB">
        <w:rPr>
          <w:b/>
        </w:rPr>
        <w:t>oles</w:t>
      </w:r>
      <w:r w:rsidR="002807DB">
        <w:t xml:space="preserve"> may include local technology support or </w:t>
      </w:r>
      <w:r>
        <w:t>addressing</w:t>
      </w:r>
      <w:r w:rsidR="002807DB">
        <w:t xml:space="preserve"> other identified needs.</w:t>
      </w:r>
    </w:p>
    <w:p w:rsidR="000615E2" w:rsidRPr="000615E2" w:rsidRDefault="000615E2" w:rsidP="000615E2">
      <w:pPr>
        <w:pStyle w:val="Heading3"/>
      </w:pPr>
      <w:bookmarkStart w:id="89" w:name="_Toc402966438"/>
      <w:r w:rsidRPr="000615E2">
        <w:t>Funding</w:t>
      </w:r>
      <w:bookmarkEnd w:id="89"/>
    </w:p>
    <w:p w:rsidR="006A64F0" w:rsidRDefault="000615E2" w:rsidP="009A67F0">
      <w:r w:rsidRPr="001E430A">
        <w:t xml:space="preserve">Applicants are expected to develop a proposed budget </w:t>
      </w:r>
      <w:r w:rsidR="001E430A" w:rsidRPr="001E430A">
        <w:t>to successfully implement the</w:t>
      </w:r>
      <w:r w:rsidRPr="001E430A">
        <w:t xml:space="preserve"> adult diploma pilot.  Applicants may request up to $10,000 in federal ABE funding to help them complete the pilot, which ends on June 30, 2015. </w:t>
      </w:r>
      <w:r w:rsidR="001E430A" w:rsidRPr="001E430A">
        <w:t xml:space="preserve">Consortia can supplement this funding with additional funding from other sources, including regular ABE funding and resources that have already been allocated. Of the additional funds </w:t>
      </w:r>
      <w:r w:rsidR="00813F23">
        <w:t>provided to approved State Adult Diploma Pilot Programs</w:t>
      </w:r>
      <w:r w:rsidR="001E430A" w:rsidRPr="001E430A">
        <w:t xml:space="preserve">, the majority is expected to pay for staffing, training and program development. </w:t>
      </w:r>
    </w:p>
    <w:p w:rsidR="00F70891" w:rsidRPr="00C32C07" w:rsidRDefault="00C32C07" w:rsidP="00C32C07">
      <w:pPr>
        <w:pStyle w:val="Heading3"/>
      </w:pPr>
      <w:bookmarkStart w:id="90" w:name="_Toc402966440"/>
      <w:r w:rsidRPr="00C32C07">
        <w:t>Additional Program Requirements</w:t>
      </w:r>
      <w:bookmarkEnd w:id="90"/>
    </w:p>
    <w:p w:rsidR="00C32C07" w:rsidRPr="00E009DF" w:rsidRDefault="00C32C07" w:rsidP="00F70891">
      <w:r w:rsidRPr="00E009DF">
        <w:t>Local ABE Consortia that are selected to pilot will be required to adhere to the following:</w:t>
      </w:r>
    </w:p>
    <w:p w:rsidR="00C32C07" w:rsidRPr="00E009DF" w:rsidRDefault="00C32C07" w:rsidP="00E73CE8">
      <w:pPr>
        <w:pStyle w:val="ListParagraph"/>
        <w:numPr>
          <w:ilvl w:val="0"/>
          <w:numId w:val="40"/>
        </w:numPr>
      </w:pPr>
      <w:r w:rsidRPr="00E009DF">
        <w:t>Have multiple local staff available to participate in the initial training on Monday, December 15, Thursday, January 15, and Friday, January 16</w:t>
      </w:r>
      <w:r w:rsidR="008D1F45" w:rsidRPr="00E009DF">
        <w:t xml:space="preserve">. This training is targeted to local staff that will be fulfilling any of the staffing roles as identified in the instructions and will cover several topics, including an overview, standards, </w:t>
      </w:r>
      <w:r w:rsidR="00E009DF" w:rsidRPr="00E009DF">
        <w:t>staffing role expectations, completion options, advising, program procedures and logistics, course development, and implementation planning</w:t>
      </w:r>
      <w:r w:rsidRPr="00E009DF">
        <w:t>;</w:t>
      </w:r>
    </w:p>
    <w:p w:rsidR="00C32C07" w:rsidRPr="00E009DF" w:rsidRDefault="00C32C07" w:rsidP="00E73CE8">
      <w:pPr>
        <w:pStyle w:val="ListParagraph"/>
        <w:numPr>
          <w:ilvl w:val="0"/>
          <w:numId w:val="40"/>
        </w:numPr>
      </w:pPr>
      <w:r w:rsidRPr="00E009DF">
        <w:t xml:space="preserve">Have local staff participate in monthly Adult Diploma Working Group meetings, which are typically </w:t>
      </w:r>
      <w:r w:rsidR="00E009DF" w:rsidRPr="00E009DF">
        <w:t xml:space="preserve">held </w:t>
      </w:r>
      <w:r w:rsidRPr="00E009DF">
        <w:t>the third Monday of the month</w:t>
      </w:r>
      <w:r w:rsidR="00E009DF" w:rsidRPr="00E009DF">
        <w:t xml:space="preserve"> from 9:15 a.m. – 3:30 p.m. at the Minnesota Department of Education (travel costs can be covered by Literacy Action Network)</w:t>
      </w:r>
      <w:r w:rsidRPr="00E009DF">
        <w:t>;</w:t>
      </w:r>
    </w:p>
    <w:p w:rsidR="00C32C07" w:rsidRPr="00E009DF" w:rsidRDefault="00C32C07" w:rsidP="00E73CE8">
      <w:pPr>
        <w:pStyle w:val="ListParagraph"/>
        <w:numPr>
          <w:ilvl w:val="0"/>
          <w:numId w:val="40"/>
        </w:numPr>
      </w:pPr>
      <w:r w:rsidRPr="00E009DF">
        <w:t>Use Learner Web as the pilot online student portfolio tool;</w:t>
      </w:r>
    </w:p>
    <w:p w:rsidR="00C32C07" w:rsidRPr="00E009DF" w:rsidRDefault="00C32C07" w:rsidP="00E73CE8">
      <w:pPr>
        <w:pStyle w:val="ListParagraph"/>
        <w:numPr>
          <w:ilvl w:val="0"/>
          <w:numId w:val="40"/>
        </w:numPr>
      </w:pPr>
      <w:r w:rsidRPr="00E009DF">
        <w:t>Work with the State Adult Diploma pilot tools and resources;</w:t>
      </w:r>
    </w:p>
    <w:p w:rsidR="00C32C07" w:rsidRPr="00E009DF" w:rsidRDefault="00C32C07" w:rsidP="00E73CE8">
      <w:pPr>
        <w:pStyle w:val="ListParagraph"/>
        <w:numPr>
          <w:ilvl w:val="0"/>
          <w:numId w:val="40"/>
        </w:numPr>
      </w:pPr>
      <w:r w:rsidRPr="00E009DF">
        <w:t>Adhere to the state Adult Diploma Policy and other policies as established by the Minnesota Department of Education;</w:t>
      </w:r>
    </w:p>
    <w:p w:rsidR="00572943" w:rsidRPr="00E009DF" w:rsidRDefault="00572943" w:rsidP="004D33C5">
      <w:pPr>
        <w:pStyle w:val="List"/>
        <w:numPr>
          <w:ilvl w:val="0"/>
          <w:numId w:val="40"/>
        </w:numPr>
        <w:spacing w:before="0" w:after="0" w:line="240" w:lineRule="auto"/>
      </w:pPr>
      <w:r w:rsidRPr="00E009DF">
        <w:t>Evaluate the pilot program by entering data into the state ABE database at least monthly and by submitting additional evaluative data and reports, upon request;</w:t>
      </w:r>
    </w:p>
    <w:p w:rsidR="006F6D45" w:rsidRDefault="006F6D45" w:rsidP="00796E74">
      <w:pPr>
        <w:pStyle w:val="Heading3"/>
      </w:pPr>
      <w:bookmarkStart w:id="91" w:name="_Toc402966441"/>
      <w:r>
        <w:t>For More Information:</w:t>
      </w:r>
      <w:bookmarkEnd w:id="91"/>
    </w:p>
    <w:p w:rsidR="006F6D45" w:rsidRDefault="006F6D45" w:rsidP="00FE4D2B">
      <w:pPr>
        <w:ind w:left="360" w:hanging="360"/>
      </w:pPr>
      <w:r>
        <w:t xml:space="preserve">Check the </w:t>
      </w:r>
      <w:hyperlink r:id="rId53" w:history="1">
        <w:r w:rsidRPr="00FE4D2B">
          <w:rPr>
            <w:rStyle w:val="Hyperlink"/>
            <w:rFonts w:cstheme="minorBidi"/>
          </w:rPr>
          <w:t>MNABE Adult Diploma website</w:t>
        </w:r>
      </w:hyperlink>
      <w:r>
        <w:t xml:space="preserve"> (</w:t>
      </w:r>
      <w:r w:rsidRPr="006F6D45">
        <w:t>www.mnabe.org/programs/adult-diploma</w:t>
      </w:r>
      <w:r>
        <w:t>)</w:t>
      </w:r>
    </w:p>
    <w:p w:rsidR="00F16337" w:rsidRDefault="00F16337" w:rsidP="00FE4D2B">
      <w:pPr>
        <w:ind w:left="360" w:hanging="360"/>
      </w:pPr>
      <w:r>
        <w:t xml:space="preserve">Participate in the Adult Diploma Pilot Application Webinars, taking place: </w:t>
      </w:r>
    </w:p>
    <w:p w:rsidR="006F6D45" w:rsidRPr="00796E74" w:rsidRDefault="00F16337" w:rsidP="00E73CE8">
      <w:pPr>
        <w:pStyle w:val="ListParagraph"/>
        <w:numPr>
          <w:ilvl w:val="0"/>
          <w:numId w:val="12"/>
        </w:numPr>
      </w:pPr>
      <w:r>
        <w:t>12:</w:t>
      </w:r>
      <w:r w:rsidR="00E40F4A">
        <w:t>15</w:t>
      </w:r>
      <w:r>
        <w:t xml:space="preserve">-1:30 p.m. on Friday, </w:t>
      </w:r>
      <w:r w:rsidRPr="00796E74">
        <w:t>November 7, 2014</w:t>
      </w:r>
      <w:r w:rsidR="00796E74" w:rsidRPr="00796E74">
        <w:t xml:space="preserve"> (to register, please go to: </w:t>
      </w:r>
      <w:hyperlink r:id="rId54" w:tgtFrame="_blank" w:history="1">
        <w:r w:rsidR="00796E74" w:rsidRPr="00FE4D2B">
          <w:rPr>
            <w:rStyle w:val="Hyperlink"/>
            <w:rFonts w:cs="Arial"/>
          </w:rPr>
          <w:t>https://student.gototraining.com/r/6823769635281662976</w:t>
        </w:r>
      </w:hyperlink>
      <w:r w:rsidR="00796E74" w:rsidRPr="00796E74">
        <w:t>)</w:t>
      </w:r>
    </w:p>
    <w:p w:rsidR="00F16337" w:rsidRDefault="00F16337" w:rsidP="00E73CE8">
      <w:pPr>
        <w:pStyle w:val="ListParagraph"/>
        <w:numPr>
          <w:ilvl w:val="0"/>
          <w:numId w:val="12"/>
        </w:numPr>
      </w:pPr>
      <w:r>
        <w:lastRenderedPageBreak/>
        <w:t>10:00-11:00 a.m. on Tuesday, November 25, 2014</w:t>
      </w:r>
      <w:r w:rsidR="00796E74">
        <w:t xml:space="preserve"> </w:t>
      </w:r>
      <w:r w:rsidR="00796E74" w:rsidRPr="00796E74">
        <w:t xml:space="preserve">(to register, please go to: </w:t>
      </w:r>
      <w:hyperlink r:id="rId55" w:tgtFrame="_blank" w:history="1">
        <w:r w:rsidR="00796E74" w:rsidRPr="00FE4D2B">
          <w:rPr>
            <w:rStyle w:val="Hyperlink"/>
            <w:rFonts w:cs="Arial"/>
          </w:rPr>
          <w:t>https://student.gototraining.com/r/2273728835777204992</w:t>
        </w:r>
      </w:hyperlink>
      <w:r w:rsidR="00796E74" w:rsidRPr="00796E74">
        <w:t>)</w:t>
      </w:r>
    </w:p>
    <w:p w:rsidR="00F16337" w:rsidRPr="00F16337" w:rsidRDefault="00F16337" w:rsidP="00E73CE8">
      <w:pPr>
        <w:pStyle w:val="ListParagraph"/>
        <w:numPr>
          <w:ilvl w:val="0"/>
          <w:numId w:val="12"/>
        </w:numPr>
      </w:pPr>
      <w:r>
        <w:t>1</w:t>
      </w:r>
      <w:r w:rsidR="008E6AA7">
        <w:t>2</w:t>
      </w:r>
      <w:r>
        <w:t>:</w:t>
      </w:r>
      <w:r w:rsidR="008E6AA7">
        <w:t>3</w:t>
      </w:r>
      <w:r>
        <w:t>0-</w:t>
      </w:r>
      <w:r w:rsidR="008E6AA7">
        <w:t>1</w:t>
      </w:r>
      <w:r>
        <w:t>:</w:t>
      </w:r>
      <w:r w:rsidR="008E6AA7">
        <w:t>3</w:t>
      </w:r>
      <w:r>
        <w:t>0 p.m. on Monday, December 1</w:t>
      </w:r>
      <w:r w:rsidR="00796E74">
        <w:t xml:space="preserve"> </w:t>
      </w:r>
      <w:r w:rsidR="00796E74" w:rsidRPr="00796E74">
        <w:t xml:space="preserve">(to register, please go to: </w:t>
      </w:r>
      <w:hyperlink r:id="rId56" w:tgtFrame="_blank" w:history="1">
        <w:r w:rsidR="00796E74" w:rsidRPr="00FE4D2B">
          <w:rPr>
            <w:rStyle w:val="Hyperlink"/>
            <w:rFonts w:cs="Arial"/>
          </w:rPr>
          <w:t>https://student.gototraining.com/r/6035927772538355712</w:t>
        </w:r>
      </w:hyperlink>
      <w:r w:rsidR="00796E74" w:rsidRPr="00796E74">
        <w:t>)</w:t>
      </w:r>
    </w:p>
    <w:p w:rsidR="006F6D45" w:rsidRPr="006F6D45" w:rsidRDefault="006F6D45" w:rsidP="00FE4D2B">
      <w:pPr>
        <w:ind w:left="360" w:hanging="360"/>
      </w:pPr>
      <w:r>
        <w:t xml:space="preserve">Contact Brad Hasskamp at </w:t>
      </w:r>
      <w:hyperlink r:id="rId57" w:history="1">
        <w:r w:rsidRPr="00FE4D2B">
          <w:rPr>
            <w:rStyle w:val="Hyperlink"/>
            <w:rFonts w:cstheme="minorBidi"/>
          </w:rPr>
          <w:t>brad.hasskamp@state.mn.us</w:t>
        </w:r>
      </w:hyperlink>
      <w:r>
        <w:t xml:space="preserve"> or (651) 582-8594</w:t>
      </w:r>
    </w:p>
    <w:p w:rsidR="00FE4D2B" w:rsidRPr="0074333D" w:rsidRDefault="00796E74" w:rsidP="0074333D">
      <w:pPr>
        <w:pStyle w:val="Heading2"/>
      </w:pPr>
      <w:bookmarkStart w:id="92" w:name="_Minnesota_Standard_Adult"/>
      <w:bookmarkEnd w:id="92"/>
      <w:r>
        <w:br w:type="page"/>
      </w:r>
      <w:bookmarkStart w:id="93" w:name="_Toc409031720"/>
      <w:r w:rsidR="00FE4D2B">
        <w:lastRenderedPageBreak/>
        <w:t xml:space="preserve">Minnesota Standard Adult High School Diploma Program Pilot Application </w:t>
      </w:r>
      <w:r w:rsidR="00F70891">
        <w:t>Questions</w:t>
      </w:r>
      <w:bookmarkEnd w:id="93"/>
    </w:p>
    <w:p w:rsidR="00CE05A9" w:rsidRPr="00796E74" w:rsidRDefault="00615CE8" w:rsidP="00796E74">
      <w:pPr>
        <w:pStyle w:val="Heading2"/>
        <w:shd w:val="clear" w:color="auto" w:fill="C0504D" w:themeFill="accent2"/>
        <w:rPr>
          <w:color w:val="FFFFFF" w:themeColor="background1"/>
        </w:rPr>
      </w:pPr>
      <w:bookmarkStart w:id="94" w:name="_Toc402966443"/>
      <w:bookmarkStart w:id="95" w:name="_Toc402967399"/>
      <w:bookmarkStart w:id="96" w:name="_Toc402981008"/>
      <w:bookmarkStart w:id="97" w:name="_Toc406081899"/>
      <w:bookmarkStart w:id="98" w:name="_Toc409031721"/>
      <w:r w:rsidRPr="00796E74">
        <w:rPr>
          <w:color w:val="FFFFFF" w:themeColor="background1"/>
        </w:rPr>
        <w:t xml:space="preserve">Section A:  </w:t>
      </w:r>
      <w:r w:rsidR="00CE05A9" w:rsidRPr="00796E74">
        <w:rPr>
          <w:color w:val="FFFFFF" w:themeColor="background1"/>
        </w:rPr>
        <w:t>ABE Consortium Information</w:t>
      </w:r>
      <w:bookmarkEnd w:id="94"/>
      <w:bookmarkEnd w:id="95"/>
      <w:bookmarkEnd w:id="96"/>
      <w:bookmarkEnd w:id="97"/>
      <w:bookmarkEnd w:id="98"/>
    </w:p>
    <w:tbl>
      <w:tblPr>
        <w:tblStyle w:val="TableGrid"/>
        <w:tblW w:w="0" w:type="auto"/>
        <w:tblLook w:val="04A0" w:firstRow="1" w:lastRow="0" w:firstColumn="1" w:lastColumn="0" w:noHBand="0" w:noVBand="1"/>
      </w:tblPr>
      <w:tblGrid>
        <w:gridCol w:w="2394"/>
        <w:gridCol w:w="2394"/>
        <w:gridCol w:w="4788"/>
      </w:tblGrid>
      <w:tr w:rsidR="00CE05A9" w:rsidTr="006F015A">
        <w:trPr>
          <w:tblHeader/>
        </w:trPr>
        <w:tc>
          <w:tcPr>
            <w:tcW w:w="4788" w:type="dxa"/>
            <w:gridSpan w:val="2"/>
            <w:shd w:val="clear" w:color="auto" w:fill="D6E3BC" w:themeFill="accent3" w:themeFillTint="66"/>
          </w:tcPr>
          <w:p w:rsidR="00CE05A9" w:rsidRDefault="00CE05A9" w:rsidP="00CE05A9">
            <w:r>
              <w:t>Lead Consortium Fiscal Agent</w:t>
            </w:r>
          </w:p>
        </w:tc>
        <w:tc>
          <w:tcPr>
            <w:tcW w:w="4788" w:type="dxa"/>
          </w:tcPr>
          <w:p w:rsidR="00CE05A9" w:rsidRDefault="00CE05A9" w:rsidP="00CE05A9"/>
        </w:tc>
      </w:tr>
      <w:tr w:rsidR="00CE05A9" w:rsidTr="003B777A">
        <w:tc>
          <w:tcPr>
            <w:tcW w:w="4788" w:type="dxa"/>
            <w:gridSpan w:val="2"/>
            <w:shd w:val="clear" w:color="auto" w:fill="D6E3BC" w:themeFill="accent3" w:themeFillTint="66"/>
          </w:tcPr>
          <w:p w:rsidR="00CE05A9" w:rsidRDefault="00CE05A9" w:rsidP="00CE05A9">
            <w:r>
              <w:t>Participating Consortium/Consortia</w:t>
            </w:r>
          </w:p>
        </w:tc>
        <w:tc>
          <w:tcPr>
            <w:tcW w:w="4788" w:type="dxa"/>
          </w:tcPr>
          <w:p w:rsidR="00CE05A9" w:rsidRDefault="00CE05A9" w:rsidP="00CE05A9"/>
        </w:tc>
      </w:tr>
      <w:tr w:rsidR="00CE05A9" w:rsidTr="003B777A">
        <w:tc>
          <w:tcPr>
            <w:tcW w:w="2394" w:type="dxa"/>
            <w:vMerge w:val="restart"/>
            <w:shd w:val="clear" w:color="auto" w:fill="D6E3BC" w:themeFill="accent3" w:themeFillTint="66"/>
          </w:tcPr>
          <w:p w:rsidR="00CE05A9" w:rsidRDefault="00CE05A9" w:rsidP="00CE05A9">
            <w:pPr>
              <w:rPr>
                <w:b/>
              </w:rPr>
            </w:pPr>
            <w:r w:rsidRPr="00CE05A9">
              <w:rPr>
                <w:b/>
              </w:rPr>
              <w:t xml:space="preserve">Lead Contact </w:t>
            </w:r>
          </w:p>
          <w:p w:rsidR="00CE05A9" w:rsidRPr="00CE05A9" w:rsidRDefault="00CE05A9" w:rsidP="00CE05A9">
            <w:r>
              <w:t>Who is the main pilot application contact?</w:t>
            </w:r>
          </w:p>
        </w:tc>
        <w:tc>
          <w:tcPr>
            <w:tcW w:w="2394" w:type="dxa"/>
            <w:shd w:val="clear" w:color="auto" w:fill="D6E3BC" w:themeFill="accent3" w:themeFillTint="66"/>
          </w:tcPr>
          <w:p w:rsidR="00CE05A9" w:rsidRDefault="00CE05A9" w:rsidP="00CE05A9">
            <w:r>
              <w:t>Person</w:t>
            </w:r>
          </w:p>
        </w:tc>
        <w:tc>
          <w:tcPr>
            <w:tcW w:w="4788" w:type="dxa"/>
          </w:tcPr>
          <w:p w:rsidR="00CE05A9" w:rsidRDefault="00CE05A9" w:rsidP="00CE05A9"/>
        </w:tc>
      </w:tr>
      <w:tr w:rsidR="00CE05A9" w:rsidTr="003B777A">
        <w:tc>
          <w:tcPr>
            <w:tcW w:w="2394" w:type="dxa"/>
            <w:vMerge/>
            <w:shd w:val="clear" w:color="auto" w:fill="D6E3BC" w:themeFill="accent3" w:themeFillTint="66"/>
          </w:tcPr>
          <w:p w:rsidR="00CE05A9" w:rsidRDefault="00CE05A9" w:rsidP="00CE05A9"/>
        </w:tc>
        <w:tc>
          <w:tcPr>
            <w:tcW w:w="2394" w:type="dxa"/>
            <w:shd w:val="clear" w:color="auto" w:fill="D6E3BC" w:themeFill="accent3" w:themeFillTint="66"/>
          </w:tcPr>
          <w:p w:rsidR="00CE05A9" w:rsidRDefault="00CE05A9" w:rsidP="00CE05A9">
            <w:r>
              <w:t>Email</w:t>
            </w:r>
          </w:p>
        </w:tc>
        <w:tc>
          <w:tcPr>
            <w:tcW w:w="4788" w:type="dxa"/>
          </w:tcPr>
          <w:p w:rsidR="00CE05A9" w:rsidRDefault="00CE05A9" w:rsidP="00CE05A9"/>
        </w:tc>
      </w:tr>
      <w:tr w:rsidR="00CE05A9" w:rsidTr="003B777A">
        <w:tc>
          <w:tcPr>
            <w:tcW w:w="2394" w:type="dxa"/>
            <w:vMerge/>
            <w:shd w:val="clear" w:color="auto" w:fill="D6E3BC" w:themeFill="accent3" w:themeFillTint="66"/>
          </w:tcPr>
          <w:p w:rsidR="00CE05A9" w:rsidRDefault="00CE05A9" w:rsidP="00CE05A9"/>
        </w:tc>
        <w:tc>
          <w:tcPr>
            <w:tcW w:w="2394" w:type="dxa"/>
            <w:shd w:val="clear" w:color="auto" w:fill="D6E3BC" w:themeFill="accent3" w:themeFillTint="66"/>
          </w:tcPr>
          <w:p w:rsidR="00CE05A9" w:rsidRDefault="00CE05A9" w:rsidP="00CE05A9">
            <w:r>
              <w:t>Phone</w:t>
            </w:r>
          </w:p>
        </w:tc>
        <w:tc>
          <w:tcPr>
            <w:tcW w:w="4788" w:type="dxa"/>
          </w:tcPr>
          <w:p w:rsidR="00CE05A9" w:rsidRDefault="00CE05A9" w:rsidP="00CE05A9"/>
        </w:tc>
      </w:tr>
    </w:tbl>
    <w:p w:rsidR="00796E74" w:rsidRDefault="00796E74" w:rsidP="00796E74"/>
    <w:p w:rsidR="00CE05A9" w:rsidRPr="00796E74" w:rsidRDefault="00615CE8" w:rsidP="00796E74">
      <w:pPr>
        <w:pStyle w:val="Heading2"/>
        <w:shd w:val="clear" w:color="auto" w:fill="C0504D" w:themeFill="accent2"/>
        <w:rPr>
          <w:color w:val="FFFFFF" w:themeColor="background1"/>
        </w:rPr>
      </w:pPr>
      <w:bookmarkStart w:id="99" w:name="_Toc402966444"/>
      <w:bookmarkStart w:id="100" w:name="_Toc402967400"/>
      <w:bookmarkStart w:id="101" w:name="_Toc402981009"/>
      <w:bookmarkStart w:id="102" w:name="_Toc406081900"/>
      <w:bookmarkStart w:id="103" w:name="_Toc409031722"/>
      <w:r w:rsidRPr="00796E74">
        <w:rPr>
          <w:color w:val="FFFFFF" w:themeColor="background1"/>
        </w:rPr>
        <w:t xml:space="preserve">Section B:  </w:t>
      </w:r>
      <w:r w:rsidR="00DE0C0D" w:rsidRPr="00796E74">
        <w:rPr>
          <w:color w:val="FFFFFF" w:themeColor="background1"/>
        </w:rPr>
        <w:t xml:space="preserve">Adult Diploma Pilot Program </w:t>
      </w:r>
      <w:r w:rsidR="00CE05A9" w:rsidRPr="00796E74">
        <w:rPr>
          <w:color w:val="FFFFFF" w:themeColor="background1"/>
        </w:rPr>
        <w:t>Staffing</w:t>
      </w:r>
      <w:bookmarkEnd w:id="99"/>
      <w:bookmarkEnd w:id="100"/>
      <w:bookmarkEnd w:id="101"/>
      <w:bookmarkEnd w:id="102"/>
      <w:bookmarkEnd w:id="103"/>
    </w:p>
    <w:tbl>
      <w:tblPr>
        <w:tblStyle w:val="TableGrid"/>
        <w:tblW w:w="0" w:type="auto"/>
        <w:tblLook w:val="04A0" w:firstRow="1" w:lastRow="0" w:firstColumn="1" w:lastColumn="0" w:noHBand="0" w:noVBand="1"/>
      </w:tblPr>
      <w:tblGrid>
        <w:gridCol w:w="2394"/>
        <w:gridCol w:w="2394"/>
        <w:gridCol w:w="4788"/>
      </w:tblGrid>
      <w:tr w:rsidR="00CE05A9" w:rsidTr="006F015A">
        <w:trPr>
          <w:tblHeader/>
        </w:trPr>
        <w:tc>
          <w:tcPr>
            <w:tcW w:w="2394" w:type="dxa"/>
            <w:vMerge w:val="restart"/>
            <w:shd w:val="clear" w:color="auto" w:fill="D6E3BC" w:themeFill="accent3" w:themeFillTint="66"/>
          </w:tcPr>
          <w:p w:rsidR="00CE05A9" w:rsidRPr="00CE05A9" w:rsidRDefault="00CE05A9" w:rsidP="00CE05A9">
            <w:pPr>
              <w:rPr>
                <w:b/>
              </w:rPr>
            </w:pPr>
            <w:r w:rsidRPr="00CE05A9">
              <w:rPr>
                <w:b/>
              </w:rPr>
              <w:t xml:space="preserve">Staff Roles </w:t>
            </w:r>
          </w:p>
          <w:p w:rsidR="00CE05A9" w:rsidRDefault="00CE05A9" w:rsidP="00CE05A9">
            <w:r>
              <w:t>Which staff member(s) will perform the following roles</w:t>
            </w:r>
            <w:r w:rsidR="00DE0C0D">
              <w:t xml:space="preserve"> for the new State Adult Diploma Pilot Program</w:t>
            </w:r>
            <w:r>
              <w:t>?</w:t>
            </w:r>
          </w:p>
        </w:tc>
        <w:tc>
          <w:tcPr>
            <w:tcW w:w="2394" w:type="dxa"/>
            <w:shd w:val="clear" w:color="auto" w:fill="D6E3BC" w:themeFill="accent3" w:themeFillTint="66"/>
          </w:tcPr>
          <w:p w:rsidR="00CE05A9" w:rsidRPr="009A67F0" w:rsidRDefault="00E009DF" w:rsidP="00CE05A9">
            <w:pPr>
              <w:rPr>
                <w:b/>
              </w:rPr>
            </w:pPr>
            <w:r>
              <w:rPr>
                <w:b/>
              </w:rPr>
              <w:t>Administration</w:t>
            </w:r>
          </w:p>
        </w:tc>
        <w:tc>
          <w:tcPr>
            <w:tcW w:w="4788" w:type="dxa"/>
          </w:tcPr>
          <w:p w:rsidR="00CE05A9" w:rsidRDefault="00CE05A9" w:rsidP="00CE05A9"/>
        </w:tc>
      </w:tr>
      <w:tr w:rsidR="00CE05A9" w:rsidTr="006F015A">
        <w:trPr>
          <w:tblHeader/>
        </w:trPr>
        <w:tc>
          <w:tcPr>
            <w:tcW w:w="2394" w:type="dxa"/>
            <w:vMerge/>
            <w:shd w:val="clear" w:color="auto" w:fill="D6E3BC" w:themeFill="accent3" w:themeFillTint="66"/>
          </w:tcPr>
          <w:p w:rsidR="00CE05A9" w:rsidRDefault="00CE05A9" w:rsidP="00CE05A9"/>
        </w:tc>
        <w:tc>
          <w:tcPr>
            <w:tcW w:w="2394" w:type="dxa"/>
            <w:shd w:val="clear" w:color="auto" w:fill="D6E3BC" w:themeFill="accent3" w:themeFillTint="66"/>
          </w:tcPr>
          <w:p w:rsidR="00CE05A9" w:rsidRPr="009A67F0" w:rsidRDefault="00CE05A9" w:rsidP="00CE05A9">
            <w:pPr>
              <w:rPr>
                <w:b/>
              </w:rPr>
            </w:pPr>
            <w:r w:rsidRPr="009A67F0">
              <w:rPr>
                <w:b/>
              </w:rPr>
              <w:t>Intake</w:t>
            </w:r>
          </w:p>
        </w:tc>
        <w:tc>
          <w:tcPr>
            <w:tcW w:w="4788" w:type="dxa"/>
          </w:tcPr>
          <w:p w:rsidR="00CE05A9" w:rsidRDefault="00CE05A9" w:rsidP="00CE05A9"/>
        </w:tc>
      </w:tr>
      <w:tr w:rsidR="00CE05A9" w:rsidTr="006F015A">
        <w:trPr>
          <w:tblHeader/>
        </w:trPr>
        <w:tc>
          <w:tcPr>
            <w:tcW w:w="2394" w:type="dxa"/>
            <w:vMerge/>
            <w:shd w:val="clear" w:color="auto" w:fill="D6E3BC" w:themeFill="accent3" w:themeFillTint="66"/>
          </w:tcPr>
          <w:p w:rsidR="00CE05A9" w:rsidRDefault="00CE05A9" w:rsidP="00CE05A9"/>
        </w:tc>
        <w:tc>
          <w:tcPr>
            <w:tcW w:w="2394" w:type="dxa"/>
            <w:shd w:val="clear" w:color="auto" w:fill="D6E3BC" w:themeFill="accent3" w:themeFillTint="66"/>
          </w:tcPr>
          <w:p w:rsidR="00CE05A9" w:rsidRPr="009A67F0" w:rsidRDefault="00CE05A9" w:rsidP="00CE05A9">
            <w:pPr>
              <w:rPr>
                <w:b/>
              </w:rPr>
            </w:pPr>
            <w:r w:rsidRPr="009A67F0">
              <w:rPr>
                <w:b/>
              </w:rPr>
              <w:t>Advising</w:t>
            </w:r>
          </w:p>
        </w:tc>
        <w:tc>
          <w:tcPr>
            <w:tcW w:w="4788" w:type="dxa"/>
          </w:tcPr>
          <w:p w:rsidR="00CE05A9" w:rsidRDefault="00CE05A9" w:rsidP="00CE05A9"/>
        </w:tc>
      </w:tr>
      <w:tr w:rsidR="00CE05A9" w:rsidTr="006F015A">
        <w:trPr>
          <w:tblHeader/>
        </w:trPr>
        <w:tc>
          <w:tcPr>
            <w:tcW w:w="2394" w:type="dxa"/>
            <w:vMerge/>
            <w:shd w:val="clear" w:color="auto" w:fill="D6E3BC" w:themeFill="accent3" w:themeFillTint="66"/>
          </w:tcPr>
          <w:p w:rsidR="00CE05A9" w:rsidRDefault="00CE05A9" w:rsidP="00CE05A9"/>
        </w:tc>
        <w:tc>
          <w:tcPr>
            <w:tcW w:w="2394" w:type="dxa"/>
            <w:shd w:val="clear" w:color="auto" w:fill="D6E3BC" w:themeFill="accent3" w:themeFillTint="66"/>
          </w:tcPr>
          <w:p w:rsidR="00CE05A9" w:rsidRPr="009A67F0" w:rsidRDefault="00CE05A9" w:rsidP="00E009DF">
            <w:pPr>
              <w:rPr>
                <w:b/>
              </w:rPr>
            </w:pPr>
            <w:r w:rsidRPr="009A67F0">
              <w:rPr>
                <w:b/>
              </w:rPr>
              <w:t>Instruction</w:t>
            </w:r>
          </w:p>
        </w:tc>
        <w:tc>
          <w:tcPr>
            <w:tcW w:w="4788" w:type="dxa"/>
          </w:tcPr>
          <w:p w:rsidR="00CE05A9" w:rsidRDefault="00CE05A9" w:rsidP="00CE05A9"/>
        </w:tc>
      </w:tr>
      <w:tr w:rsidR="00CE05A9" w:rsidTr="006F015A">
        <w:trPr>
          <w:tblHeader/>
        </w:trPr>
        <w:tc>
          <w:tcPr>
            <w:tcW w:w="2394" w:type="dxa"/>
            <w:vMerge/>
            <w:shd w:val="clear" w:color="auto" w:fill="D6E3BC" w:themeFill="accent3" w:themeFillTint="66"/>
          </w:tcPr>
          <w:p w:rsidR="00CE05A9" w:rsidRDefault="00CE05A9" w:rsidP="00CE05A9"/>
        </w:tc>
        <w:tc>
          <w:tcPr>
            <w:tcW w:w="2394" w:type="dxa"/>
            <w:shd w:val="clear" w:color="auto" w:fill="D6E3BC" w:themeFill="accent3" w:themeFillTint="66"/>
          </w:tcPr>
          <w:p w:rsidR="00CE05A9" w:rsidRPr="009A67F0" w:rsidRDefault="00CE05A9" w:rsidP="00CE05A9">
            <w:pPr>
              <w:rPr>
                <w:b/>
              </w:rPr>
            </w:pPr>
            <w:r w:rsidRPr="009A67F0">
              <w:rPr>
                <w:b/>
              </w:rPr>
              <w:t>Assessment</w:t>
            </w:r>
          </w:p>
        </w:tc>
        <w:tc>
          <w:tcPr>
            <w:tcW w:w="4788" w:type="dxa"/>
          </w:tcPr>
          <w:p w:rsidR="00CE05A9" w:rsidRDefault="00CE05A9" w:rsidP="00CE05A9"/>
        </w:tc>
      </w:tr>
      <w:tr w:rsidR="00CE05A9" w:rsidTr="006F015A">
        <w:trPr>
          <w:tblHeader/>
        </w:trPr>
        <w:tc>
          <w:tcPr>
            <w:tcW w:w="2394" w:type="dxa"/>
            <w:vMerge/>
            <w:shd w:val="clear" w:color="auto" w:fill="D6E3BC" w:themeFill="accent3" w:themeFillTint="66"/>
          </w:tcPr>
          <w:p w:rsidR="00CE05A9" w:rsidRDefault="00CE05A9" w:rsidP="00CE05A9"/>
        </w:tc>
        <w:tc>
          <w:tcPr>
            <w:tcW w:w="2394" w:type="dxa"/>
            <w:shd w:val="clear" w:color="auto" w:fill="D6E3BC" w:themeFill="accent3" w:themeFillTint="66"/>
          </w:tcPr>
          <w:p w:rsidR="00CE05A9" w:rsidRPr="009A67F0" w:rsidRDefault="00CE05A9" w:rsidP="00E009DF">
            <w:pPr>
              <w:rPr>
                <w:b/>
              </w:rPr>
            </w:pPr>
            <w:r w:rsidRPr="009A67F0">
              <w:rPr>
                <w:b/>
              </w:rPr>
              <w:t>Additional?</w:t>
            </w:r>
            <w:r w:rsidR="00BA386A">
              <w:rPr>
                <w:b/>
              </w:rPr>
              <w:t xml:space="preserve"> </w:t>
            </w:r>
            <w:r w:rsidR="00BA386A" w:rsidRPr="00BA386A">
              <w:t>(i.e. technology support,</w:t>
            </w:r>
            <w:r w:rsidR="00BA386A">
              <w:t xml:space="preserve"> etc.)</w:t>
            </w:r>
            <w:r w:rsidR="00BA386A" w:rsidRPr="00BA386A">
              <w:t xml:space="preserve"> </w:t>
            </w:r>
            <w:r w:rsidR="00E009DF">
              <w:t xml:space="preserve"> Please specify role.</w:t>
            </w:r>
          </w:p>
        </w:tc>
        <w:tc>
          <w:tcPr>
            <w:tcW w:w="4788" w:type="dxa"/>
          </w:tcPr>
          <w:p w:rsidR="00CE05A9" w:rsidRDefault="00CE05A9" w:rsidP="00CE05A9"/>
        </w:tc>
      </w:tr>
      <w:tr w:rsidR="002D086D" w:rsidTr="003B777A">
        <w:tc>
          <w:tcPr>
            <w:tcW w:w="4788" w:type="dxa"/>
            <w:gridSpan w:val="2"/>
            <w:shd w:val="clear" w:color="auto" w:fill="D6E3BC" w:themeFill="accent3" w:themeFillTint="66"/>
          </w:tcPr>
          <w:p w:rsidR="00F70891" w:rsidRDefault="00F70891" w:rsidP="004D3555">
            <w:pPr>
              <w:rPr>
                <w:b/>
              </w:rPr>
            </w:pPr>
            <w:r>
              <w:rPr>
                <w:b/>
              </w:rPr>
              <w:t>Training (Part One)</w:t>
            </w:r>
          </w:p>
          <w:p w:rsidR="002D086D" w:rsidRPr="00F70891" w:rsidRDefault="002D086D" w:rsidP="00E009DF">
            <w:r w:rsidRPr="00F70891">
              <w:t>Which staff member(s) will participate in the Adult Diploma Pilot Training (Part One) on Monday, December 15 from 9:15-3:30pm at the Minnesota Department of Education, if the application is approved?</w:t>
            </w:r>
            <w:r w:rsidR="00E009DF">
              <w:t xml:space="preserve"> Topics tentatively include overview, staffing roles and expectations, </w:t>
            </w:r>
            <w:r w:rsidR="00E009DF" w:rsidRPr="00E009DF">
              <w:t>standards</w:t>
            </w:r>
            <w:r w:rsidR="008B6CE5">
              <w:t xml:space="preserve"> I</w:t>
            </w:r>
            <w:r w:rsidR="00E009DF" w:rsidRPr="00E009DF">
              <w:t>, and implementation planning</w:t>
            </w:r>
            <w:r w:rsidR="008B6CE5">
              <w:t xml:space="preserve"> I</w:t>
            </w:r>
            <w:r w:rsidR="00E009DF">
              <w:t>.</w:t>
            </w:r>
          </w:p>
        </w:tc>
        <w:tc>
          <w:tcPr>
            <w:tcW w:w="4788" w:type="dxa"/>
          </w:tcPr>
          <w:p w:rsidR="002D086D" w:rsidRDefault="002D086D" w:rsidP="00CE05A9"/>
        </w:tc>
      </w:tr>
      <w:tr w:rsidR="002D086D" w:rsidTr="003B777A">
        <w:tc>
          <w:tcPr>
            <w:tcW w:w="4788" w:type="dxa"/>
            <w:gridSpan w:val="2"/>
            <w:shd w:val="clear" w:color="auto" w:fill="D6E3BC" w:themeFill="accent3" w:themeFillTint="66"/>
          </w:tcPr>
          <w:p w:rsidR="00F70891" w:rsidRDefault="00F70891" w:rsidP="004D3555">
            <w:pPr>
              <w:rPr>
                <w:b/>
              </w:rPr>
            </w:pPr>
            <w:r>
              <w:rPr>
                <w:b/>
              </w:rPr>
              <w:t>Training (Part Two)</w:t>
            </w:r>
          </w:p>
          <w:p w:rsidR="002D086D" w:rsidRPr="00F70891" w:rsidRDefault="002D086D" w:rsidP="00E009DF">
            <w:r w:rsidRPr="00F70891">
              <w:t>Which staff member(s) will participate in the Adult Diploma Pil</w:t>
            </w:r>
            <w:r w:rsidR="00E009DF">
              <w:t xml:space="preserve">ot 2-Day Training (Part Two) on </w:t>
            </w:r>
            <w:r w:rsidRPr="00F70891">
              <w:t xml:space="preserve">January </w:t>
            </w:r>
            <w:r w:rsidR="00E009DF">
              <w:t xml:space="preserve">15-16 </w:t>
            </w:r>
            <w:r w:rsidRPr="00F70891">
              <w:t xml:space="preserve">at the Minnesota Department of Education, if the application is approved? </w:t>
            </w:r>
            <w:r w:rsidR="00E009DF">
              <w:t xml:space="preserve">Topics tentatively include standards II, </w:t>
            </w:r>
            <w:r w:rsidR="00E009DF" w:rsidRPr="00E009DF">
              <w:t>completion options, advising, program procedures and logistics, course development, and implementation planning</w:t>
            </w:r>
            <w:r w:rsidR="00E009DF">
              <w:t xml:space="preserve"> II.</w:t>
            </w:r>
          </w:p>
        </w:tc>
        <w:tc>
          <w:tcPr>
            <w:tcW w:w="4788" w:type="dxa"/>
          </w:tcPr>
          <w:p w:rsidR="002D086D" w:rsidRDefault="002D086D" w:rsidP="00CE05A9"/>
        </w:tc>
      </w:tr>
      <w:tr w:rsidR="002D086D" w:rsidTr="003B777A">
        <w:tc>
          <w:tcPr>
            <w:tcW w:w="4788" w:type="dxa"/>
            <w:gridSpan w:val="2"/>
            <w:shd w:val="clear" w:color="auto" w:fill="D6E3BC" w:themeFill="accent3" w:themeFillTint="66"/>
          </w:tcPr>
          <w:p w:rsidR="00F70891" w:rsidRDefault="00F70891" w:rsidP="002D086D">
            <w:pPr>
              <w:rPr>
                <w:b/>
              </w:rPr>
            </w:pPr>
            <w:r>
              <w:rPr>
                <w:b/>
              </w:rPr>
              <w:t>Ongoing Training/Assistance</w:t>
            </w:r>
          </w:p>
          <w:p w:rsidR="002D086D" w:rsidRPr="00F70891" w:rsidRDefault="002D086D" w:rsidP="002D086D">
            <w:r w:rsidRPr="00F70891">
              <w:t>Which staff members will participate in the Adult Diploma Working Group and its monthly meetings starting on Monday, January 26, if the application is approved?</w:t>
            </w:r>
          </w:p>
        </w:tc>
        <w:tc>
          <w:tcPr>
            <w:tcW w:w="4788" w:type="dxa"/>
          </w:tcPr>
          <w:p w:rsidR="002D086D" w:rsidRDefault="002D086D" w:rsidP="00CE05A9"/>
        </w:tc>
      </w:tr>
    </w:tbl>
    <w:p w:rsidR="00615CE8" w:rsidRPr="000F6903" w:rsidRDefault="000F6903" w:rsidP="00615CE8">
      <w:pPr>
        <w:rPr>
          <w:b/>
        </w:rPr>
      </w:pPr>
      <w:r>
        <w:rPr>
          <w:b/>
        </w:rPr>
        <w:t>Question B</w:t>
      </w:r>
      <w:r w:rsidRPr="000F6903">
        <w:rPr>
          <w:b/>
        </w:rPr>
        <w:t xml:space="preserve">-1.  </w:t>
      </w:r>
      <w:r w:rsidR="00615CE8" w:rsidRPr="000F6903">
        <w:rPr>
          <w:b/>
        </w:rPr>
        <w:t>Please attach a staff roster</w:t>
      </w:r>
      <w:r w:rsidRPr="000F6903">
        <w:rPr>
          <w:b/>
        </w:rPr>
        <w:t xml:space="preserve"> of all staff that will be working directly with the pilot programming</w:t>
      </w:r>
      <w:r w:rsidR="00615CE8" w:rsidRPr="000F6903">
        <w:rPr>
          <w:b/>
        </w:rPr>
        <w:t xml:space="preserve">, with names, sites, email </w:t>
      </w:r>
      <w:r w:rsidR="008B6CE5">
        <w:rPr>
          <w:b/>
        </w:rPr>
        <w:t xml:space="preserve">addresses </w:t>
      </w:r>
      <w:r w:rsidR="00615CE8" w:rsidRPr="000F6903">
        <w:rPr>
          <w:b/>
        </w:rPr>
        <w:t xml:space="preserve">and phone numbers, </w:t>
      </w:r>
      <w:r w:rsidRPr="000F6903">
        <w:rPr>
          <w:b/>
        </w:rPr>
        <w:t>with your application.</w:t>
      </w:r>
    </w:p>
    <w:p w:rsidR="000F6903" w:rsidRDefault="000F6903" w:rsidP="00615CE8"/>
    <w:p w:rsidR="000F6903" w:rsidRPr="000F6903" w:rsidRDefault="000F6903" w:rsidP="00615CE8">
      <w:pPr>
        <w:rPr>
          <w:b/>
        </w:rPr>
      </w:pPr>
      <w:r w:rsidRPr="000F6903">
        <w:rPr>
          <w:b/>
        </w:rPr>
        <w:t xml:space="preserve">Question B-2. </w:t>
      </w:r>
      <w:r w:rsidR="00856248">
        <w:rPr>
          <w:b/>
        </w:rPr>
        <w:t xml:space="preserve"> </w:t>
      </w:r>
      <w:r w:rsidRPr="000F6903">
        <w:rPr>
          <w:b/>
        </w:rPr>
        <w:t xml:space="preserve">Please describe your staff members’ training and implementation of </w:t>
      </w:r>
      <w:r w:rsidR="00856248">
        <w:rPr>
          <w:b/>
        </w:rPr>
        <w:t>GED and adult diploma programming, including participation in the adult diploma task forces, working group or other applica</w:t>
      </w:r>
      <w:r w:rsidR="009A67F0">
        <w:rPr>
          <w:b/>
        </w:rPr>
        <w:t>ble</w:t>
      </w:r>
      <w:r w:rsidR="00856248">
        <w:rPr>
          <w:b/>
        </w:rPr>
        <w:t xml:space="preserve"> groups</w:t>
      </w:r>
      <w:r w:rsidRPr="000F6903">
        <w:rPr>
          <w:b/>
        </w:rPr>
        <w:t>.</w:t>
      </w:r>
    </w:p>
    <w:p w:rsidR="000F6903" w:rsidRDefault="000F6903" w:rsidP="00615CE8"/>
    <w:p w:rsidR="00856248" w:rsidRPr="000F6903" w:rsidRDefault="00856248" w:rsidP="00856248">
      <w:pPr>
        <w:rPr>
          <w:b/>
        </w:rPr>
      </w:pPr>
      <w:r w:rsidRPr="000F6903">
        <w:rPr>
          <w:b/>
        </w:rPr>
        <w:t>Question B-</w:t>
      </w:r>
      <w:r>
        <w:rPr>
          <w:b/>
        </w:rPr>
        <w:t>3</w:t>
      </w:r>
      <w:r w:rsidRPr="000F6903">
        <w:rPr>
          <w:b/>
        </w:rPr>
        <w:t xml:space="preserve">. </w:t>
      </w:r>
      <w:r>
        <w:rPr>
          <w:b/>
        </w:rPr>
        <w:t xml:space="preserve"> </w:t>
      </w:r>
      <w:r w:rsidRPr="000F6903">
        <w:rPr>
          <w:b/>
        </w:rPr>
        <w:t>Please describe your staff members’ training and implementation of standards-based educational models, which could include Minnesota’s K-12 standards, ACES Transitions Integration Framework, the CCRS (College and Career Readiness Standards for Adult Education), Northstar Digital Literacy Standards, and/or other standards models.</w:t>
      </w:r>
    </w:p>
    <w:p w:rsidR="00856248" w:rsidRDefault="00856248" w:rsidP="00856248"/>
    <w:p w:rsidR="00856248" w:rsidRPr="000F6903" w:rsidRDefault="00856248" w:rsidP="00856248">
      <w:pPr>
        <w:rPr>
          <w:b/>
        </w:rPr>
      </w:pPr>
      <w:r w:rsidRPr="000F6903">
        <w:rPr>
          <w:b/>
        </w:rPr>
        <w:t>Question B-</w:t>
      </w:r>
      <w:r>
        <w:rPr>
          <w:b/>
        </w:rPr>
        <w:t>4</w:t>
      </w:r>
      <w:r w:rsidRPr="000F6903">
        <w:rPr>
          <w:b/>
        </w:rPr>
        <w:t xml:space="preserve">. </w:t>
      </w:r>
      <w:r>
        <w:rPr>
          <w:b/>
        </w:rPr>
        <w:t xml:space="preserve"> </w:t>
      </w:r>
      <w:r w:rsidRPr="000F6903">
        <w:rPr>
          <w:b/>
        </w:rPr>
        <w:t xml:space="preserve">Please describe your staff members’ training and </w:t>
      </w:r>
      <w:r>
        <w:rPr>
          <w:b/>
        </w:rPr>
        <w:t>experience with providing student advising</w:t>
      </w:r>
      <w:r w:rsidRPr="000F6903">
        <w:rPr>
          <w:b/>
        </w:rPr>
        <w:t>.</w:t>
      </w:r>
    </w:p>
    <w:p w:rsidR="00856248" w:rsidRDefault="00856248" w:rsidP="00CE05A9">
      <w:pPr>
        <w:pStyle w:val="Heading2"/>
      </w:pPr>
    </w:p>
    <w:p w:rsidR="00CE05A9" w:rsidRPr="00796E74" w:rsidRDefault="00615CE8" w:rsidP="00796E74">
      <w:pPr>
        <w:pStyle w:val="Heading2"/>
        <w:shd w:val="clear" w:color="auto" w:fill="C0504D" w:themeFill="accent2"/>
        <w:rPr>
          <w:color w:val="FFFFFF" w:themeColor="background1"/>
        </w:rPr>
      </w:pPr>
      <w:bookmarkStart w:id="104" w:name="_Section_C:_"/>
      <w:bookmarkStart w:id="105" w:name="_Toc402966445"/>
      <w:bookmarkStart w:id="106" w:name="_Toc402967401"/>
      <w:bookmarkStart w:id="107" w:name="_Toc402981010"/>
      <w:bookmarkStart w:id="108" w:name="_Toc406081901"/>
      <w:bookmarkStart w:id="109" w:name="_Toc409031723"/>
      <w:bookmarkEnd w:id="104"/>
      <w:r w:rsidRPr="00796E74">
        <w:rPr>
          <w:color w:val="FFFFFF" w:themeColor="background1"/>
        </w:rPr>
        <w:t xml:space="preserve">Section C:  </w:t>
      </w:r>
      <w:r w:rsidR="00DE0C0D" w:rsidRPr="00796E74">
        <w:rPr>
          <w:color w:val="FFFFFF" w:themeColor="background1"/>
        </w:rPr>
        <w:t xml:space="preserve">Adult Diploma Pilot </w:t>
      </w:r>
      <w:r w:rsidR="00CE05A9" w:rsidRPr="00796E74">
        <w:rPr>
          <w:color w:val="FFFFFF" w:themeColor="background1"/>
        </w:rPr>
        <w:t>Proposed Programming</w:t>
      </w:r>
      <w:bookmarkEnd w:id="105"/>
      <w:bookmarkEnd w:id="106"/>
      <w:bookmarkEnd w:id="107"/>
      <w:bookmarkEnd w:id="108"/>
      <w:bookmarkEnd w:id="109"/>
    </w:p>
    <w:tbl>
      <w:tblPr>
        <w:tblStyle w:val="TableGrid"/>
        <w:tblW w:w="0" w:type="auto"/>
        <w:tblLook w:val="04A0" w:firstRow="1" w:lastRow="0" w:firstColumn="1" w:lastColumn="0" w:noHBand="0" w:noVBand="1"/>
      </w:tblPr>
      <w:tblGrid>
        <w:gridCol w:w="4788"/>
        <w:gridCol w:w="4788"/>
      </w:tblGrid>
      <w:tr w:rsidR="00CE05A9" w:rsidTr="006F015A">
        <w:trPr>
          <w:tblHeader/>
        </w:trPr>
        <w:tc>
          <w:tcPr>
            <w:tcW w:w="4788" w:type="dxa"/>
            <w:shd w:val="clear" w:color="auto" w:fill="D6E3BC" w:themeFill="accent3" w:themeFillTint="66"/>
          </w:tcPr>
          <w:p w:rsidR="00CE05A9" w:rsidRPr="000F6903" w:rsidRDefault="00CE05A9" w:rsidP="004D3555">
            <w:pPr>
              <w:rPr>
                <w:b/>
              </w:rPr>
            </w:pPr>
            <w:r w:rsidRPr="000F6903">
              <w:rPr>
                <w:b/>
              </w:rPr>
              <w:t>Proposed Adult Diploma Pilot Programming Site(s)</w:t>
            </w:r>
          </w:p>
        </w:tc>
        <w:tc>
          <w:tcPr>
            <w:tcW w:w="4788" w:type="dxa"/>
          </w:tcPr>
          <w:p w:rsidR="00CE05A9" w:rsidRDefault="00CE05A9" w:rsidP="004D3555"/>
        </w:tc>
      </w:tr>
      <w:tr w:rsidR="00CE05A9" w:rsidTr="003B777A">
        <w:tc>
          <w:tcPr>
            <w:tcW w:w="4788" w:type="dxa"/>
            <w:shd w:val="clear" w:color="auto" w:fill="D6E3BC" w:themeFill="accent3" w:themeFillTint="66"/>
          </w:tcPr>
          <w:p w:rsidR="00CE05A9" w:rsidRPr="000F6903" w:rsidRDefault="00CE05A9" w:rsidP="00615CE8">
            <w:pPr>
              <w:rPr>
                <w:b/>
              </w:rPr>
            </w:pPr>
            <w:r w:rsidRPr="000F6903">
              <w:rPr>
                <w:b/>
              </w:rPr>
              <w:t xml:space="preserve">Potential Number of Students </w:t>
            </w:r>
            <w:r w:rsidR="00615CE8" w:rsidRPr="000F6903">
              <w:rPr>
                <w:b/>
              </w:rPr>
              <w:t>Participating Pilot (January – June 2015)?</w:t>
            </w:r>
          </w:p>
        </w:tc>
        <w:tc>
          <w:tcPr>
            <w:tcW w:w="4788" w:type="dxa"/>
          </w:tcPr>
          <w:p w:rsidR="00CE05A9" w:rsidRDefault="00CE05A9" w:rsidP="004D3555"/>
        </w:tc>
      </w:tr>
      <w:tr w:rsidR="00CE05A9" w:rsidTr="003B777A">
        <w:tc>
          <w:tcPr>
            <w:tcW w:w="4788" w:type="dxa"/>
            <w:shd w:val="clear" w:color="auto" w:fill="D6E3BC" w:themeFill="accent3" w:themeFillTint="66"/>
          </w:tcPr>
          <w:p w:rsidR="00CE05A9" w:rsidRPr="00EF4B96" w:rsidRDefault="00615CE8" w:rsidP="00BA6D4D">
            <w:pPr>
              <w:rPr>
                <w:b/>
              </w:rPr>
            </w:pPr>
            <w:r w:rsidRPr="00EF4B96">
              <w:rPr>
                <w:b/>
              </w:rPr>
              <w:t xml:space="preserve">Which </w:t>
            </w:r>
            <w:r w:rsidR="00BA6D4D" w:rsidRPr="00EF4B96">
              <w:rPr>
                <w:b/>
              </w:rPr>
              <w:t>completion options</w:t>
            </w:r>
            <w:r w:rsidRPr="00EF4B96">
              <w:rPr>
                <w:b/>
              </w:rPr>
              <w:t xml:space="preserve"> do you plan on having available to your students during the pilot period?</w:t>
            </w:r>
          </w:p>
        </w:tc>
        <w:tc>
          <w:tcPr>
            <w:tcW w:w="4788" w:type="dxa"/>
          </w:tcPr>
          <w:p w:rsidR="00CE05A9" w:rsidRPr="00EF4B96" w:rsidRDefault="000F6903" w:rsidP="008B6CE5">
            <w:r w:rsidRPr="00EF4B96">
              <w:t>(</w:t>
            </w:r>
            <w:r w:rsidR="00E76DE2" w:rsidRPr="00EF4B96">
              <w:t>Please complete</w:t>
            </w:r>
            <w:r w:rsidR="006E7203" w:rsidRPr="00EF4B96">
              <w:t xml:space="preserve"> c</w:t>
            </w:r>
            <w:r w:rsidRPr="00EF4B96">
              <w:t xml:space="preserve">hecklist </w:t>
            </w:r>
            <w:r w:rsidR="006E7203" w:rsidRPr="00EF4B96">
              <w:t xml:space="preserve">below </w:t>
            </w:r>
            <w:r w:rsidRPr="00EF4B96">
              <w:t xml:space="preserve">of all approved </w:t>
            </w:r>
            <w:r w:rsidR="008B6CE5">
              <w:t>completion options.</w:t>
            </w:r>
            <w:r w:rsidRPr="00EF4B96">
              <w:t>)</w:t>
            </w:r>
          </w:p>
        </w:tc>
      </w:tr>
    </w:tbl>
    <w:p w:rsidR="006E7203" w:rsidRPr="002A3DD9" w:rsidRDefault="003739A6" w:rsidP="002A3DD9">
      <w:pPr>
        <w:pStyle w:val="Heading4"/>
      </w:pPr>
      <w:r w:rsidRPr="002A3DD9">
        <w:t>Potential Multi-Domain</w:t>
      </w:r>
      <w:r w:rsidR="006E7203" w:rsidRPr="002A3DD9">
        <w:t xml:space="preserve"> </w:t>
      </w:r>
      <w:r w:rsidR="00E76DE2" w:rsidRPr="002A3DD9">
        <w:t xml:space="preserve">State </w:t>
      </w:r>
      <w:r w:rsidR="006E7203" w:rsidRPr="002A3DD9">
        <w:t xml:space="preserve">Adult Diploma </w:t>
      </w:r>
      <w:r w:rsidR="00BA6D4D" w:rsidRPr="002A3DD9">
        <w:t>Completion Options</w:t>
      </w:r>
    </w:p>
    <w:tbl>
      <w:tblPr>
        <w:tblStyle w:val="TableGrid"/>
        <w:tblW w:w="0" w:type="auto"/>
        <w:tblLook w:val="04A0" w:firstRow="1" w:lastRow="0" w:firstColumn="1" w:lastColumn="0" w:noHBand="0" w:noVBand="1"/>
      </w:tblPr>
      <w:tblGrid>
        <w:gridCol w:w="6138"/>
        <w:gridCol w:w="3438"/>
      </w:tblGrid>
      <w:tr w:rsidR="006E7203" w:rsidRPr="00135FC1" w:rsidTr="002A3DD9">
        <w:trPr>
          <w:tblHeader/>
        </w:trPr>
        <w:tc>
          <w:tcPr>
            <w:tcW w:w="6138" w:type="dxa"/>
            <w:shd w:val="clear" w:color="auto" w:fill="D6E3BC" w:themeFill="accent3" w:themeFillTint="66"/>
          </w:tcPr>
          <w:p w:rsidR="006E7203" w:rsidRPr="00135FC1" w:rsidRDefault="003739A6" w:rsidP="001E6B1A">
            <w:pPr>
              <w:rPr>
                <w:b/>
                <w:i/>
              </w:rPr>
            </w:pPr>
            <w:r>
              <w:rPr>
                <w:b/>
                <w:i/>
              </w:rPr>
              <w:t xml:space="preserve">Potential </w:t>
            </w:r>
            <w:r w:rsidR="00BA6D4D" w:rsidRPr="00135FC1">
              <w:rPr>
                <w:b/>
                <w:i/>
              </w:rPr>
              <w:t>Completion Option</w:t>
            </w:r>
          </w:p>
        </w:tc>
        <w:tc>
          <w:tcPr>
            <w:tcW w:w="3438" w:type="dxa"/>
            <w:shd w:val="clear" w:color="auto" w:fill="D6E3BC" w:themeFill="accent3" w:themeFillTint="66"/>
          </w:tcPr>
          <w:p w:rsidR="006E7203" w:rsidRPr="00135FC1" w:rsidRDefault="006E7203" w:rsidP="001E6B1A">
            <w:pPr>
              <w:rPr>
                <w:b/>
                <w:i/>
              </w:rPr>
            </w:pPr>
            <w:r w:rsidRPr="00135FC1">
              <w:rPr>
                <w:b/>
                <w:i/>
              </w:rPr>
              <w:t>Do you plan to make it available locally?</w:t>
            </w:r>
          </w:p>
        </w:tc>
      </w:tr>
      <w:tr w:rsidR="006E7203" w:rsidTr="002A3DD9">
        <w:tc>
          <w:tcPr>
            <w:tcW w:w="6138" w:type="dxa"/>
          </w:tcPr>
          <w:p w:rsidR="006E7203" w:rsidRPr="00135FC1" w:rsidRDefault="006E7203" w:rsidP="001E6B1A">
            <w:r w:rsidRPr="00135FC1">
              <w:t>National External Diploma Program (NEDP) +</w:t>
            </w:r>
            <w:r w:rsidR="00D02E75">
              <w:t xml:space="preserve"> Employability and Career Development Domain Completion</w:t>
            </w:r>
          </w:p>
          <w:p w:rsidR="006E7203" w:rsidRPr="00135FC1" w:rsidRDefault="006E7203" w:rsidP="001E6B1A">
            <w:pPr>
              <w:rPr>
                <w:i/>
              </w:rPr>
            </w:pPr>
            <w:r w:rsidRPr="00135FC1">
              <w:rPr>
                <w:i/>
              </w:rPr>
              <w:t>This option will not be available during the beginning of the pilot period.</w:t>
            </w:r>
          </w:p>
        </w:tc>
        <w:tc>
          <w:tcPr>
            <w:tcW w:w="3438" w:type="dxa"/>
          </w:tcPr>
          <w:p w:rsidR="006E7203" w:rsidRPr="00135FC1" w:rsidRDefault="006E7203" w:rsidP="001E6B1A"/>
        </w:tc>
      </w:tr>
    </w:tbl>
    <w:p w:rsidR="002A3DD9" w:rsidRDefault="002A3DD9" w:rsidP="002A3DD9">
      <w:pPr>
        <w:pStyle w:val="Heading4"/>
      </w:pPr>
      <w:r>
        <w:t xml:space="preserve">Potential </w:t>
      </w:r>
      <w:r w:rsidRPr="003739A6">
        <w:t xml:space="preserve">Language Arts </w:t>
      </w:r>
      <w:r>
        <w:t xml:space="preserve">Competency </w:t>
      </w:r>
      <w:r w:rsidRPr="003739A6">
        <w:t>Completion Options</w:t>
      </w:r>
    </w:p>
    <w:p w:rsidR="002A3DD9" w:rsidRPr="002A3DD9" w:rsidRDefault="002A3DD9" w:rsidP="002A3DD9">
      <w:pPr>
        <w:rPr>
          <w:i/>
        </w:rPr>
      </w:pPr>
      <w:r w:rsidRPr="002A3DD9">
        <w:rPr>
          <w:i/>
        </w:rPr>
        <w:t>Section One:  Language Arts</w:t>
      </w:r>
    </w:p>
    <w:tbl>
      <w:tblPr>
        <w:tblStyle w:val="TableGrid"/>
        <w:tblW w:w="0" w:type="auto"/>
        <w:tblLook w:val="04A0" w:firstRow="1" w:lastRow="0" w:firstColumn="1" w:lastColumn="0" w:noHBand="0" w:noVBand="1"/>
      </w:tblPr>
      <w:tblGrid>
        <w:gridCol w:w="6138"/>
        <w:gridCol w:w="3420"/>
      </w:tblGrid>
      <w:tr w:rsidR="002A3DD9" w:rsidRPr="00CC2259" w:rsidTr="00B04CAC">
        <w:trPr>
          <w:tblHeader/>
        </w:trPr>
        <w:tc>
          <w:tcPr>
            <w:tcW w:w="6138" w:type="dxa"/>
            <w:shd w:val="clear" w:color="auto" w:fill="D6E3BC" w:themeFill="accent3" w:themeFillTint="66"/>
          </w:tcPr>
          <w:p w:rsidR="002A3DD9" w:rsidRPr="00CC2259" w:rsidRDefault="002A3DD9" w:rsidP="00B04CAC">
            <w:pPr>
              <w:rPr>
                <w:b/>
                <w:i/>
              </w:rPr>
            </w:pPr>
            <w:r w:rsidRPr="00CC2259">
              <w:rPr>
                <w:b/>
                <w:i/>
              </w:rPr>
              <w:t>Potential Completion Option</w:t>
            </w:r>
          </w:p>
        </w:tc>
        <w:tc>
          <w:tcPr>
            <w:tcW w:w="3420"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CC2259" w:rsidTr="00B04CAC">
        <w:tc>
          <w:tcPr>
            <w:tcW w:w="6138" w:type="dxa"/>
          </w:tcPr>
          <w:p w:rsidR="002A3DD9" w:rsidRPr="00CC2259" w:rsidRDefault="002A3DD9" w:rsidP="00B04CAC">
            <w:r w:rsidRPr="00CC2259">
              <w:rPr>
                <w:rFonts w:eastAsia="Times New Roman" w:cs="Arial"/>
                <w:color w:val="000000"/>
              </w:rPr>
              <w:t>Completion of required English Language Arts high school credits</w:t>
            </w:r>
            <w:r w:rsidRPr="00CC2259">
              <w:t xml:space="preserve"> (as acceptable by postsecondary institutions and Pell eligible)</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Foreign Secondary English Language Arts Course Passing and Completion Verification (as acceptable by postsecondary institutions and Pell eligible)</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Completion and passing grade in postsecondary courses that align to identified competencies in each English </w:t>
            </w:r>
            <w:r w:rsidRPr="00CC2259">
              <w:lastRenderedPageBreak/>
              <w:t>Language Arts area</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pPr>
              <w:rPr>
                <w:u w:val="single"/>
              </w:rPr>
            </w:pPr>
            <w:r w:rsidRPr="00CC2259">
              <w:lastRenderedPageBreak/>
              <w:t xml:space="preserve">Accuplacer Reading Test Score Verification (78+) </w:t>
            </w:r>
            <w:r w:rsidRPr="00CC2259">
              <w:rPr>
                <w:u w:val="single"/>
              </w:rPr>
              <w:t>and</w:t>
            </w:r>
            <w:r w:rsidRPr="00CC2259">
              <w:t xml:space="preserve"> Writing Test Score Verification (86+)</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GED (2002 Version) score 410+ on Reading </w:t>
            </w:r>
            <w:r w:rsidRPr="00CC2259">
              <w:rPr>
                <w:u w:val="single"/>
              </w:rPr>
              <w:t>and</w:t>
            </w:r>
            <w:r w:rsidRPr="00CC2259">
              <w:t xml:space="preserve"> 410+ Writing tests</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GED (2014 Version) score 150+ on RLA </w:t>
            </w:r>
            <w:r w:rsidRPr="00CC2259">
              <w:rPr>
                <w:u w:val="single"/>
              </w:rPr>
              <w:t>and</w:t>
            </w:r>
            <w:r w:rsidRPr="00CC2259">
              <w:t xml:space="preserve"> Social Studies or Science tests</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MCA Language Arts Tests Passing scores (50+ or “M” or “E” rating)</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Passing BST Language Arts tests </w:t>
            </w:r>
            <w:r w:rsidRPr="00CC2259">
              <w:rPr>
                <w:u w:val="single"/>
              </w:rPr>
              <w:t>and</w:t>
            </w:r>
            <w:r w:rsidRPr="00CC2259">
              <w:t xml:space="preserve"> ABE instruction (Level E Competency Demonstration)</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TOEFL Passing Scores (Reading 15+, Writing 4.0+, Speaking 3.5+ </w:t>
            </w:r>
            <w:r w:rsidRPr="00CC2259">
              <w:rPr>
                <w:u w:val="single"/>
              </w:rPr>
              <w:t>and</w:t>
            </w:r>
            <w:r w:rsidRPr="00CC2259">
              <w:t xml:space="preserve"> Listening 14+, as acceptable by postsecondary institutions and Pell eligible for college credit-level coursework)</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ACT Score 18+ on Writing </w:t>
            </w:r>
            <w:r w:rsidRPr="00CC2259">
              <w:rPr>
                <w:u w:val="single"/>
              </w:rPr>
              <w:t>and</w:t>
            </w:r>
            <w:r w:rsidRPr="00CC2259">
              <w:t xml:space="preserve"> 21+ on Reading tests</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ABE instruction (CCRS Level E Competency Demonstration in Reading, Writing, Speaking and Listening, and Language)</w:t>
            </w:r>
          </w:p>
        </w:tc>
        <w:tc>
          <w:tcPr>
            <w:tcW w:w="3420" w:type="dxa"/>
          </w:tcPr>
          <w:p w:rsidR="002A3DD9" w:rsidRPr="00CC2259" w:rsidRDefault="002A3DD9" w:rsidP="00B04CAC"/>
        </w:tc>
      </w:tr>
      <w:tr w:rsidR="002A3DD9" w:rsidRPr="00CC2259" w:rsidTr="00B04CAC">
        <w:tc>
          <w:tcPr>
            <w:tcW w:w="6138" w:type="dxa"/>
          </w:tcPr>
          <w:p w:rsidR="002A3DD9" w:rsidRPr="00CC2259" w:rsidRDefault="002A3DD9" w:rsidP="00B04CAC">
            <w:r w:rsidRPr="00CC2259">
              <w:t>Approved and standards-aligned interdisciplinary and/or culminating project with written report and oral presentation</w:t>
            </w:r>
          </w:p>
        </w:tc>
        <w:tc>
          <w:tcPr>
            <w:tcW w:w="3420" w:type="dxa"/>
          </w:tcPr>
          <w:p w:rsidR="002A3DD9" w:rsidRPr="00CC2259" w:rsidRDefault="002A3DD9" w:rsidP="00B04CAC"/>
        </w:tc>
      </w:tr>
    </w:tbl>
    <w:p w:rsidR="002A3DD9" w:rsidRPr="002A3DD9" w:rsidRDefault="002A3DD9" w:rsidP="002A3DD9">
      <w:pPr>
        <w:rPr>
          <w:i/>
        </w:rPr>
      </w:pPr>
      <w:r w:rsidRPr="002A3DD9">
        <w:rPr>
          <w:i/>
        </w:rPr>
        <w:t>Section Two:  Writing Sample</w:t>
      </w:r>
    </w:p>
    <w:tbl>
      <w:tblPr>
        <w:tblStyle w:val="TableGrid"/>
        <w:tblW w:w="0" w:type="auto"/>
        <w:tblLayout w:type="fixed"/>
        <w:tblLook w:val="04A0" w:firstRow="1" w:lastRow="0" w:firstColumn="1" w:lastColumn="0" w:noHBand="0" w:noVBand="1"/>
      </w:tblPr>
      <w:tblGrid>
        <w:gridCol w:w="6138"/>
        <w:gridCol w:w="3420"/>
      </w:tblGrid>
      <w:tr w:rsidR="002A3DD9" w:rsidRPr="00CC2259" w:rsidTr="00B04CAC">
        <w:trPr>
          <w:tblHeader/>
        </w:trPr>
        <w:tc>
          <w:tcPr>
            <w:tcW w:w="6138" w:type="dxa"/>
            <w:shd w:val="clear" w:color="auto" w:fill="D6E3BC" w:themeFill="accent3" w:themeFillTint="66"/>
          </w:tcPr>
          <w:p w:rsidR="002A3DD9" w:rsidRPr="00CC2259" w:rsidRDefault="002A3DD9" w:rsidP="00B04CAC">
            <w:pPr>
              <w:rPr>
                <w:b/>
                <w:i/>
              </w:rPr>
            </w:pPr>
            <w:r w:rsidRPr="00CC2259">
              <w:rPr>
                <w:b/>
                <w:i/>
              </w:rPr>
              <w:t>Potential Completion Option</w:t>
            </w:r>
          </w:p>
        </w:tc>
        <w:tc>
          <w:tcPr>
            <w:tcW w:w="3420"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CC2259" w:rsidTr="00B04CAC">
        <w:tc>
          <w:tcPr>
            <w:tcW w:w="6138" w:type="dxa"/>
          </w:tcPr>
          <w:p w:rsidR="002A3DD9" w:rsidRPr="00CC2259" w:rsidRDefault="002A3DD9" w:rsidP="00B04CAC">
            <w:r w:rsidRPr="00CC2259">
              <w:rPr>
                <w:rFonts w:eastAsia="Times New Roman" w:cs="Arial"/>
                <w:color w:val="000000"/>
              </w:rPr>
              <w:t>Acceptable completion of writing sample that is scored by rubric</w:t>
            </w:r>
          </w:p>
        </w:tc>
        <w:tc>
          <w:tcPr>
            <w:tcW w:w="3420" w:type="dxa"/>
          </w:tcPr>
          <w:p w:rsidR="002A3DD9" w:rsidRPr="00CC2259" w:rsidRDefault="002A3DD9" w:rsidP="00B04CAC"/>
        </w:tc>
      </w:tr>
    </w:tbl>
    <w:p w:rsidR="002A3DD9" w:rsidRDefault="002A3DD9" w:rsidP="002A3DD9">
      <w:pPr>
        <w:pStyle w:val="Heading4"/>
      </w:pPr>
      <w:r w:rsidRPr="00CC2259">
        <w:t>Potential Mathematics Competency Completion Options</w:t>
      </w:r>
    </w:p>
    <w:p w:rsidR="002A3DD9" w:rsidRPr="00BA1BB9" w:rsidRDefault="002A3DD9" w:rsidP="002A3DD9">
      <w:pPr>
        <w:rPr>
          <w:i/>
        </w:rPr>
      </w:pPr>
      <w:r w:rsidRPr="00BA1BB9">
        <w:rPr>
          <w:i/>
        </w:rPr>
        <w:t>Section One:  Secondary Readiness</w:t>
      </w:r>
    </w:p>
    <w:tbl>
      <w:tblPr>
        <w:tblStyle w:val="TableGrid"/>
        <w:tblW w:w="0" w:type="auto"/>
        <w:tblLook w:val="04A0" w:firstRow="1" w:lastRow="0" w:firstColumn="1" w:lastColumn="0" w:noHBand="0" w:noVBand="1"/>
      </w:tblPr>
      <w:tblGrid>
        <w:gridCol w:w="6138"/>
        <w:gridCol w:w="3438"/>
      </w:tblGrid>
      <w:tr w:rsidR="002A3DD9" w:rsidRPr="00CC2259" w:rsidTr="00B04CAC">
        <w:trPr>
          <w:tblHeader/>
        </w:trPr>
        <w:tc>
          <w:tcPr>
            <w:tcW w:w="6138" w:type="dxa"/>
            <w:shd w:val="clear" w:color="auto" w:fill="D6E3BC" w:themeFill="accent3" w:themeFillTint="66"/>
          </w:tcPr>
          <w:p w:rsidR="002A3DD9" w:rsidRPr="00CC2259" w:rsidRDefault="002A3DD9" w:rsidP="00B04CAC">
            <w:pPr>
              <w:rPr>
                <w:b/>
                <w:i/>
              </w:rPr>
            </w:pPr>
            <w:r w:rsidRPr="00CC2259">
              <w:rPr>
                <w:b/>
                <w:i/>
              </w:rPr>
              <w:t>Potential Completion Option</w:t>
            </w:r>
          </w:p>
        </w:tc>
        <w:tc>
          <w:tcPr>
            <w:tcW w:w="3438"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CC2259" w:rsidTr="00B04CAC">
        <w:tc>
          <w:tcPr>
            <w:tcW w:w="6138" w:type="dxa"/>
          </w:tcPr>
          <w:p w:rsidR="002A3DD9" w:rsidRPr="00CC2259" w:rsidRDefault="002A3DD9" w:rsidP="00B04CAC">
            <w:r>
              <w:t>CASAS Math Score 211+</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t>TABE Total Math Score 442+</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GED (2002 Version) Mathematics Passing Score (410+)</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GED (2014 Version) Mathematics  Passing Score (150+)</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Completion and passing grade in postsecondary courses that align to identified competencies in Mathematics</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Accuplacer Math scores (either Elementary Algebra 60+ </w:t>
            </w:r>
            <w:r w:rsidRPr="00CC2259">
              <w:rPr>
                <w:u w:val="single"/>
              </w:rPr>
              <w:t>or</w:t>
            </w:r>
            <w:r w:rsidRPr="00CC2259">
              <w:t xml:space="preserve"> Intermediate Algebra score of 47+)</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MCA Math Test Passing Score (“M” or “E” rating)</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Passing BST Math test </w:t>
            </w:r>
            <w:r w:rsidRPr="00CC2259">
              <w:rPr>
                <w:u w:val="single"/>
              </w:rPr>
              <w:t>and</w:t>
            </w:r>
            <w:r w:rsidRPr="00CC2259">
              <w:t xml:space="preserve"> ABE instruction (CCRS Level E Competency Demonstration)</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ACT Score 1</w:t>
            </w:r>
            <w:r>
              <w:t>6+ on Math test</w:t>
            </w:r>
          </w:p>
        </w:tc>
        <w:tc>
          <w:tcPr>
            <w:tcW w:w="3438" w:type="dxa"/>
          </w:tcPr>
          <w:p w:rsidR="002A3DD9" w:rsidRPr="00CC2259" w:rsidRDefault="002A3DD9" w:rsidP="00B04CAC"/>
        </w:tc>
      </w:tr>
    </w:tbl>
    <w:p w:rsidR="002A3DD9" w:rsidRPr="00BA1BB9" w:rsidRDefault="002A3DD9" w:rsidP="002A3DD9">
      <w:pPr>
        <w:rPr>
          <w:i/>
        </w:rPr>
      </w:pPr>
      <w:r w:rsidRPr="00BA1BB9">
        <w:rPr>
          <w:i/>
        </w:rPr>
        <w:t>Section Two:  Secondary Level</w:t>
      </w:r>
    </w:p>
    <w:tbl>
      <w:tblPr>
        <w:tblStyle w:val="TableGrid"/>
        <w:tblW w:w="0" w:type="auto"/>
        <w:tblLook w:val="04A0" w:firstRow="1" w:lastRow="0" w:firstColumn="1" w:lastColumn="0" w:noHBand="0" w:noVBand="1"/>
      </w:tblPr>
      <w:tblGrid>
        <w:gridCol w:w="6138"/>
        <w:gridCol w:w="3438"/>
      </w:tblGrid>
      <w:tr w:rsidR="002A3DD9" w:rsidRPr="00CC2259" w:rsidTr="00B04CAC">
        <w:trPr>
          <w:tblHeader/>
        </w:trPr>
        <w:tc>
          <w:tcPr>
            <w:tcW w:w="6138" w:type="dxa"/>
            <w:shd w:val="clear" w:color="auto" w:fill="D6E3BC" w:themeFill="accent3" w:themeFillTint="66"/>
          </w:tcPr>
          <w:p w:rsidR="002A3DD9" w:rsidRPr="00CC2259" w:rsidRDefault="002A3DD9" w:rsidP="00B04CAC">
            <w:pPr>
              <w:rPr>
                <w:b/>
                <w:i/>
              </w:rPr>
            </w:pPr>
            <w:r w:rsidRPr="00CC2259">
              <w:rPr>
                <w:b/>
                <w:i/>
              </w:rPr>
              <w:t>Potential Completion Option</w:t>
            </w:r>
          </w:p>
        </w:tc>
        <w:tc>
          <w:tcPr>
            <w:tcW w:w="3438"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CC2259" w:rsidTr="00B04CAC">
        <w:tc>
          <w:tcPr>
            <w:tcW w:w="6138" w:type="dxa"/>
          </w:tcPr>
          <w:p w:rsidR="002A3DD9" w:rsidRPr="00CC2259" w:rsidRDefault="002A3DD9" w:rsidP="00B04CAC">
            <w:r w:rsidRPr="00CC2259">
              <w:rPr>
                <w:rFonts w:eastAsia="Times New Roman" w:cs="Arial"/>
                <w:color w:val="000000"/>
              </w:rPr>
              <w:t>Completion of required Math high school credits</w:t>
            </w:r>
            <w:r w:rsidRPr="00CC2259">
              <w:t xml:space="preserve"> (as </w:t>
            </w:r>
            <w:r w:rsidRPr="00CC2259">
              <w:lastRenderedPageBreak/>
              <w:t>acceptable by postsecondary institutions and Pell eligible)</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lastRenderedPageBreak/>
              <w:t>Foreign Secondary Math Course Passing and Completion Verification (as acceptable by postsecondary institutions and Pell eligible)</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GED (2002 Version) Mathematics Passing Score (410+)</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GED (2014 Version) Mathematics  Passing Score (150+)</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Completion and passing grade in postsecondary courses that align to identified competencies in Mathematics</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Accuplacer Math scores (either Elementary Algebra 60+ </w:t>
            </w:r>
            <w:r w:rsidRPr="00CC2259">
              <w:rPr>
                <w:u w:val="single"/>
              </w:rPr>
              <w:t>or</w:t>
            </w:r>
            <w:r w:rsidRPr="00CC2259">
              <w:t xml:space="preserve"> Intermediate Algebra score of 47+)</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MCA Math Test Passing Score (“M” or “E” rating)</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 xml:space="preserve">Passing BST Math test </w:t>
            </w:r>
            <w:r w:rsidRPr="00CC2259">
              <w:rPr>
                <w:u w:val="single"/>
              </w:rPr>
              <w:t>and</w:t>
            </w:r>
            <w:r w:rsidRPr="00CC2259">
              <w:t xml:space="preserve"> ABE instruction (CCRS Level E Competency Demonstration)</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ACT Score 1</w:t>
            </w:r>
            <w:r>
              <w:t>6+ on Math test</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pPr>
              <w:rPr>
                <w:u w:val="single"/>
              </w:rPr>
            </w:pPr>
            <w:r w:rsidRPr="00CC2259">
              <w:t>ABE instruction (CCRS Level E Competency Demonstration) – Prerequisite:  student must first demonstrate secondary-readiness with a TABE Total Math 442+ or CASAS Math 211+</w:t>
            </w:r>
          </w:p>
        </w:tc>
        <w:tc>
          <w:tcPr>
            <w:tcW w:w="3438" w:type="dxa"/>
          </w:tcPr>
          <w:p w:rsidR="002A3DD9" w:rsidRPr="00CC2259" w:rsidRDefault="002A3DD9" w:rsidP="00B04CAC"/>
        </w:tc>
      </w:tr>
    </w:tbl>
    <w:p w:rsidR="002A3DD9" w:rsidRPr="00CC2259" w:rsidRDefault="002A3DD9" w:rsidP="002A3DD9">
      <w:pPr>
        <w:pStyle w:val="Heading4"/>
      </w:pPr>
      <w:r w:rsidRPr="00CC2259">
        <w:t>Potential Science Competency Completion Options</w:t>
      </w:r>
    </w:p>
    <w:tbl>
      <w:tblPr>
        <w:tblStyle w:val="TableGrid"/>
        <w:tblW w:w="0" w:type="auto"/>
        <w:tblLook w:val="04A0" w:firstRow="1" w:lastRow="0" w:firstColumn="1" w:lastColumn="0" w:noHBand="0" w:noVBand="1"/>
      </w:tblPr>
      <w:tblGrid>
        <w:gridCol w:w="6138"/>
        <w:gridCol w:w="3438"/>
      </w:tblGrid>
      <w:tr w:rsidR="002A3DD9" w:rsidRPr="00CC2259" w:rsidTr="00B04CAC">
        <w:trPr>
          <w:tblHeader/>
        </w:trPr>
        <w:tc>
          <w:tcPr>
            <w:tcW w:w="6138" w:type="dxa"/>
            <w:shd w:val="clear" w:color="auto" w:fill="D6E3BC" w:themeFill="accent3" w:themeFillTint="66"/>
          </w:tcPr>
          <w:p w:rsidR="002A3DD9" w:rsidRPr="00CC2259" w:rsidRDefault="002A3DD9" w:rsidP="00B04CAC">
            <w:pPr>
              <w:rPr>
                <w:b/>
                <w:i/>
              </w:rPr>
            </w:pPr>
            <w:r w:rsidRPr="00CC2259">
              <w:rPr>
                <w:b/>
                <w:i/>
              </w:rPr>
              <w:t>Potential Completion Option</w:t>
            </w:r>
          </w:p>
        </w:tc>
        <w:tc>
          <w:tcPr>
            <w:tcW w:w="3438"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CC2259" w:rsidTr="00B04CAC">
        <w:tc>
          <w:tcPr>
            <w:tcW w:w="6138" w:type="dxa"/>
          </w:tcPr>
          <w:p w:rsidR="002A3DD9" w:rsidRPr="00CC2259" w:rsidRDefault="002A3DD9" w:rsidP="00B04CAC">
            <w:r w:rsidRPr="00CC2259">
              <w:t>K-12 Science Course Credit Passing and Completion Verification (as acceptable by postsecondary institutions and Pell eligible)</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Completion and passing grade in postsecondary courses that align to identified competencies in Science</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GED (2002 Version) Science test passing score (410+)</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GED (2014 Version) Science test passing score (150+)</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ABE instruction (verified demonstration of secondary-level competencies in the Nature of Science and Engineering, Life Science, Physical Science, and Earth and Space Science)</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Approved and standards-aligned interdisciplinary and/or culminating project with written report and/or oral presentation</w:t>
            </w:r>
          </w:p>
        </w:tc>
        <w:tc>
          <w:tcPr>
            <w:tcW w:w="3438" w:type="dxa"/>
          </w:tcPr>
          <w:p w:rsidR="002A3DD9" w:rsidRPr="00CC2259" w:rsidRDefault="002A3DD9" w:rsidP="00B04CAC"/>
        </w:tc>
      </w:tr>
    </w:tbl>
    <w:p w:rsidR="002A3DD9" w:rsidRPr="00CC2259" w:rsidRDefault="002A3DD9" w:rsidP="002A3DD9">
      <w:pPr>
        <w:pStyle w:val="Heading4"/>
      </w:pPr>
      <w:r w:rsidRPr="00CC2259">
        <w:t>Potential Social Studies Competency Completion Options</w:t>
      </w:r>
    </w:p>
    <w:tbl>
      <w:tblPr>
        <w:tblStyle w:val="TableGrid"/>
        <w:tblW w:w="0" w:type="auto"/>
        <w:tblLook w:val="04A0" w:firstRow="1" w:lastRow="0" w:firstColumn="1" w:lastColumn="0" w:noHBand="0" w:noVBand="1"/>
      </w:tblPr>
      <w:tblGrid>
        <w:gridCol w:w="6138"/>
        <w:gridCol w:w="3438"/>
      </w:tblGrid>
      <w:tr w:rsidR="002A3DD9" w:rsidRPr="00CC2259" w:rsidTr="00B04CAC">
        <w:trPr>
          <w:tblHeader/>
        </w:trPr>
        <w:tc>
          <w:tcPr>
            <w:tcW w:w="6138" w:type="dxa"/>
            <w:shd w:val="clear" w:color="auto" w:fill="D6E3BC" w:themeFill="accent3" w:themeFillTint="66"/>
          </w:tcPr>
          <w:p w:rsidR="002A3DD9" w:rsidRPr="00CC2259" w:rsidRDefault="002A3DD9" w:rsidP="00B04CAC">
            <w:pPr>
              <w:rPr>
                <w:b/>
                <w:i/>
              </w:rPr>
            </w:pPr>
            <w:r w:rsidRPr="00CC2259">
              <w:rPr>
                <w:b/>
                <w:i/>
              </w:rPr>
              <w:t>Completion Option</w:t>
            </w:r>
          </w:p>
        </w:tc>
        <w:tc>
          <w:tcPr>
            <w:tcW w:w="3438"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CC2259" w:rsidTr="00B04CAC">
        <w:tc>
          <w:tcPr>
            <w:tcW w:w="6138" w:type="dxa"/>
          </w:tcPr>
          <w:p w:rsidR="002A3DD9" w:rsidRPr="00CC2259" w:rsidRDefault="002A3DD9" w:rsidP="00B04CAC">
            <w:r w:rsidRPr="00CC2259">
              <w:t>K-12 Social Studies Course Credit Passing and Completion Verification (as acceptable by postsecondary institutions and Pell eligible)</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Completion and passing grade in postsecondary courses that align to identified competencies in social studies</w:t>
            </w:r>
          </w:p>
        </w:tc>
        <w:tc>
          <w:tcPr>
            <w:tcW w:w="3438" w:type="dxa"/>
          </w:tcPr>
          <w:p w:rsidR="002A3DD9" w:rsidRPr="00CC2259" w:rsidRDefault="002A3DD9" w:rsidP="00B04CAC"/>
        </w:tc>
      </w:tr>
      <w:tr w:rsidR="002A3DD9" w:rsidRPr="00CC2259" w:rsidTr="00B04CAC">
        <w:tc>
          <w:tcPr>
            <w:tcW w:w="6138" w:type="dxa"/>
          </w:tcPr>
          <w:p w:rsidR="002A3DD9" w:rsidRPr="00CC2259" w:rsidRDefault="002A3DD9" w:rsidP="00B04CAC">
            <w:r w:rsidRPr="00CC2259">
              <w:t>GED (2002 Version) Social Studies passing score 410+</w:t>
            </w:r>
          </w:p>
        </w:tc>
        <w:tc>
          <w:tcPr>
            <w:tcW w:w="3438" w:type="dxa"/>
          </w:tcPr>
          <w:p w:rsidR="002A3DD9" w:rsidRPr="00CC2259" w:rsidRDefault="002A3DD9" w:rsidP="00B04CAC"/>
        </w:tc>
      </w:tr>
      <w:tr w:rsidR="002A3DD9" w:rsidRPr="00127D39" w:rsidTr="00B04CAC">
        <w:tc>
          <w:tcPr>
            <w:tcW w:w="6138" w:type="dxa"/>
          </w:tcPr>
          <w:p w:rsidR="002A3DD9" w:rsidRPr="00127D39" w:rsidRDefault="002A3DD9" w:rsidP="00B04CAC">
            <w:r w:rsidRPr="00CC2259">
              <w:t>GED (2014 Version) Social Studies passing score 150+</w:t>
            </w:r>
          </w:p>
        </w:tc>
        <w:tc>
          <w:tcPr>
            <w:tcW w:w="3438" w:type="dxa"/>
          </w:tcPr>
          <w:p w:rsidR="002A3DD9" w:rsidRPr="00127D39" w:rsidRDefault="002A3DD9" w:rsidP="00B04CAC"/>
        </w:tc>
      </w:tr>
      <w:tr w:rsidR="002A3DD9" w:rsidRPr="00127D39" w:rsidTr="00B04CAC">
        <w:tc>
          <w:tcPr>
            <w:tcW w:w="6138" w:type="dxa"/>
          </w:tcPr>
          <w:p w:rsidR="002A3DD9" w:rsidRPr="00127D39" w:rsidRDefault="002A3DD9" w:rsidP="00B04CAC">
            <w:r w:rsidRPr="00127D39">
              <w:t>ABE instruction</w:t>
            </w:r>
            <w:r>
              <w:t xml:space="preserve"> (verified demonstration of secondary-level competencies in the U.S. Government and Citizenship, Economics, History and Geography)</w:t>
            </w:r>
          </w:p>
        </w:tc>
        <w:tc>
          <w:tcPr>
            <w:tcW w:w="3438" w:type="dxa"/>
          </w:tcPr>
          <w:p w:rsidR="002A3DD9" w:rsidRPr="00127D39" w:rsidRDefault="002A3DD9" w:rsidP="00B04CAC"/>
        </w:tc>
      </w:tr>
      <w:tr w:rsidR="002A3DD9" w:rsidTr="00B04CAC">
        <w:tc>
          <w:tcPr>
            <w:tcW w:w="6138" w:type="dxa"/>
          </w:tcPr>
          <w:p w:rsidR="002A3DD9" w:rsidRPr="003739A6" w:rsidRDefault="002A3DD9" w:rsidP="00B04CAC">
            <w:r w:rsidRPr="003739A6">
              <w:t xml:space="preserve">Approved and </w:t>
            </w:r>
            <w:r>
              <w:t>standards-</w:t>
            </w:r>
            <w:r w:rsidRPr="003739A6">
              <w:t xml:space="preserve">aligned interdisciplinary and/or </w:t>
            </w:r>
            <w:r w:rsidRPr="003739A6">
              <w:lastRenderedPageBreak/>
              <w:t>culminating project with written report and</w:t>
            </w:r>
            <w:r>
              <w:t>/or</w:t>
            </w:r>
            <w:r w:rsidRPr="003739A6">
              <w:t xml:space="preserve"> oral presentation</w:t>
            </w:r>
          </w:p>
        </w:tc>
        <w:tc>
          <w:tcPr>
            <w:tcW w:w="3438" w:type="dxa"/>
          </w:tcPr>
          <w:p w:rsidR="002A3DD9" w:rsidRPr="00127D39" w:rsidRDefault="002A3DD9" w:rsidP="00B04CAC"/>
        </w:tc>
      </w:tr>
    </w:tbl>
    <w:p w:rsidR="002A3DD9" w:rsidRDefault="002A3DD9" w:rsidP="002A3DD9">
      <w:pPr>
        <w:pStyle w:val="Heading4"/>
      </w:pPr>
      <w:r w:rsidRPr="00565C97">
        <w:lastRenderedPageBreak/>
        <w:t xml:space="preserve">Potential Employability, Career Development and Digital Literacy </w:t>
      </w:r>
      <w:r>
        <w:t xml:space="preserve">Competency </w:t>
      </w:r>
      <w:r w:rsidRPr="00565C97">
        <w:t>Completion Options</w:t>
      </w:r>
    </w:p>
    <w:p w:rsidR="002A3DD9" w:rsidRPr="002A3DD9" w:rsidRDefault="002A3DD9" w:rsidP="002A3DD9">
      <w:pPr>
        <w:rPr>
          <w:i/>
        </w:rPr>
      </w:pPr>
      <w:r w:rsidRPr="002A3DD9">
        <w:rPr>
          <w:i/>
        </w:rPr>
        <w:t>Section One:  Resume Completion</w:t>
      </w:r>
    </w:p>
    <w:tbl>
      <w:tblPr>
        <w:tblStyle w:val="TableGrid"/>
        <w:tblW w:w="0" w:type="auto"/>
        <w:tblLook w:val="04A0" w:firstRow="1" w:lastRow="0" w:firstColumn="1" w:lastColumn="0" w:noHBand="0" w:noVBand="1"/>
      </w:tblPr>
      <w:tblGrid>
        <w:gridCol w:w="6138"/>
        <w:gridCol w:w="3438"/>
      </w:tblGrid>
      <w:tr w:rsidR="002A3DD9" w:rsidRPr="00565C97" w:rsidTr="00B04CAC">
        <w:trPr>
          <w:tblHeader/>
        </w:trPr>
        <w:tc>
          <w:tcPr>
            <w:tcW w:w="6138" w:type="dxa"/>
            <w:shd w:val="clear" w:color="auto" w:fill="D6E3BC" w:themeFill="accent3" w:themeFillTint="66"/>
          </w:tcPr>
          <w:p w:rsidR="002A3DD9" w:rsidRPr="00565C97" w:rsidRDefault="002A3DD9" w:rsidP="00B04CAC">
            <w:pPr>
              <w:rPr>
                <w:b/>
                <w:i/>
              </w:rPr>
            </w:pPr>
            <w:r w:rsidRPr="00565C97">
              <w:rPr>
                <w:b/>
                <w:i/>
              </w:rPr>
              <w:t>Potential Completion Option</w:t>
            </w:r>
          </w:p>
        </w:tc>
        <w:tc>
          <w:tcPr>
            <w:tcW w:w="3438"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565C97" w:rsidTr="00B04CAC">
        <w:tc>
          <w:tcPr>
            <w:tcW w:w="6138" w:type="dxa"/>
          </w:tcPr>
          <w:p w:rsidR="002A3DD9" w:rsidRPr="00565C97" w:rsidRDefault="002A3DD9" w:rsidP="00B04CAC">
            <w:r w:rsidRPr="00565C97">
              <w:t>Resume Completion</w:t>
            </w:r>
          </w:p>
        </w:tc>
        <w:tc>
          <w:tcPr>
            <w:tcW w:w="3438" w:type="dxa"/>
          </w:tcPr>
          <w:p w:rsidR="002A3DD9" w:rsidRPr="00565C97" w:rsidRDefault="002A3DD9" w:rsidP="00B04CAC"/>
        </w:tc>
      </w:tr>
    </w:tbl>
    <w:p w:rsidR="002A3DD9" w:rsidRPr="002A3DD9" w:rsidRDefault="002A3DD9" w:rsidP="002A3DD9">
      <w:pPr>
        <w:rPr>
          <w:i/>
        </w:rPr>
      </w:pPr>
      <w:r w:rsidRPr="002A3DD9">
        <w:rPr>
          <w:i/>
        </w:rPr>
        <w:t>Section Two:  Self-Management</w:t>
      </w:r>
    </w:p>
    <w:tbl>
      <w:tblPr>
        <w:tblStyle w:val="TableGrid"/>
        <w:tblW w:w="0" w:type="auto"/>
        <w:tblLook w:val="04A0" w:firstRow="1" w:lastRow="0" w:firstColumn="1" w:lastColumn="0" w:noHBand="0" w:noVBand="1"/>
      </w:tblPr>
      <w:tblGrid>
        <w:gridCol w:w="6138"/>
        <w:gridCol w:w="3438"/>
      </w:tblGrid>
      <w:tr w:rsidR="002A3DD9" w:rsidRPr="00565C97" w:rsidTr="00B04CAC">
        <w:trPr>
          <w:tblHeader/>
        </w:trPr>
        <w:tc>
          <w:tcPr>
            <w:tcW w:w="6138" w:type="dxa"/>
            <w:shd w:val="clear" w:color="auto" w:fill="D6E3BC" w:themeFill="accent3" w:themeFillTint="66"/>
          </w:tcPr>
          <w:p w:rsidR="002A3DD9" w:rsidRPr="00565C97" w:rsidRDefault="002A3DD9" w:rsidP="00B04CAC">
            <w:pPr>
              <w:rPr>
                <w:b/>
                <w:i/>
              </w:rPr>
            </w:pPr>
            <w:r w:rsidRPr="00565C97">
              <w:rPr>
                <w:b/>
                <w:i/>
              </w:rPr>
              <w:t>Potential Completion Option</w:t>
            </w:r>
          </w:p>
        </w:tc>
        <w:tc>
          <w:tcPr>
            <w:tcW w:w="3438"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565C97" w:rsidTr="00B04CAC">
        <w:tc>
          <w:tcPr>
            <w:tcW w:w="6138" w:type="dxa"/>
          </w:tcPr>
          <w:p w:rsidR="002A3DD9" w:rsidRPr="00565C97" w:rsidRDefault="002A3DD9" w:rsidP="00B04CAC">
            <w:r>
              <w:t>Participation in advising and demonstration through adult diploma program participation</w:t>
            </w:r>
          </w:p>
        </w:tc>
        <w:tc>
          <w:tcPr>
            <w:tcW w:w="3438" w:type="dxa"/>
          </w:tcPr>
          <w:p w:rsidR="002A3DD9" w:rsidRPr="00565C97" w:rsidRDefault="002A3DD9" w:rsidP="00B04CAC"/>
        </w:tc>
      </w:tr>
    </w:tbl>
    <w:p w:rsidR="002A3DD9" w:rsidRPr="002A3DD9" w:rsidRDefault="002A3DD9" w:rsidP="002A3DD9">
      <w:pPr>
        <w:rPr>
          <w:i/>
        </w:rPr>
      </w:pPr>
      <w:r w:rsidRPr="002A3DD9">
        <w:rPr>
          <w:i/>
        </w:rPr>
        <w:t>Section Three:  Developing a Future Pathway</w:t>
      </w:r>
    </w:p>
    <w:tbl>
      <w:tblPr>
        <w:tblStyle w:val="TableGrid"/>
        <w:tblW w:w="0" w:type="auto"/>
        <w:tblLook w:val="04A0" w:firstRow="1" w:lastRow="0" w:firstColumn="1" w:lastColumn="0" w:noHBand="0" w:noVBand="1"/>
      </w:tblPr>
      <w:tblGrid>
        <w:gridCol w:w="6138"/>
        <w:gridCol w:w="3420"/>
      </w:tblGrid>
      <w:tr w:rsidR="002A3DD9" w:rsidRPr="00565C97" w:rsidTr="00B04CAC">
        <w:trPr>
          <w:tblHeader/>
        </w:trPr>
        <w:tc>
          <w:tcPr>
            <w:tcW w:w="6138" w:type="dxa"/>
            <w:shd w:val="clear" w:color="auto" w:fill="D6E3BC" w:themeFill="accent3" w:themeFillTint="66"/>
          </w:tcPr>
          <w:p w:rsidR="002A3DD9" w:rsidRPr="00565C97" w:rsidRDefault="002A3DD9" w:rsidP="00B04CAC">
            <w:pPr>
              <w:rPr>
                <w:b/>
                <w:i/>
              </w:rPr>
            </w:pPr>
            <w:r w:rsidRPr="00565C97">
              <w:rPr>
                <w:b/>
                <w:i/>
              </w:rPr>
              <w:t>Potential Completion Option</w:t>
            </w:r>
          </w:p>
        </w:tc>
        <w:tc>
          <w:tcPr>
            <w:tcW w:w="3420"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565C97" w:rsidTr="00B04CAC">
        <w:tc>
          <w:tcPr>
            <w:tcW w:w="6138" w:type="dxa"/>
          </w:tcPr>
          <w:p w:rsidR="002A3DD9" w:rsidRPr="00565C97" w:rsidRDefault="002A3DD9" w:rsidP="00B04CAC">
            <w:r w:rsidRPr="00565C97">
              <w:t>ABE instruction</w:t>
            </w:r>
            <w:r>
              <w:t xml:space="preserve"> aligned to ACES TIF Developing a Future Pathway</w:t>
            </w:r>
            <w:r>
              <w:rPr>
                <w:rFonts w:cs="Arial"/>
                <w:color w:val="000000"/>
              </w:rPr>
              <w:t xml:space="preserve"> that addresses competencies identified in domain</w:t>
            </w:r>
          </w:p>
        </w:tc>
        <w:tc>
          <w:tcPr>
            <w:tcW w:w="3420" w:type="dxa"/>
          </w:tcPr>
          <w:p w:rsidR="002A3DD9" w:rsidRPr="00565C97" w:rsidRDefault="002A3DD9" w:rsidP="00B04CAC"/>
        </w:tc>
      </w:tr>
      <w:tr w:rsidR="002A3DD9" w:rsidRPr="00565C97" w:rsidTr="00B04CAC">
        <w:tc>
          <w:tcPr>
            <w:tcW w:w="6138" w:type="dxa"/>
          </w:tcPr>
          <w:p w:rsidR="002A3DD9" w:rsidRPr="00565C97" w:rsidRDefault="002A3DD9" w:rsidP="00B04CAC">
            <w:r>
              <w:t>APEX College and Career Readiness Course (aligned to standards)</w:t>
            </w:r>
          </w:p>
        </w:tc>
        <w:tc>
          <w:tcPr>
            <w:tcW w:w="3420" w:type="dxa"/>
          </w:tcPr>
          <w:p w:rsidR="002A3DD9" w:rsidRPr="00565C97" w:rsidRDefault="002A3DD9" w:rsidP="00B04CAC"/>
        </w:tc>
      </w:tr>
      <w:tr w:rsidR="002A3DD9" w:rsidRPr="00565C97" w:rsidTr="00B04CAC">
        <w:tc>
          <w:tcPr>
            <w:tcW w:w="6138" w:type="dxa"/>
          </w:tcPr>
          <w:p w:rsidR="002A3DD9" w:rsidRPr="00565C97" w:rsidRDefault="002A3DD9" w:rsidP="00B04CAC">
            <w:r>
              <w:t>Guided career packet completion with workforce development staff</w:t>
            </w:r>
          </w:p>
        </w:tc>
        <w:tc>
          <w:tcPr>
            <w:tcW w:w="3420" w:type="dxa"/>
          </w:tcPr>
          <w:p w:rsidR="002A3DD9" w:rsidRPr="00565C97" w:rsidRDefault="002A3DD9" w:rsidP="00B04CAC"/>
        </w:tc>
      </w:tr>
      <w:tr w:rsidR="002A3DD9" w:rsidRPr="00565C97" w:rsidTr="00B04CAC">
        <w:tc>
          <w:tcPr>
            <w:tcW w:w="6138" w:type="dxa"/>
          </w:tcPr>
          <w:p w:rsidR="002A3DD9" w:rsidRPr="00565C97" w:rsidRDefault="002A3DD9" w:rsidP="00B04CAC">
            <w:r>
              <w:rPr>
                <w:rFonts w:cs="Arial"/>
                <w:color w:val="000000"/>
              </w:rPr>
              <w:t>Approved and aligned i</w:t>
            </w:r>
            <w:r w:rsidRPr="004D33C5">
              <w:rPr>
                <w:rFonts w:cs="Arial"/>
                <w:color w:val="000000"/>
              </w:rPr>
              <w:t xml:space="preserve">ndependent project that utilizes online resources </w:t>
            </w:r>
            <w:r>
              <w:rPr>
                <w:rFonts w:cs="Arial"/>
                <w:color w:val="000000"/>
              </w:rPr>
              <w:t>(</w:t>
            </w:r>
            <w:r w:rsidRPr="004D33C5">
              <w:rPr>
                <w:rFonts w:cs="Arial"/>
                <w:color w:val="000000"/>
              </w:rPr>
              <w:t>such as iseek.org, Minnesota Career Information System, GPS LifePlan</w:t>
            </w:r>
            <w:r>
              <w:rPr>
                <w:rFonts w:cs="Arial"/>
                <w:color w:val="000000"/>
              </w:rPr>
              <w:t>, mymncareers.org) that addresses competencies</w:t>
            </w:r>
          </w:p>
        </w:tc>
        <w:tc>
          <w:tcPr>
            <w:tcW w:w="3420" w:type="dxa"/>
          </w:tcPr>
          <w:p w:rsidR="002A3DD9" w:rsidRPr="00565C97" w:rsidRDefault="002A3DD9" w:rsidP="00B04CAC"/>
        </w:tc>
      </w:tr>
    </w:tbl>
    <w:p w:rsidR="002A3DD9" w:rsidRPr="002A3DD9" w:rsidRDefault="002A3DD9" w:rsidP="002A3DD9">
      <w:pPr>
        <w:rPr>
          <w:i/>
        </w:rPr>
      </w:pPr>
      <w:r w:rsidRPr="002A3DD9">
        <w:rPr>
          <w:i/>
        </w:rPr>
        <w:t>Section Four:  Navigating Systems</w:t>
      </w:r>
    </w:p>
    <w:tbl>
      <w:tblPr>
        <w:tblStyle w:val="TableGrid"/>
        <w:tblW w:w="0" w:type="auto"/>
        <w:tblLook w:val="04A0" w:firstRow="1" w:lastRow="0" w:firstColumn="1" w:lastColumn="0" w:noHBand="0" w:noVBand="1"/>
      </w:tblPr>
      <w:tblGrid>
        <w:gridCol w:w="6138"/>
        <w:gridCol w:w="3438"/>
      </w:tblGrid>
      <w:tr w:rsidR="002A3DD9" w:rsidRPr="00565C97" w:rsidTr="00B04CAC">
        <w:trPr>
          <w:tblHeader/>
        </w:trPr>
        <w:tc>
          <w:tcPr>
            <w:tcW w:w="6138" w:type="dxa"/>
            <w:shd w:val="clear" w:color="auto" w:fill="D6E3BC" w:themeFill="accent3" w:themeFillTint="66"/>
          </w:tcPr>
          <w:p w:rsidR="002A3DD9" w:rsidRPr="00565C97" w:rsidRDefault="002A3DD9" w:rsidP="00B04CAC">
            <w:pPr>
              <w:rPr>
                <w:b/>
                <w:i/>
              </w:rPr>
            </w:pPr>
            <w:r w:rsidRPr="00565C97">
              <w:rPr>
                <w:b/>
                <w:i/>
              </w:rPr>
              <w:t>Potential Completion Option</w:t>
            </w:r>
          </w:p>
        </w:tc>
        <w:tc>
          <w:tcPr>
            <w:tcW w:w="3438"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565C97" w:rsidTr="00B04CAC">
        <w:tc>
          <w:tcPr>
            <w:tcW w:w="6138" w:type="dxa"/>
          </w:tcPr>
          <w:p w:rsidR="002A3DD9" w:rsidRPr="00565C97" w:rsidRDefault="002A3DD9" w:rsidP="00B04CAC">
            <w:r w:rsidRPr="004D33C5">
              <w:rPr>
                <w:rFonts w:cs="Arial"/>
                <w:color w:val="000000"/>
              </w:rPr>
              <w:t>An employer or course instructor verifies in writing that the learner has met all skills of the standard</w:t>
            </w:r>
          </w:p>
        </w:tc>
        <w:tc>
          <w:tcPr>
            <w:tcW w:w="3438" w:type="dxa"/>
          </w:tcPr>
          <w:p w:rsidR="002A3DD9" w:rsidRPr="00565C97" w:rsidRDefault="002A3DD9" w:rsidP="00B04CAC"/>
        </w:tc>
      </w:tr>
      <w:tr w:rsidR="002A3DD9" w:rsidRPr="00565C97" w:rsidTr="00B04CAC">
        <w:tc>
          <w:tcPr>
            <w:tcW w:w="6138" w:type="dxa"/>
          </w:tcPr>
          <w:p w:rsidR="002A3DD9" w:rsidRPr="00565C97" w:rsidRDefault="002A3DD9" w:rsidP="00B04CAC">
            <w:r w:rsidRPr="00565C97">
              <w:t>ABE instruction</w:t>
            </w:r>
            <w:r>
              <w:t xml:space="preserve"> aligned to ACES TIF Navigating Systems</w:t>
            </w:r>
            <w:r>
              <w:rPr>
                <w:rFonts w:cs="Arial"/>
                <w:color w:val="000000"/>
              </w:rPr>
              <w:t xml:space="preserve"> that addresses competencies identified in domain</w:t>
            </w:r>
          </w:p>
        </w:tc>
        <w:tc>
          <w:tcPr>
            <w:tcW w:w="3438" w:type="dxa"/>
          </w:tcPr>
          <w:p w:rsidR="002A3DD9" w:rsidRPr="00565C97" w:rsidRDefault="002A3DD9" w:rsidP="00B04CAC"/>
        </w:tc>
      </w:tr>
      <w:tr w:rsidR="002A3DD9" w:rsidRPr="00565C97" w:rsidTr="00B04CAC">
        <w:tc>
          <w:tcPr>
            <w:tcW w:w="6138" w:type="dxa"/>
          </w:tcPr>
          <w:p w:rsidR="002A3DD9" w:rsidRPr="00565C97" w:rsidRDefault="002A3DD9" w:rsidP="00B04CAC">
            <w:r>
              <w:rPr>
                <w:rFonts w:cs="Arial"/>
                <w:color w:val="000000"/>
              </w:rPr>
              <w:t>Approved and aligned i</w:t>
            </w:r>
            <w:r w:rsidRPr="004D33C5">
              <w:rPr>
                <w:rFonts w:cs="Arial"/>
                <w:color w:val="000000"/>
              </w:rPr>
              <w:t xml:space="preserve">ndependent project that </w:t>
            </w:r>
            <w:r>
              <w:rPr>
                <w:rFonts w:cs="Arial"/>
                <w:color w:val="000000"/>
              </w:rPr>
              <w:t>addresses competencies identified in domain (can include volunteer experience and work experience, if verified)</w:t>
            </w:r>
          </w:p>
        </w:tc>
        <w:tc>
          <w:tcPr>
            <w:tcW w:w="3438" w:type="dxa"/>
          </w:tcPr>
          <w:p w:rsidR="002A3DD9" w:rsidRPr="00565C97" w:rsidRDefault="002A3DD9" w:rsidP="00B04CAC"/>
        </w:tc>
      </w:tr>
    </w:tbl>
    <w:p w:rsidR="002A3DD9" w:rsidRPr="002A3DD9" w:rsidRDefault="002A3DD9" w:rsidP="002A3DD9">
      <w:pPr>
        <w:rPr>
          <w:i/>
        </w:rPr>
      </w:pPr>
      <w:r w:rsidRPr="002A3DD9">
        <w:rPr>
          <w:i/>
        </w:rPr>
        <w:t>Section Five:  Digital Literacy</w:t>
      </w:r>
    </w:p>
    <w:tbl>
      <w:tblPr>
        <w:tblStyle w:val="TableGrid"/>
        <w:tblW w:w="0" w:type="auto"/>
        <w:tblLook w:val="04A0" w:firstRow="1" w:lastRow="0" w:firstColumn="1" w:lastColumn="0" w:noHBand="0" w:noVBand="1"/>
      </w:tblPr>
      <w:tblGrid>
        <w:gridCol w:w="6138"/>
        <w:gridCol w:w="3438"/>
      </w:tblGrid>
      <w:tr w:rsidR="002A3DD9" w:rsidRPr="00565C97" w:rsidTr="00B04CAC">
        <w:trPr>
          <w:tblHeader/>
        </w:trPr>
        <w:tc>
          <w:tcPr>
            <w:tcW w:w="6138" w:type="dxa"/>
            <w:shd w:val="clear" w:color="auto" w:fill="D6E3BC" w:themeFill="accent3" w:themeFillTint="66"/>
          </w:tcPr>
          <w:p w:rsidR="002A3DD9" w:rsidRPr="00565C97" w:rsidRDefault="002A3DD9" w:rsidP="00B04CAC">
            <w:pPr>
              <w:rPr>
                <w:b/>
                <w:i/>
              </w:rPr>
            </w:pPr>
            <w:r w:rsidRPr="00565C97">
              <w:rPr>
                <w:b/>
                <w:i/>
              </w:rPr>
              <w:t>Potential Completion Option</w:t>
            </w:r>
          </w:p>
        </w:tc>
        <w:tc>
          <w:tcPr>
            <w:tcW w:w="3438" w:type="dxa"/>
            <w:shd w:val="clear" w:color="auto" w:fill="D6E3BC" w:themeFill="accent3" w:themeFillTint="66"/>
          </w:tcPr>
          <w:p w:rsidR="002A3DD9" w:rsidRPr="00135FC1" w:rsidRDefault="002A3DD9" w:rsidP="00B04CAC">
            <w:pPr>
              <w:rPr>
                <w:b/>
                <w:i/>
              </w:rPr>
            </w:pPr>
            <w:r w:rsidRPr="00135FC1">
              <w:rPr>
                <w:b/>
                <w:i/>
              </w:rPr>
              <w:t>Do you plan to make it available locally?</w:t>
            </w:r>
          </w:p>
        </w:tc>
      </w:tr>
      <w:tr w:rsidR="002A3DD9" w:rsidRPr="00565C97" w:rsidTr="00B04CAC">
        <w:tc>
          <w:tcPr>
            <w:tcW w:w="6138" w:type="dxa"/>
          </w:tcPr>
          <w:p w:rsidR="002A3DD9" w:rsidRPr="00565C97" w:rsidRDefault="002A3DD9" w:rsidP="00B04CAC">
            <w:r w:rsidRPr="00565C97">
              <w:t xml:space="preserve">Northstar Digital Literacy </w:t>
            </w:r>
            <w:r>
              <w:t>Assessments (5 tests with 85%+ correct per test in a proctored environment)</w:t>
            </w:r>
          </w:p>
        </w:tc>
        <w:tc>
          <w:tcPr>
            <w:tcW w:w="3438" w:type="dxa"/>
          </w:tcPr>
          <w:p w:rsidR="002A3DD9" w:rsidRPr="00565C97" w:rsidRDefault="002A3DD9" w:rsidP="00B04CAC"/>
        </w:tc>
      </w:tr>
      <w:tr w:rsidR="002A3DD9" w:rsidRPr="00565C97" w:rsidTr="00B04CAC">
        <w:tc>
          <w:tcPr>
            <w:tcW w:w="6138" w:type="dxa"/>
          </w:tcPr>
          <w:p w:rsidR="002A3DD9" w:rsidRPr="00565C97" w:rsidRDefault="002A3DD9" w:rsidP="00B04CAC">
            <w:r>
              <w:rPr>
                <w:rFonts w:cs="Arial"/>
                <w:color w:val="000000"/>
              </w:rPr>
              <w:t>E</w:t>
            </w:r>
            <w:r w:rsidRPr="004D33C5">
              <w:rPr>
                <w:rFonts w:cs="Arial"/>
                <w:color w:val="000000"/>
              </w:rPr>
              <w:t xml:space="preserve">vidence of competency </w:t>
            </w:r>
            <w:r>
              <w:rPr>
                <w:rFonts w:cs="Arial"/>
                <w:color w:val="000000"/>
              </w:rPr>
              <w:t xml:space="preserve">demonstrated </w:t>
            </w:r>
            <w:r w:rsidRPr="004D33C5">
              <w:rPr>
                <w:rFonts w:cs="Arial"/>
                <w:color w:val="000000"/>
              </w:rPr>
              <w:t xml:space="preserve">through the </w:t>
            </w:r>
            <w:r w:rsidRPr="004D33C5">
              <w:rPr>
                <w:rFonts w:cs="Arial"/>
                <w:color w:val="000000"/>
              </w:rPr>
              <w:lastRenderedPageBreak/>
              <w:t>application of skills in an ABE classroom, DL platform, or employment situation (using the standards as a checklist/rubric)</w:t>
            </w:r>
            <w:r>
              <w:rPr>
                <w:rFonts w:cs="Arial"/>
                <w:color w:val="000000"/>
              </w:rPr>
              <w:t xml:space="preserve"> </w:t>
            </w:r>
            <w:r w:rsidRPr="00B921D7">
              <w:rPr>
                <w:rFonts w:cs="Arial"/>
                <w:color w:val="000000"/>
                <w:u w:val="single"/>
              </w:rPr>
              <w:t>and</w:t>
            </w:r>
            <w:r>
              <w:rPr>
                <w:rFonts w:cs="Arial"/>
                <w:color w:val="000000"/>
              </w:rPr>
              <w:t xml:space="preserve"> t</w:t>
            </w:r>
            <w:r w:rsidRPr="00565C97">
              <w:t>yping speed verification (15+ words/minute)</w:t>
            </w:r>
          </w:p>
        </w:tc>
        <w:tc>
          <w:tcPr>
            <w:tcW w:w="3438" w:type="dxa"/>
          </w:tcPr>
          <w:p w:rsidR="002A3DD9" w:rsidRPr="00565C97" w:rsidRDefault="002A3DD9" w:rsidP="00B04CAC"/>
        </w:tc>
      </w:tr>
    </w:tbl>
    <w:p w:rsidR="00813F23" w:rsidRPr="00813F23" w:rsidRDefault="00813F23" w:rsidP="00813F23">
      <w:pPr>
        <w:pStyle w:val="Heading4"/>
        <w:rPr>
          <w:b w:val="0"/>
        </w:rPr>
      </w:pPr>
      <w:r w:rsidRPr="00565C97">
        <w:rPr>
          <w:b w:val="0"/>
        </w:rPr>
        <w:lastRenderedPageBreak/>
        <w:t>Please note that additional information will be given about each completion option during the initial and ongoing training and technical assistance.</w:t>
      </w:r>
    </w:p>
    <w:p w:rsidR="00813F23" w:rsidRDefault="00813F23" w:rsidP="00CE05A9">
      <w:pPr>
        <w:rPr>
          <w:b/>
        </w:rPr>
      </w:pPr>
    </w:p>
    <w:p w:rsidR="00615CE8" w:rsidRPr="00615CE8" w:rsidRDefault="000F6903" w:rsidP="00CE05A9">
      <w:pPr>
        <w:rPr>
          <w:b/>
        </w:rPr>
      </w:pPr>
      <w:r>
        <w:rPr>
          <w:b/>
        </w:rPr>
        <w:t xml:space="preserve">Question C-1.  </w:t>
      </w:r>
      <w:r w:rsidR="00615CE8" w:rsidRPr="00615CE8">
        <w:rPr>
          <w:b/>
        </w:rPr>
        <w:t xml:space="preserve">Please describe the potential need for state adult diploma programming in your area.  With this information, please include information on how the potential participant number (identified above) </w:t>
      </w:r>
      <w:r w:rsidR="00FB6B18">
        <w:rPr>
          <w:b/>
        </w:rPr>
        <w:t xml:space="preserve">was </w:t>
      </w:r>
      <w:r w:rsidR="00615CE8" w:rsidRPr="00615CE8">
        <w:rPr>
          <w:b/>
        </w:rPr>
        <w:t>calculated.</w:t>
      </w:r>
      <w:r w:rsidR="009A67F0">
        <w:rPr>
          <w:b/>
        </w:rPr>
        <w:t xml:space="preserve"> (Examples of demonstr</w:t>
      </w:r>
      <w:r w:rsidR="00FB6B18">
        <w:rPr>
          <w:b/>
        </w:rPr>
        <w:t>ated</w:t>
      </w:r>
      <w:r w:rsidR="009A67F0">
        <w:rPr>
          <w:b/>
        </w:rPr>
        <w:t xml:space="preserve"> need </w:t>
      </w:r>
      <w:r w:rsidR="00FB6B18">
        <w:rPr>
          <w:b/>
        </w:rPr>
        <w:t xml:space="preserve">might </w:t>
      </w:r>
      <w:r w:rsidR="009A67F0">
        <w:rPr>
          <w:b/>
        </w:rPr>
        <w:t xml:space="preserve">include </w:t>
      </w:r>
      <w:r w:rsidR="00FB6B18">
        <w:rPr>
          <w:b/>
        </w:rPr>
        <w:t xml:space="preserve">the </w:t>
      </w:r>
      <w:r w:rsidR="009A67F0">
        <w:rPr>
          <w:b/>
        </w:rPr>
        <w:t>number of ABE enrollees that do not have secondary credentials, U.S. Census data for your geographic area, applicable enrollee numbers</w:t>
      </w:r>
      <w:r w:rsidR="000F5D67">
        <w:rPr>
          <w:b/>
        </w:rPr>
        <w:t>, etc.)</w:t>
      </w:r>
    </w:p>
    <w:p w:rsidR="00615CE8" w:rsidRPr="00615CE8" w:rsidRDefault="00DE0C0D" w:rsidP="00DE0C0D">
      <w:pPr>
        <w:tabs>
          <w:tab w:val="left" w:pos="6060"/>
        </w:tabs>
      </w:pPr>
      <w:r>
        <w:tab/>
      </w:r>
    </w:p>
    <w:p w:rsidR="00CE05A9" w:rsidRPr="00615CE8" w:rsidRDefault="000F6903" w:rsidP="00CE05A9">
      <w:pPr>
        <w:rPr>
          <w:b/>
        </w:rPr>
      </w:pPr>
      <w:r>
        <w:rPr>
          <w:b/>
        </w:rPr>
        <w:t xml:space="preserve">Questions C-2. </w:t>
      </w:r>
      <w:r w:rsidR="00CE05A9" w:rsidRPr="00615CE8">
        <w:rPr>
          <w:b/>
        </w:rPr>
        <w:t>In addition to staffing and information noted in previous sections, please describe your consortium’s/consortia’s capacity to implement the state adult diploma pilot.</w:t>
      </w:r>
    </w:p>
    <w:p w:rsidR="00CE05A9" w:rsidRDefault="00CE05A9" w:rsidP="00CE05A9"/>
    <w:p w:rsidR="000F6903" w:rsidRPr="000F6903" w:rsidRDefault="000F6903" w:rsidP="00CE05A9">
      <w:pPr>
        <w:rPr>
          <w:b/>
        </w:rPr>
      </w:pPr>
      <w:r w:rsidRPr="000F6903">
        <w:rPr>
          <w:b/>
        </w:rPr>
        <w:t>Question C-3. Please describe the technology resources and staff technology skills that may help them implement the state adult diploma pilot.</w:t>
      </w:r>
      <w:r w:rsidR="0057318D">
        <w:rPr>
          <w:b/>
        </w:rPr>
        <w:t xml:space="preserve"> Answers </w:t>
      </w:r>
      <w:r w:rsidR="0048191F">
        <w:rPr>
          <w:b/>
        </w:rPr>
        <w:t>should</w:t>
      </w:r>
      <w:r w:rsidR="0057318D">
        <w:rPr>
          <w:b/>
        </w:rPr>
        <w:t xml:space="preserve"> also include experience and use of distance learning, Northstar Digital Literacy Assessments and/or online portfolios.</w:t>
      </w:r>
      <w:r w:rsidR="00FF34A2">
        <w:rPr>
          <w:b/>
        </w:rPr>
        <w:t xml:space="preserve"> (Applicants can attach applicable sections of their technology and distance learning plan from their narrative, if applicable.)</w:t>
      </w:r>
    </w:p>
    <w:p w:rsidR="000F6903" w:rsidRDefault="000F6903" w:rsidP="00CE05A9"/>
    <w:p w:rsidR="002D140E" w:rsidRPr="000F6903" w:rsidRDefault="002D140E" w:rsidP="002D140E">
      <w:pPr>
        <w:rPr>
          <w:b/>
        </w:rPr>
      </w:pPr>
      <w:r w:rsidRPr="000F6903">
        <w:rPr>
          <w:b/>
        </w:rPr>
        <w:t>Question C-</w:t>
      </w:r>
      <w:r>
        <w:rPr>
          <w:b/>
        </w:rPr>
        <w:t>4</w:t>
      </w:r>
      <w:r w:rsidRPr="000F6903">
        <w:rPr>
          <w:b/>
        </w:rPr>
        <w:t xml:space="preserve">. </w:t>
      </w:r>
      <w:r>
        <w:rPr>
          <w:b/>
        </w:rPr>
        <w:t>Of the programming that you currently offer, what classes or instruction do you intend to use with adult diploma students?</w:t>
      </w:r>
      <w:r w:rsidR="00FF34A2">
        <w:rPr>
          <w:b/>
        </w:rPr>
        <w:t xml:space="preserve"> (Applicants can attach the applicable program/instructional descriptions from their most recent narrative, if applicable.)</w:t>
      </w:r>
    </w:p>
    <w:p w:rsidR="00EF7121" w:rsidRDefault="00EF7121" w:rsidP="00EF7121"/>
    <w:p w:rsidR="00EF7121" w:rsidRPr="000F6903" w:rsidRDefault="00EF7121" w:rsidP="00EF7121">
      <w:pPr>
        <w:rPr>
          <w:b/>
        </w:rPr>
      </w:pPr>
      <w:r w:rsidRPr="000F6903">
        <w:rPr>
          <w:b/>
        </w:rPr>
        <w:t>Question C-</w:t>
      </w:r>
      <w:r>
        <w:rPr>
          <w:b/>
        </w:rPr>
        <w:t>5</w:t>
      </w:r>
      <w:r w:rsidRPr="000F6903">
        <w:rPr>
          <w:b/>
        </w:rPr>
        <w:t xml:space="preserve">. </w:t>
      </w:r>
      <w:r>
        <w:rPr>
          <w:b/>
        </w:rPr>
        <w:t>If approved, how will your state adult diploma pilot work with local school districts?  Answers should also in</w:t>
      </w:r>
      <w:r w:rsidR="00FB6B18">
        <w:rPr>
          <w:b/>
        </w:rPr>
        <w:t>dicat</w:t>
      </w:r>
      <w:r>
        <w:rPr>
          <w:b/>
        </w:rPr>
        <w:t>e whether graduates of the state adult diploma will be eligible to receive a diploma from a local school district.</w:t>
      </w:r>
    </w:p>
    <w:p w:rsidR="002D140E" w:rsidRDefault="002D140E" w:rsidP="00CE05A9"/>
    <w:p w:rsidR="0057318D" w:rsidRPr="00796E74" w:rsidRDefault="0057318D" w:rsidP="00796E74">
      <w:pPr>
        <w:pStyle w:val="Heading2"/>
        <w:shd w:val="clear" w:color="auto" w:fill="C0504D" w:themeFill="accent2"/>
        <w:rPr>
          <w:color w:val="FFFFFF" w:themeColor="background1"/>
        </w:rPr>
      </w:pPr>
      <w:bookmarkStart w:id="110" w:name="_Toc402966446"/>
      <w:bookmarkStart w:id="111" w:name="_Toc402967402"/>
      <w:bookmarkStart w:id="112" w:name="_Toc402981011"/>
      <w:bookmarkStart w:id="113" w:name="_Toc406081902"/>
      <w:bookmarkStart w:id="114" w:name="_Toc409031724"/>
      <w:r w:rsidRPr="00796E74">
        <w:rPr>
          <w:color w:val="FFFFFF" w:themeColor="background1"/>
        </w:rPr>
        <w:t>Section D:  Budget</w:t>
      </w:r>
      <w:bookmarkEnd w:id="110"/>
      <w:bookmarkEnd w:id="111"/>
      <w:bookmarkEnd w:id="112"/>
      <w:bookmarkEnd w:id="113"/>
      <w:bookmarkEnd w:id="114"/>
    </w:p>
    <w:p w:rsidR="00436F18" w:rsidRDefault="0057318D" w:rsidP="00CE05A9">
      <w:pPr>
        <w:rPr>
          <w:b/>
        </w:rPr>
      </w:pPr>
      <w:r w:rsidRPr="00856248">
        <w:rPr>
          <w:b/>
        </w:rPr>
        <w:t xml:space="preserve">Please </w:t>
      </w:r>
      <w:r w:rsidR="00796E74">
        <w:rPr>
          <w:b/>
        </w:rPr>
        <w:t>include</w:t>
      </w:r>
      <w:r w:rsidRPr="00856248">
        <w:rPr>
          <w:b/>
        </w:rPr>
        <w:t xml:space="preserve"> a </w:t>
      </w:r>
      <w:r w:rsidR="00856248" w:rsidRPr="00856248">
        <w:rPr>
          <w:b/>
        </w:rPr>
        <w:t>proposed budget</w:t>
      </w:r>
      <w:r w:rsidR="00796E74">
        <w:rPr>
          <w:b/>
        </w:rPr>
        <w:t xml:space="preserve"> narrative</w:t>
      </w:r>
      <w:r w:rsidR="00856248" w:rsidRPr="00856248">
        <w:rPr>
          <w:b/>
        </w:rPr>
        <w:t xml:space="preserve">.  This should identify how the </w:t>
      </w:r>
      <w:r w:rsidR="00436F18">
        <w:rPr>
          <w:b/>
        </w:rPr>
        <w:t xml:space="preserve">additional federal funding (up to </w:t>
      </w:r>
      <w:r w:rsidR="00856248" w:rsidRPr="00856248">
        <w:rPr>
          <w:b/>
        </w:rPr>
        <w:t>$10,000</w:t>
      </w:r>
      <w:r w:rsidR="00796E74">
        <w:rPr>
          <w:b/>
        </w:rPr>
        <w:t xml:space="preserve"> in additional federal ABE funds</w:t>
      </w:r>
      <w:r w:rsidR="00436F18">
        <w:rPr>
          <w:b/>
        </w:rPr>
        <w:t>)</w:t>
      </w:r>
      <w:r w:rsidR="00856248" w:rsidRPr="00856248">
        <w:rPr>
          <w:b/>
        </w:rPr>
        <w:t xml:space="preserve"> will be spent</w:t>
      </w:r>
      <w:r w:rsidR="00436F18">
        <w:rPr>
          <w:b/>
        </w:rPr>
        <w:t>.</w:t>
      </w:r>
      <w:r w:rsidR="00856248" w:rsidRPr="00856248">
        <w:rPr>
          <w:b/>
        </w:rPr>
        <w:t xml:space="preserve"> </w:t>
      </w:r>
      <w:r w:rsidR="00436F18">
        <w:rPr>
          <w:b/>
        </w:rPr>
        <w:t>(Please complete the budget worksheet that has the UFARS codes.)</w:t>
      </w:r>
    </w:p>
    <w:p w:rsidR="000F5D67" w:rsidRDefault="000F5D67" w:rsidP="00CE05A9">
      <w:pPr>
        <w:rPr>
          <w:b/>
        </w:rPr>
      </w:pPr>
    </w:p>
    <w:p w:rsidR="0057318D" w:rsidRPr="00856248" w:rsidRDefault="00436F18" w:rsidP="00CE05A9">
      <w:pPr>
        <w:rPr>
          <w:b/>
        </w:rPr>
      </w:pPr>
      <w:r>
        <w:rPr>
          <w:b/>
        </w:rPr>
        <w:t>Question D-1. If approved, h</w:t>
      </w:r>
      <w:r w:rsidR="00856248" w:rsidRPr="00856248">
        <w:rPr>
          <w:b/>
        </w:rPr>
        <w:t>ow much, if any, additional fund</w:t>
      </w:r>
      <w:r w:rsidR="00D7521C">
        <w:rPr>
          <w:b/>
        </w:rPr>
        <w:t xml:space="preserve">ing </w:t>
      </w:r>
      <w:r w:rsidR="006A0DE5">
        <w:rPr>
          <w:b/>
        </w:rPr>
        <w:t>and/</w:t>
      </w:r>
      <w:r w:rsidR="00D7521C">
        <w:rPr>
          <w:b/>
        </w:rPr>
        <w:t>or resources, including in-kind,</w:t>
      </w:r>
      <w:r w:rsidR="00856248" w:rsidRPr="00856248">
        <w:rPr>
          <w:b/>
        </w:rPr>
        <w:t xml:space="preserve"> will be use</w:t>
      </w:r>
      <w:r>
        <w:rPr>
          <w:b/>
        </w:rPr>
        <w:t>d to supplement the pilot funds?</w:t>
      </w:r>
    </w:p>
    <w:p w:rsidR="00856248" w:rsidRDefault="00856248" w:rsidP="00CE05A9"/>
    <w:p w:rsidR="000F6903" w:rsidRDefault="000F6903">
      <w:pPr>
        <w:rPr>
          <w:rFonts w:eastAsia="Times New Roman" w:cs="Arial"/>
          <w:color w:val="000000"/>
          <w:sz w:val="23"/>
          <w:szCs w:val="23"/>
        </w:rPr>
      </w:pPr>
    </w:p>
    <w:p w:rsidR="00436F18" w:rsidRDefault="000F6903">
      <w:pPr>
        <w:rPr>
          <w:rFonts w:eastAsia="Times New Roman" w:cs="Arial"/>
          <w:color w:val="000000"/>
          <w:sz w:val="23"/>
          <w:szCs w:val="23"/>
        </w:rPr>
        <w:sectPr w:rsidR="00436F18" w:rsidSect="00725B47">
          <w:pgSz w:w="12240" w:h="15840" w:code="1"/>
          <w:pgMar w:top="1152" w:right="1440" w:bottom="1152" w:left="1440" w:header="720" w:footer="720" w:gutter="0"/>
          <w:cols w:space="720"/>
          <w:titlePg/>
          <w:docGrid w:linePitch="360"/>
        </w:sectPr>
      </w:pPr>
      <w:r>
        <w:rPr>
          <w:rFonts w:eastAsia="Times New Roman" w:cs="Arial"/>
          <w:color w:val="000000"/>
          <w:sz w:val="23"/>
          <w:szCs w:val="23"/>
        </w:rPr>
        <w:br w:type="page"/>
      </w:r>
    </w:p>
    <w:p w:rsidR="00436F18" w:rsidRPr="00436F18" w:rsidRDefault="00436F18" w:rsidP="00436F18">
      <w:pPr>
        <w:pStyle w:val="Heading2"/>
      </w:pPr>
      <w:bookmarkStart w:id="115" w:name="_Toc406081903"/>
      <w:bookmarkStart w:id="116" w:name="_Toc409031725"/>
      <w:r w:rsidRPr="00DC5376">
        <w:lastRenderedPageBreak/>
        <w:t>State Adult Diploma Pilot Budget Narrative</w:t>
      </w:r>
      <w:bookmarkEnd w:id="115"/>
      <w:bookmarkEnd w:id="116"/>
    </w:p>
    <w:p w:rsidR="00436F18" w:rsidRPr="00DC5376" w:rsidRDefault="00436F18" w:rsidP="00436F18">
      <w:pPr>
        <w:spacing w:before="0" w:after="0"/>
        <w:rPr>
          <w:rFonts w:cs="Arial"/>
          <w:szCs w:val="24"/>
        </w:rPr>
      </w:pPr>
      <w:r w:rsidRPr="00DC5376">
        <w:rPr>
          <w:rFonts w:cs="Arial"/>
          <w:szCs w:val="24"/>
        </w:rPr>
        <w:t>Budgets are tentative proposals, pending approval from the Minnesota Department of Education. Budgets should cover costs related to implementing the new State Adult Diploma Pilot Program from January-June 2015.  Requested funds should not exceed $10,000.</w:t>
      </w:r>
    </w:p>
    <w:p w:rsidR="00436F18" w:rsidRPr="00DC5376" w:rsidRDefault="00436F18" w:rsidP="00436F18">
      <w:pPr>
        <w:spacing w:before="0" w:after="0"/>
        <w:jc w:val="center"/>
        <w:rPr>
          <w:rFonts w:cs="Arial"/>
          <w:b/>
          <w:caps/>
        </w:rPr>
      </w:pPr>
    </w:p>
    <w:p w:rsidR="00436F18" w:rsidRPr="00DC5376" w:rsidRDefault="00436F18" w:rsidP="00436F18">
      <w:pPr>
        <w:spacing w:before="0" w:after="0"/>
        <w:jc w:val="center"/>
        <w:rPr>
          <w:rFonts w:cs="Arial"/>
          <w:b/>
          <w:caps/>
        </w:rPr>
      </w:pPr>
      <w:r w:rsidRPr="00DC5376">
        <w:rPr>
          <w:rFonts w:cs="Arial"/>
          <w:b/>
          <w:caps/>
        </w:rPr>
        <w:t>100 - Salaries and Wages</w:t>
      </w:r>
    </w:p>
    <w:p w:rsidR="00436F18" w:rsidRPr="00DC5376" w:rsidRDefault="00436F18" w:rsidP="00436F18">
      <w:pPr>
        <w:spacing w:before="0" w:after="0"/>
        <w:rPr>
          <w:rFonts w:cs="Arial"/>
        </w:rPr>
      </w:pPr>
    </w:p>
    <w:p w:rsidR="00436F18" w:rsidRPr="00DC5376" w:rsidRDefault="00436F18" w:rsidP="00436F18">
      <w:pPr>
        <w:spacing w:before="0" w:after="0"/>
        <w:rPr>
          <w:rFonts w:cs="Arial"/>
          <w:i/>
        </w:rPr>
      </w:pPr>
      <w:r w:rsidRPr="00DC5376">
        <w:rPr>
          <w:rFonts w:cs="Arial"/>
        </w:rPr>
        <w:t xml:space="preserve">Please identify the applicable UFARS (line item) object code for each position funded with this opportunity and identify the amount of time you will charge to this grant for each position.  </w:t>
      </w:r>
      <w:r w:rsidRPr="00DC5376">
        <w:rPr>
          <w:rFonts w:cs="Arial"/>
          <w:i/>
        </w:rPr>
        <w:t>Example:  Object code:  156 Social Worker   FTE:  .50%</w:t>
      </w:r>
    </w:p>
    <w:p w:rsidR="00436F18" w:rsidRPr="00DC5376" w:rsidRDefault="00436F18" w:rsidP="00436F18">
      <w:pPr>
        <w:spacing w:before="0" w:after="0"/>
        <w:rPr>
          <w:rFonts w:cs="Arial"/>
        </w:rPr>
      </w:pPr>
      <w:r w:rsidRPr="00DC5376">
        <w:rPr>
          <w:rFonts w:cs="Arial"/>
        </w:rPr>
        <w:t xml:space="preserve">      </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180"/>
        <w:gridCol w:w="900"/>
        <w:gridCol w:w="1800"/>
      </w:tblGrid>
      <w:tr w:rsidR="00436F18" w:rsidRPr="00DC5376" w:rsidTr="004D3555">
        <w:tc>
          <w:tcPr>
            <w:tcW w:w="13428" w:type="dxa"/>
            <w:gridSpan w:val="4"/>
          </w:tcPr>
          <w:p w:rsidR="00436F18" w:rsidRPr="00DC5376" w:rsidRDefault="00436F18" w:rsidP="004D3555">
            <w:pPr>
              <w:spacing w:before="0" w:after="0"/>
              <w:jc w:val="center"/>
              <w:rPr>
                <w:rFonts w:cs="Arial"/>
              </w:rPr>
            </w:pPr>
          </w:p>
        </w:tc>
      </w:tr>
      <w:tr w:rsidR="00436F18" w:rsidRPr="00DC5376" w:rsidTr="004D3555">
        <w:tc>
          <w:tcPr>
            <w:tcW w:w="1548" w:type="dxa"/>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UFARS Object Code</w:t>
            </w:r>
          </w:p>
        </w:tc>
        <w:tc>
          <w:tcPr>
            <w:tcW w:w="9180" w:type="dxa"/>
          </w:tcPr>
          <w:p w:rsidR="00436F18" w:rsidRPr="00DC5376" w:rsidRDefault="00436F18" w:rsidP="004D3555">
            <w:pPr>
              <w:spacing w:before="0" w:after="0"/>
              <w:jc w:val="center"/>
              <w:rPr>
                <w:rFonts w:cs="Arial"/>
              </w:rPr>
            </w:pPr>
          </w:p>
          <w:p w:rsidR="00436F18" w:rsidRPr="00DC5376" w:rsidRDefault="00436F18" w:rsidP="004D3555">
            <w:pPr>
              <w:spacing w:before="0" w:after="0"/>
              <w:jc w:val="center"/>
              <w:rPr>
                <w:rFonts w:cs="Arial"/>
              </w:rPr>
            </w:pPr>
            <w:r w:rsidRPr="00DC5376">
              <w:rPr>
                <w:rFonts w:cs="Arial"/>
              </w:rPr>
              <w:t>Object Code Description and Justification Narrative – Please use additional space as necessary.</w:t>
            </w:r>
          </w:p>
        </w:tc>
        <w:tc>
          <w:tcPr>
            <w:tcW w:w="900" w:type="dxa"/>
          </w:tcPr>
          <w:p w:rsidR="00436F18" w:rsidRPr="00DC5376" w:rsidRDefault="00436F18" w:rsidP="004D3555">
            <w:pPr>
              <w:spacing w:before="0" w:after="0"/>
              <w:jc w:val="center"/>
              <w:rPr>
                <w:rFonts w:cs="Arial"/>
              </w:rPr>
            </w:pPr>
          </w:p>
          <w:p w:rsidR="00436F18" w:rsidRPr="00DC5376" w:rsidRDefault="00436F18" w:rsidP="004D3555">
            <w:pPr>
              <w:spacing w:before="0" w:after="0"/>
              <w:jc w:val="center"/>
              <w:rPr>
                <w:rFonts w:cs="Arial"/>
              </w:rPr>
            </w:pPr>
            <w:r w:rsidRPr="00DC5376">
              <w:rPr>
                <w:rFonts w:cs="Arial"/>
              </w:rPr>
              <w:t>FTE</w:t>
            </w:r>
          </w:p>
        </w:tc>
        <w:tc>
          <w:tcPr>
            <w:tcW w:w="1800" w:type="dxa"/>
          </w:tcPr>
          <w:p w:rsidR="00436F18" w:rsidRPr="00DC5376" w:rsidRDefault="00436F18" w:rsidP="004D3555">
            <w:pPr>
              <w:spacing w:before="0" w:after="0"/>
              <w:rPr>
                <w:rFonts w:cs="Arial"/>
              </w:rPr>
            </w:pPr>
            <w:r w:rsidRPr="00DC5376">
              <w:rPr>
                <w:rFonts w:cs="Arial"/>
              </w:rPr>
              <w:t>July 1, 2011 – June 30, 2012</w:t>
            </w:r>
          </w:p>
          <w:p w:rsidR="00436F18" w:rsidRPr="00DC5376" w:rsidRDefault="00436F18" w:rsidP="004D3555">
            <w:pPr>
              <w:spacing w:before="0" w:after="0"/>
              <w:rPr>
                <w:rFonts w:cs="Arial"/>
              </w:rPr>
            </w:pPr>
            <w:r w:rsidRPr="00DC5376">
              <w:rPr>
                <w:rFonts w:cs="Arial"/>
              </w:rPr>
              <w:t>Funding Amount Per Object Code</w:t>
            </w: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110</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i/>
              </w:rPr>
              <w:t xml:space="preserve"> </w:t>
            </w:r>
            <w:r w:rsidRPr="00DC5376">
              <w:rPr>
                <w:rFonts w:cs="Arial"/>
              </w:rPr>
              <w:t>Administration/Supervision</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rPr>
          <w:trHeight w:val="233"/>
        </w:trPr>
        <w:tc>
          <w:tcPr>
            <w:tcW w:w="13428" w:type="dxa"/>
            <w:gridSpan w:val="4"/>
            <w:vAlign w:val="center"/>
          </w:tcPr>
          <w:p w:rsidR="00436F18" w:rsidRPr="00DC5376" w:rsidRDefault="00436F18" w:rsidP="004D3555">
            <w:pPr>
              <w:spacing w:before="0" w:after="0"/>
              <w:rPr>
                <w:rFonts w:cs="Arial"/>
                <w:i/>
              </w:rPr>
            </w:pPr>
          </w:p>
        </w:tc>
      </w:tr>
      <w:tr w:rsidR="00436F18" w:rsidRPr="00DC5376" w:rsidTr="004D3555">
        <w:tc>
          <w:tcPr>
            <w:tcW w:w="1548" w:type="dxa"/>
            <w:vMerge w:val="restart"/>
            <w:tcBorders>
              <w:top w:val="nil"/>
            </w:tcBorders>
            <w:vAlign w:val="center"/>
          </w:tcPr>
          <w:p w:rsidR="00436F18" w:rsidRPr="00DC5376" w:rsidRDefault="00436F18" w:rsidP="004D3555">
            <w:pPr>
              <w:spacing w:before="0" w:after="0"/>
              <w:rPr>
                <w:rFonts w:cs="Arial"/>
              </w:rPr>
            </w:pPr>
            <w:r w:rsidRPr="00DC5376">
              <w:rPr>
                <w:rFonts w:cs="Arial"/>
              </w:rPr>
              <w:t>140</w:t>
            </w:r>
          </w:p>
          <w:p w:rsidR="00436F18" w:rsidRPr="00DC5376" w:rsidRDefault="00436F18" w:rsidP="004D3555">
            <w:pPr>
              <w:spacing w:before="0" w:after="0"/>
              <w:rPr>
                <w:rFonts w:cs="Arial"/>
              </w:rPr>
            </w:pPr>
          </w:p>
        </w:tc>
        <w:tc>
          <w:tcPr>
            <w:tcW w:w="9180" w:type="dxa"/>
            <w:shd w:val="clear" w:color="auto" w:fill="FFFFFF"/>
            <w:vAlign w:val="center"/>
          </w:tcPr>
          <w:p w:rsidR="00436F18" w:rsidRPr="00DC5376" w:rsidRDefault="00436F18" w:rsidP="004D3555">
            <w:pPr>
              <w:spacing w:before="0" w:after="0"/>
              <w:rPr>
                <w:rFonts w:cs="Arial"/>
                <w:i/>
              </w:rPr>
            </w:pPr>
            <w:r w:rsidRPr="00DC5376">
              <w:rPr>
                <w:rFonts w:cs="Arial"/>
              </w:rPr>
              <w:t>Licensed Classroom Personnel</w:t>
            </w:r>
          </w:p>
        </w:tc>
        <w:tc>
          <w:tcPr>
            <w:tcW w:w="900" w:type="dxa"/>
            <w:vMerge w:val="restart"/>
            <w:shd w:val="clear" w:color="auto" w:fill="FFFFFF"/>
            <w:vAlign w:val="center"/>
          </w:tcPr>
          <w:p w:rsidR="00436F18" w:rsidRPr="00DC5376" w:rsidRDefault="00436F18" w:rsidP="004D3555">
            <w:pPr>
              <w:spacing w:before="0" w:after="0"/>
              <w:rPr>
                <w:rFonts w:cs="Arial"/>
                <w:i/>
              </w:rPr>
            </w:pPr>
            <w:r w:rsidRPr="00DC5376">
              <w:rPr>
                <w:rFonts w:cs="Arial"/>
                <w:i/>
              </w:rPr>
              <w:t>FTE:</w:t>
            </w:r>
          </w:p>
        </w:tc>
        <w:tc>
          <w:tcPr>
            <w:tcW w:w="1800" w:type="dxa"/>
            <w:vMerge w:val="restart"/>
            <w:shd w:val="clear" w:color="auto" w:fill="FFFFFF"/>
            <w:vAlign w:val="center"/>
          </w:tcPr>
          <w:p w:rsidR="00436F18" w:rsidRPr="00DC5376" w:rsidRDefault="00436F18" w:rsidP="004D3555">
            <w:pPr>
              <w:spacing w:before="0" w:after="0"/>
              <w:rPr>
                <w:rFonts w:cs="Arial"/>
              </w:rPr>
            </w:pPr>
          </w:p>
        </w:tc>
      </w:tr>
      <w:tr w:rsidR="00436F18" w:rsidRPr="00DC5376" w:rsidTr="004D3555">
        <w:tc>
          <w:tcPr>
            <w:tcW w:w="1548" w:type="dxa"/>
            <w:vMerge/>
            <w:tcBorders>
              <w:bottom w:val="single" w:sz="4" w:space="0" w:color="auto"/>
            </w:tcBorders>
            <w:vAlign w:val="center"/>
          </w:tcPr>
          <w:p w:rsidR="00436F18" w:rsidRPr="00DC5376" w:rsidRDefault="00436F18" w:rsidP="004D3555">
            <w:pPr>
              <w:spacing w:before="0" w:after="0"/>
              <w:rPr>
                <w:rFonts w:cs="Arial"/>
              </w:rPr>
            </w:pPr>
          </w:p>
        </w:tc>
        <w:tc>
          <w:tcPr>
            <w:tcW w:w="9180" w:type="dxa"/>
            <w:tcBorders>
              <w:bottom w:val="single" w:sz="4" w:space="0" w:color="auto"/>
            </w:tcBorders>
            <w:shd w:val="clear" w:color="auto" w:fill="D9D9D9"/>
            <w:vAlign w:val="center"/>
          </w:tcPr>
          <w:p w:rsidR="00436F18" w:rsidRPr="00DC5376" w:rsidRDefault="00436F18" w:rsidP="004D3555">
            <w:pPr>
              <w:spacing w:before="0" w:after="0"/>
              <w:rPr>
                <w:rFonts w:cs="Arial"/>
                <w:i/>
              </w:rPr>
            </w:pPr>
            <w:r w:rsidRPr="00DC5376">
              <w:rPr>
                <w:rFonts w:cs="Arial"/>
                <w:i/>
              </w:rPr>
              <w:t>Justification:</w:t>
            </w:r>
          </w:p>
        </w:tc>
        <w:tc>
          <w:tcPr>
            <w:tcW w:w="900" w:type="dxa"/>
            <w:vMerge/>
            <w:tcBorders>
              <w:bottom w:val="single" w:sz="4" w:space="0" w:color="auto"/>
            </w:tcBorders>
            <w:vAlign w:val="center"/>
          </w:tcPr>
          <w:p w:rsidR="00436F18" w:rsidRPr="00DC5376" w:rsidRDefault="00436F18" w:rsidP="004D3555">
            <w:pPr>
              <w:spacing w:before="0" w:after="0"/>
              <w:rPr>
                <w:rFonts w:cs="Arial"/>
              </w:rPr>
            </w:pPr>
          </w:p>
        </w:tc>
        <w:tc>
          <w:tcPr>
            <w:tcW w:w="1800" w:type="dxa"/>
            <w:vMerge/>
            <w:tcBorders>
              <w:bottom w:val="single" w:sz="4" w:space="0" w:color="auto"/>
            </w:tcBorders>
            <w:vAlign w:val="center"/>
          </w:tcPr>
          <w:p w:rsidR="00436F18" w:rsidRPr="00DC5376" w:rsidRDefault="00436F18" w:rsidP="004D3555">
            <w:pPr>
              <w:spacing w:before="0" w:after="0"/>
              <w:rPr>
                <w:rFonts w:cs="Arial"/>
              </w:rPr>
            </w:pPr>
          </w:p>
        </w:tc>
      </w:tr>
      <w:tr w:rsidR="00436F18" w:rsidRPr="00DC5376" w:rsidTr="004D3555">
        <w:tc>
          <w:tcPr>
            <w:tcW w:w="13428" w:type="dxa"/>
            <w:gridSpan w:val="4"/>
            <w:shd w:val="clear" w:color="auto" w:fill="FFFFFF"/>
            <w:vAlign w:val="center"/>
          </w:tcPr>
          <w:p w:rsidR="00436F18" w:rsidRPr="00DC5376" w:rsidRDefault="00436F18" w:rsidP="004D3555">
            <w:pPr>
              <w:spacing w:before="0" w:after="0"/>
              <w:rPr>
                <w:rFonts w:cs="Arial"/>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141</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i/>
              </w:rPr>
              <w:t xml:space="preserve"> </w:t>
            </w:r>
            <w:r w:rsidRPr="00DC5376">
              <w:rPr>
                <w:rFonts w:cs="Arial"/>
              </w:rPr>
              <w:t>Non-Licensed Classroom Personnel</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143</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i/>
              </w:rPr>
              <w:lastRenderedPageBreak/>
              <w:t xml:space="preserve"> </w:t>
            </w:r>
            <w:r w:rsidRPr="00DC5376">
              <w:rPr>
                <w:rFonts w:cs="Arial"/>
              </w:rPr>
              <w:t>Licensed Instructional Support Personnel</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lastRenderedPageBreak/>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144</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Non-Licensed Instructional Support Personnel</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145</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i/>
              </w:rPr>
              <w:t xml:space="preserve"> </w:t>
            </w:r>
            <w:r w:rsidRPr="00DC5376">
              <w:rPr>
                <w:rFonts w:cs="Arial"/>
              </w:rPr>
              <w:t>Substitute Teacher-Licensed Personnel Salaries</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146</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Substitute Non-Licensed Classroom/Instructional Salaries</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156</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School Social Worker</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157</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School Psychologist</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158</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Qualified Mental Health Professional</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161</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Certified Paraprofessional/Personal Care Assistant</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162</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Certified One-to-One Paraprofessional</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163</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Foreign Language Interpreter</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164</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Interpreter for the Deaf</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165</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School Counselor</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168</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Security Specialist</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lastRenderedPageBreak/>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170</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Non-Instructional Support</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172</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Physician (evaluation only)</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175</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Cultural Liaison</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185</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Other Salary Payments (Licensed or Certified)</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186</w:t>
            </w:r>
          </w:p>
        </w:tc>
        <w:tc>
          <w:tcPr>
            <w:tcW w:w="9180" w:type="dxa"/>
            <w:shd w:val="clear" w:color="auto" w:fill="E6E6E6"/>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Other Salary Payments (non-licensed or non-certified)</w:t>
            </w:r>
          </w:p>
        </w:tc>
        <w:tc>
          <w:tcPr>
            <w:tcW w:w="900" w:type="dxa"/>
            <w:vMerge w:val="restart"/>
          </w:tcPr>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4"/>
            <w:vAlign w:val="center"/>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199</w:t>
            </w:r>
          </w:p>
          <w:p w:rsidR="00436F18" w:rsidRPr="00DC5376" w:rsidRDefault="00436F18" w:rsidP="004D3555">
            <w:pPr>
              <w:spacing w:before="0" w:after="0"/>
              <w:rPr>
                <w:rFonts w:cs="Arial"/>
                <w:i/>
              </w:rPr>
            </w:pPr>
          </w:p>
        </w:tc>
        <w:tc>
          <w:tcPr>
            <w:tcW w:w="91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Salary Adjustments - Full Cafeteria Plans/Cash In Lieu of Benefits</w:t>
            </w:r>
          </w:p>
        </w:tc>
        <w:tc>
          <w:tcPr>
            <w:tcW w:w="900" w:type="dxa"/>
            <w:vMerge w:val="restart"/>
          </w:tcPr>
          <w:p w:rsidR="00436F18" w:rsidRPr="00DC5376" w:rsidRDefault="00436F18" w:rsidP="004D3555">
            <w:pPr>
              <w:spacing w:before="0" w:after="0"/>
              <w:jc w:val="center"/>
              <w:rPr>
                <w:rFonts w:cs="Arial"/>
                <w:i/>
              </w:rPr>
            </w:pPr>
          </w:p>
          <w:p w:rsidR="00436F18" w:rsidRPr="00DC5376" w:rsidRDefault="00436F18" w:rsidP="004D3555">
            <w:pPr>
              <w:spacing w:before="0" w:after="0"/>
              <w:jc w:val="center"/>
              <w:rPr>
                <w:rFonts w:cs="Arial"/>
                <w:i/>
              </w:rPr>
            </w:pPr>
            <w:r w:rsidRPr="00DC5376">
              <w:rPr>
                <w:rFonts w:cs="Arial"/>
                <w:i/>
              </w:rPr>
              <w:t>FTE: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91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900" w:type="dxa"/>
            <w:vMerge/>
          </w:tcPr>
          <w:p w:rsidR="00436F18" w:rsidRPr="00DC5376" w:rsidRDefault="00436F18" w:rsidP="004D3555">
            <w:pPr>
              <w:spacing w:before="0" w:after="0"/>
              <w:jc w:val="center"/>
              <w:rPr>
                <w:rFonts w:cs="Arial"/>
                <w:i/>
              </w:rPr>
            </w:pPr>
          </w:p>
        </w:tc>
        <w:tc>
          <w:tcPr>
            <w:tcW w:w="1800" w:type="dxa"/>
            <w:vMerge/>
          </w:tcPr>
          <w:p w:rsidR="00436F18" w:rsidRPr="00DC5376" w:rsidRDefault="00436F18" w:rsidP="004D3555">
            <w:pPr>
              <w:spacing w:before="0" w:after="0"/>
              <w:jc w:val="center"/>
              <w:rPr>
                <w:rFonts w:cs="Arial"/>
                <w:i/>
              </w:rPr>
            </w:pPr>
          </w:p>
        </w:tc>
      </w:tr>
    </w:tbl>
    <w:p w:rsidR="00436F18" w:rsidRPr="00DC5376" w:rsidRDefault="00436F18" w:rsidP="00436F18">
      <w:pPr>
        <w:spacing w:before="0" w:after="0"/>
        <w:rPr>
          <w:rFonts w:cs="Arial"/>
          <w:caps/>
        </w:rPr>
      </w:pPr>
    </w:p>
    <w:p w:rsidR="00436F18" w:rsidRPr="00DC5376" w:rsidRDefault="00436F18" w:rsidP="00436F18">
      <w:pPr>
        <w:spacing w:before="0" w:after="0"/>
        <w:jc w:val="center"/>
        <w:rPr>
          <w:rFonts w:cs="Arial"/>
          <w:caps/>
        </w:rPr>
      </w:pPr>
    </w:p>
    <w:p w:rsidR="00436F18" w:rsidRPr="00DC5376" w:rsidRDefault="00436F18" w:rsidP="00436F18">
      <w:pPr>
        <w:spacing w:before="0" w:after="0"/>
        <w:jc w:val="center"/>
        <w:rPr>
          <w:rFonts w:cs="Arial"/>
          <w:b/>
          <w:caps/>
        </w:rPr>
      </w:pPr>
      <w:r w:rsidRPr="00DC5376">
        <w:rPr>
          <w:rFonts w:cs="Arial"/>
          <w:b/>
          <w:caps/>
        </w:rPr>
        <w:lastRenderedPageBreak/>
        <w:t>200 - Employee Benefits</w:t>
      </w:r>
    </w:p>
    <w:p w:rsidR="00436F18" w:rsidRPr="00DC5376" w:rsidRDefault="00436F18" w:rsidP="00436F18">
      <w:pPr>
        <w:spacing w:before="0" w:after="0"/>
        <w:rPr>
          <w:rFonts w:cs="Arial"/>
        </w:rPr>
      </w:pPr>
    </w:p>
    <w:p w:rsidR="00436F18" w:rsidRPr="00DC5376" w:rsidRDefault="00436F18" w:rsidP="00436F18">
      <w:pPr>
        <w:spacing w:before="0" w:after="0"/>
        <w:rPr>
          <w:rFonts w:cs="Arial"/>
        </w:rPr>
      </w:pPr>
      <w:r w:rsidRPr="00DC5376">
        <w:rPr>
          <w:rFonts w:cs="Arial"/>
        </w:rPr>
        <w:t>Identify total benefits for each position identified above (in Salaries).</w:t>
      </w:r>
      <w:r w:rsidRPr="00DC5376">
        <w:rPr>
          <w:rFonts w:cs="Arial"/>
          <w:b/>
        </w:rPr>
        <w:t xml:space="preserve">  </w:t>
      </w:r>
      <w:r w:rsidRPr="00DC5376">
        <w:rPr>
          <w:rFonts w:cs="Arial"/>
          <w:i/>
        </w:rPr>
        <w:t>Justification example:  156 School Social Worker 10% at $20,000 = $2,000 Other Salary 10% at $10,000 = $1,000</w:t>
      </w:r>
    </w:p>
    <w:p w:rsidR="00436F18" w:rsidRPr="00DC5376" w:rsidRDefault="00436F18" w:rsidP="00436F18">
      <w:pPr>
        <w:spacing w:before="0" w:after="0"/>
        <w:jc w:val="center"/>
        <w:rPr>
          <w:rFonts w:cs="Arial"/>
          <w:cap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080"/>
        <w:gridCol w:w="1800"/>
      </w:tblGrid>
      <w:tr w:rsidR="00436F18" w:rsidRPr="00DC5376" w:rsidTr="004D3555">
        <w:tc>
          <w:tcPr>
            <w:tcW w:w="13428" w:type="dxa"/>
            <w:gridSpan w:val="3"/>
            <w:vAlign w:val="center"/>
          </w:tcPr>
          <w:p w:rsidR="00436F18" w:rsidRPr="00DC5376" w:rsidRDefault="00436F18" w:rsidP="004D3555">
            <w:pPr>
              <w:spacing w:before="0" w:after="0"/>
              <w:jc w:val="center"/>
              <w:rPr>
                <w:rFonts w:cs="Arial"/>
                <w:caps/>
              </w:rPr>
            </w:pPr>
          </w:p>
          <w:p w:rsidR="00436F18" w:rsidRPr="00DC5376" w:rsidRDefault="00436F18" w:rsidP="004D3555">
            <w:pPr>
              <w:spacing w:before="0" w:after="0"/>
              <w:jc w:val="center"/>
              <w:rPr>
                <w:rFonts w:cs="Arial"/>
                <w:i/>
              </w:rPr>
            </w:pPr>
          </w:p>
        </w:tc>
      </w:tr>
      <w:tr w:rsidR="00436F18" w:rsidRPr="00DC5376" w:rsidTr="004D3555">
        <w:tc>
          <w:tcPr>
            <w:tcW w:w="1548" w:type="dxa"/>
          </w:tcPr>
          <w:p w:rsidR="00436F18" w:rsidRPr="00DC5376" w:rsidRDefault="00436F18" w:rsidP="004D3555">
            <w:pPr>
              <w:spacing w:before="0" w:after="0"/>
              <w:rPr>
                <w:rFonts w:cs="Arial"/>
              </w:rPr>
            </w:pPr>
            <w:r w:rsidRPr="00DC5376">
              <w:rPr>
                <w:rFonts w:cs="Arial"/>
              </w:rPr>
              <w:t>UFARS Object Code</w:t>
            </w:r>
          </w:p>
        </w:tc>
        <w:tc>
          <w:tcPr>
            <w:tcW w:w="10080" w:type="dxa"/>
          </w:tcPr>
          <w:p w:rsidR="00436F18" w:rsidRPr="00DC5376" w:rsidRDefault="00436F18" w:rsidP="004D3555">
            <w:pPr>
              <w:spacing w:before="0" w:after="0"/>
              <w:jc w:val="center"/>
              <w:rPr>
                <w:rFonts w:cs="Arial"/>
              </w:rPr>
            </w:pPr>
          </w:p>
          <w:p w:rsidR="00436F18" w:rsidRPr="00DC5376" w:rsidRDefault="00436F18" w:rsidP="004D3555">
            <w:pPr>
              <w:spacing w:before="0" w:after="0"/>
              <w:jc w:val="center"/>
              <w:rPr>
                <w:rFonts w:cs="Arial"/>
              </w:rPr>
            </w:pPr>
            <w:r w:rsidRPr="00DC5376">
              <w:rPr>
                <w:rFonts w:cs="Arial"/>
              </w:rPr>
              <w:t>Object Code Description and Justification Narrative – Please use additional space as necessary.</w:t>
            </w:r>
          </w:p>
        </w:tc>
        <w:tc>
          <w:tcPr>
            <w:tcW w:w="1800" w:type="dxa"/>
          </w:tcPr>
          <w:p w:rsidR="00436F18" w:rsidRPr="00DC5376" w:rsidRDefault="00436F18" w:rsidP="004D3555">
            <w:pPr>
              <w:spacing w:before="0" w:after="0"/>
              <w:rPr>
                <w:rFonts w:cs="Arial"/>
              </w:rPr>
            </w:pPr>
            <w:r w:rsidRPr="00DC5376">
              <w:rPr>
                <w:rFonts w:cs="Arial"/>
              </w:rPr>
              <w:t>Funding Amount Per Object Code</w:t>
            </w: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210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FICA/Medicare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214</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PERA (Public Employees Retirement Association)</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218</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TRA (Teacher Retirement Association)</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220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Health Insurance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230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lastRenderedPageBreak/>
              <w:t>Life Insurance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235</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Dental Insurance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240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Long Term Disability Insurance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250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Tax Sheltered Annuities/Minnesota Deferred Compensation Plan</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251</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Employer-Sponsored Health Reimbursement Arrangements (HRA)</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252</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Other Post Employment Benefits (Up to an equal to ARC)</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270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Workers Compensation</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280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Unemployment Compensation</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299</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Other Employee Benefits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bl>
    <w:p w:rsidR="00436F18" w:rsidRPr="00DC5376" w:rsidRDefault="00436F18" w:rsidP="00436F18">
      <w:pPr>
        <w:spacing w:before="0" w:after="0"/>
        <w:jc w:val="center"/>
        <w:rPr>
          <w:rFonts w:cs="Arial"/>
          <w:caps/>
        </w:rPr>
      </w:pPr>
    </w:p>
    <w:p w:rsidR="00436F18" w:rsidRPr="00DC5376" w:rsidRDefault="00436F18" w:rsidP="00436F18">
      <w:pPr>
        <w:spacing w:before="0" w:after="0"/>
        <w:jc w:val="center"/>
        <w:rPr>
          <w:rFonts w:cs="Arial"/>
          <w:b/>
          <w:caps/>
        </w:rPr>
      </w:pPr>
    </w:p>
    <w:p w:rsidR="00436F18" w:rsidRPr="00DC5376" w:rsidRDefault="00436F18" w:rsidP="00436F18">
      <w:pPr>
        <w:spacing w:before="0" w:after="0"/>
        <w:jc w:val="center"/>
        <w:rPr>
          <w:rFonts w:cs="Arial"/>
          <w:b/>
          <w:caps/>
        </w:rPr>
      </w:pPr>
      <w:r w:rsidRPr="00DC5376">
        <w:rPr>
          <w:rFonts w:cs="Arial"/>
          <w:b/>
          <w:caps/>
        </w:rPr>
        <w:t>300 - Purchased Services</w:t>
      </w:r>
    </w:p>
    <w:p w:rsidR="00436F18" w:rsidRPr="00DC5376" w:rsidRDefault="00436F18" w:rsidP="00436F18">
      <w:pPr>
        <w:spacing w:before="0" w:after="0"/>
        <w:rPr>
          <w:rFonts w:cs="Arial"/>
          <w:cap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080"/>
        <w:gridCol w:w="1800"/>
      </w:tblGrid>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r w:rsidRPr="00DC5376">
              <w:rPr>
                <w:rFonts w:cs="Arial"/>
                <w:b/>
                <w:caps/>
              </w:rPr>
              <w:t>OBJECT CODES 301 and 302 ARE NOT ALLOWED FOR THIS GRANT OPPORTUNITY</w:t>
            </w:r>
          </w:p>
        </w:tc>
      </w:tr>
      <w:tr w:rsidR="00436F18" w:rsidRPr="00DC5376" w:rsidTr="004D3555">
        <w:tc>
          <w:tcPr>
            <w:tcW w:w="1548" w:type="dxa"/>
          </w:tcPr>
          <w:p w:rsidR="00436F18" w:rsidRPr="00DC5376" w:rsidRDefault="00436F18" w:rsidP="004D3555">
            <w:pPr>
              <w:spacing w:before="0" w:after="0"/>
              <w:rPr>
                <w:rFonts w:cs="Arial"/>
              </w:rPr>
            </w:pPr>
            <w:r w:rsidRPr="00DC5376">
              <w:rPr>
                <w:rFonts w:cs="Arial"/>
              </w:rPr>
              <w:t>UFARS Object Code</w:t>
            </w:r>
          </w:p>
        </w:tc>
        <w:tc>
          <w:tcPr>
            <w:tcW w:w="10080" w:type="dxa"/>
          </w:tcPr>
          <w:p w:rsidR="00436F18" w:rsidRPr="00DC5376" w:rsidRDefault="00436F18" w:rsidP="004D3555">
            <w:pPr>
              <w:spacing w:before="0" w:after="0"/>
              <w:jc w:val="center"/>
              <w:rPr>
                <w:rFonts w:cs="Arial"/>
              </w:rPr>
            </w:pPr>
          </w:p>
          <w:p w:rsidR="00436F18" w:rsidRPr="00DC5376" w:rsidRDefault="00436F18" w:rsidP="004D3555">
            <w:pPr>
              <w:spacing w:before="0" w:after="0"/>
              <w:jc w:val="center"/>
              <w:rPr>
                <w:rFonts w:cs="Arial"/>
              </w:rPr>
            </w:pPr>
            <w:r w:rsidRPr="00DC5376">
              <w:rPr>
                <w:rFonts w:cs="Arial"/>
              </w:rPr>
              <w:t>Object Code Description and Justification Narrative – Please use additional space as necessary.</w:t>
            </w:r>
          </w:p>
        </w:tc>
        <w:tc>
          <w:tcPr>
            <w:tcW w:w="1800" w:type="dxa"/>
          </w:tcPr>
          <w:p w:rsidR="00436F18" w:rsidRPr="00DC5376" w:rsidRDefault="00436F18" w:rsidP="004D3555">
            <w:pPr>
              <w:spacing w:before="0" w:after="0"/>
              <w:rPr>
                <w:rFonts w:cs="Arial"/>
              </w:rPr>
            </w:pPr>
            <w:r w:rsidRPr="00DC5376">
              <w:rPr>
                <w:rFonts w:cs="Arial"/>
              </w:rPr>
              <w:t>Funding Amount Per Object Code</w:t>
            </w:r>
          </w:p>
        </w:tc>
      </w:tr>
      <w:tr w:rsidR="00436F18" w:rsidRPr="00DC5376" w:rsidTr="004D3555">
        <w:tc>
          <w:tcPr>
            <w:tcW w:w="1548" w:type="dxa"/>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303</w:t>
            </w:r>
          </w:p>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rPr>
            </w:pPr>
            <w:r w:rsidRPr="00DC5376">
              <w:rPr>
                <w:rFonts w:cs="Arial"/>
              </w:rPr>
              <w:t>Federal Sub Awards and Contracts, up to $25,000</w:t>
            </w:r>
          </w:p>
          <w:p w:rsidR="00436F18" w:rsidRPr="00DC5376" w:rsidRDefault="00436F18" w:rsidP="004D3555">
            <w:pPr>
              <w:spacing w:before="0" w:after="0"/>
              <w:rPr>
                <w:rFonts w:cs="Arial"/>
                <w:i/>
                <w:iCs/>
              </w:rPr>
            </w:pPr>
            <w:r w:rsidRPr="00DC5376">
              <w:rPr>
                <w:rFonts w:cs="Arial"/>
              </w:rPr>
              <w:t xml:space="preserve">Identify each subaward, subcontract and purchase of service agreement up to $25,000. </w:t>
            </w:r>
            <w:r w:rsidRPr="00DC5376">
              <w:rPr>
                <w:rFonts w:cs="Arial"/>
                <w:i/>
              </w:rPr>
              <w:t>Justification examples:  Subcontract with outside Evaluator to develop evaluation forms and collect data - $7,000 for services only (no benefits - all allocated under Object Code 303); Purchase of service agreement with (named organization) for xyz  –  total amount $30,000 (first $25,000 allocated under Object Code 303, remaining $5,000 allocated under Object Code 304). $28,000 Subcontract with (named organization)  for development of curriculum (first $25,000 allocated under Object Code 303, remaining $3,000 allocated under Object Code 304)</w:t>
            </w:r>
          </w:p>
        </w:tc>
        <w:tc>
          <w:tcPr>
            <w:tcW w:w="1800" w:type="dxa"/>
            <w:vAlign w:val="center"/>
          </w:tcPr>
          <w:p w:rsidR="00436F18" w:rsidRPr="00DC5376" w:rsidRDefault="00436F18" w:rsidP="004D3555">
            <w:pPr>
              <w:spacing w:before="0" w:after="0"/>
              <w:rPr>
                <w:rFonts w:cs="Arial"/>
                <w:i/>
              </w:rPr>
            </w:pPr>
          </w:p>
        </w:tc>
      </w:tr>
      <w:tr w:rsidR="00436F18" w:rsidRPr="00DC5376" w:rsidTr="004D3555">
        <w:tc>
          <w:tcPr>
            <w:tcW w:w="1548" w:type="dxa"/>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Align w:val="center"/>
          </w:tcPr>
          <w:p w:rsidR="00436F18" w:rsidRPr="00DC5376" w:rsidRDefault="00436F18" w:rsidP="004D3555">
            <w:pPr>
              <w:spacing w:before="0" w:after="0"/>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304</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lastRenderedPageBreak/>
              <w:t>Federal Sub Awards and Contracts, amount that exceeds $25,000</w:t>
            </w:r>
          </w:p>
          <w:p w:rsidR="00436F18" w:rsidRPr="00DC5376" w:rsidRDefault="00436F18" w:rsidP="004D3555">
            <w:pPr>
              <w:spacing w:before="0" w:after="0"/>
              <w:rPr>
                <w:rFonts w:cs="Arial"/>
              </w:rPr>
            </w:pPr>
            <w:r w:rsidRPr="00DC5376">
              <w:rPr>
                <w:rFonts w:cs="Arial"/>
              </w:rPr>
              <w:t>Identify each subaward, subcontract and purchase of service agreement over $25,000</w:t>
            </w:r>
          </w:p>
          <w:p w:rsidR="00436F18" w:rsidRPr="00DC5376" w:rsidRDefault="00436F18" w:rsidP="004D3555">
            <w:pPr>
              <w:spacing w:before="0" w:after="0"/>
              <w:rPr>
                <w:rFonts w:cs="Arial"/>
                <w:b/>
                <w:bCs/>
                <w:i/>
                <w:iCs/>
              </w:rPr>
            </w:pPr>
            <w:r w:rsidRPr="00DC5376">
              <w:rPr>
                <w:rFonts w:cs="Arial"/>
                <w:i/>
              </w:rPr>
              <w:t>Justification example:  Purchase of service agreement with (named organization) for xyz - total amount $30,000 (first $25,000 allocated under Object Code 303, $5,000 remaining balance allocated under Object Code 304).  $28,000 Subcontract with (named organization) for development of curriculum (first $25,000 allocated under Object Code 303, $3,000 remaining balance allocated under Object Code 304)</w:t>
            </w:r>
          </w:p>
        </w:tc>
        <w:tc>
          <w:tcPr>
            <w:tcW w:w="1800" w:type="dxa"/>
            <w:vMerge w:val="restart"/>
            <w:vAlign w:val="center"/>
          </w:tcPr>
          <w:p w:rsidR="00436F18" w:rsidRPr="00DC5376" w:rsidRDefault="00436F18" w:rsidP="004D3555">
            <w:pPr>
              <w:spacing w:before="0" w:after="0"/>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316</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Data Processing Services (Other Educational Agencies)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320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Communication Services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329</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Postage and Parcel Services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330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Utility Services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340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lastRenderedPageBreak/>
              <w:t>Insurance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344</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Audiologist Contracted Services &gt;$25,000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rPr>
          <w:trHeight w:val="135"/>
        </w:trPr>
        <w:tc>
          <w:tcPr>
            <w:tcW w:w="1548" w:type="dxa"/>
            <w:vMerge w:val="restart"/>
            <w:vAlign w:val="center"/>
          </w:tcPr>
          <w:p w:rsidR="00436F18" w:rsidRPr="00DC5376" w:rsidRDefault="00436F18" w:rsidP="004D3555">
            <w:pPr>
              <w:spacing w:before="0" w:after="0"/>
              <w:rPr>
                <w:rFonts w:cs="Arial"/>
                <w:caps/>
              </w:rPr>
            </w:pPr>
            <w:r w:rsidRPr="00DC5376">
              <w:rPr>
                <w:rFonts w:cs="Arial"/>
                <w:caps/>
              </w:rPr>
              <w:t>345</w:t>
            </w:r>
          </w:p>
        </w:tc>
        <w:tc>
          <w:tcPr>
            <w:tcW w:w="10080" w:type="dxa"/>
            <w:vAlign w:val="center"/>
          </w:tcPr>
          <w:p w:rsidR="00436F18" w:rsidRPr="00DC5376" w:rsidRDefault="00436F18" w:rsidP="004D3555">
            <w:pPr>
              <w:spacing w:before="0" w:after="0"/>
              <w:rPr>
                <w:rFonts w:cs="Arial"/>
                <w:b/>
                <w:caps/>
              </w:rPr>
            </w:pPr>
            <w:r w:rsidRPr="00DC5376">
              <w:rPr>
                <w:rFonts w:cs="Arial"/>
              </w:rPr>
              <w:t>Licensed School Nurse Services &gt;$25,000</w:t>
            </w:r>
          </w:p>
        </w:tc>
        <w:tc>
          <w:tcPr>
            <w:tcW w:w="1800" w:type="dxa"/>
            <w:vAlign w:val="center"/>
          </w:tcPr>
          <w:p w:rsidR="00436F18" w:rsidRPr="00DC5376" w:rsidRDefault="00436F18" w:rsidP="004D3555">
            <w:pPr>
              <w:spacing w:before="0" w:after="0"/>
              <w:rPr>
                <w:rFonts w:cs="Arial"/>
                <w:b/>
                <w:caps/>
              </w:rPr>
            </w:pPr>
          </w:p>
        </w:tc>
      </w:tr>
      <w:tr w:rsidR="00436F18" w:rsidRPr="00DC5376" w:rsidTr="004D3555">
        <w:trPr>
          <w:trHeight w:val="135"/>
        </w:trPr>
        <w:tc>
          <w:tcPr>
            <w:tcW w:w="1548" w:type="dxa"/>
            <w:vMerge/>
            <w:vAlign w:val="center"/>
          </w:tcPr>
          <w:p w:rsidR="00436F18" w:rsidRPr="00DC5376" w:rsidRDefault="00436F18" w:rsidP="004D3555">
            <w:pPr>
              <w:spacing w:before="0" w:after="0"/>
              <w:rPr>
                <w:rFonts w:cs="Arial"/>
                <w:b/>
                <w:caps/>
              </w:rPr>
            </w:pPr>
          </w:p>
        </w:tc>
        <w:tc>
          <w:tcPr>
            <w:tcW w:w="10080" w:type="dxa"/>
            <w:vAlign w:val="center"/>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caps/>
              </w:rPr>
            </w:pPr>
          </w:p>
        </w:tc>
        <w:tc>
          <w:tcPr>
            <w:tcW w:w="1800" w:type="dxa"/>
            <w:vAlign w:val="center"/>
          </w:tcPr>
          <w:p w:rsidR="00436F18" w:rsidRPr="00DC5376" w:rsidRDefault="00436F18" w:rsidP="004D3555">
            <w:pPr>
              <w:spacing w:before="0" w:after="0"/>
              <w:rPr>
                <w:rFonts w:cs="Arial"/>
                <w:b/>
                <w:caps/>
              </w:rPr>
            </w:pPr>
          </w:p>
        </w:tc>
      </w:tr>
      <w:tr w:rsidR="00436F18" w:rsidRPr="00DC5376" w:rsidTr="004D3555">
        <w:trPr>
          <w:trHeight w:val="135"/>
        </w:trPr>
        <w:tc>
          <w:tcPr>
            <w:tcW w:w="1548" w:type="dxa"/>
            <w:vAlign w:val="center"/>
          </w:tcPr>
          <w:p w:rsidR="00436F18" w:rsidRPr="00DC5376" w:rsidRDefault="00436F18" w:rsidP="004D3555">
            <w:pPr>
              <w:spacing w:before="0" w:after="0"/>
              <w:rPr>
                <w:rFonts w:cs="Arial"/>
                <w:b/>
                <w:caps/>
              </w:rPr>
            </w:pPr>
          </w:p>
        </w:tc>
        <w:tc>
          <w:tcPr>
            <w:tcW w:w="10080" w:type="dxa"/>
            <w:vAlign w:val="center"/>
          </w:tcPr>
          <w:p w:rsidR="00436F18" w:rsidRPr="00DC5376" w:rsidRDefault="00436F18" w:rsidP="004D3555">
            <w:pPr>
              <w:spacing w:before="0" w:after="0"/>
              <w:rPr>
                <w:rFonts w:cs="Arial"/>
                <w:i/>
              </w:rPr>
            </w:pPr>
          </w:p>
        </w:tc>
        <w:tc>
          <w:tcPr>
            <w:tcW w:w="1800" w:type="dxa"/>
            <w:vAlign w:val="center"/>
          </w:tcPr>
          <w:p w:rsidR="00436F18" w:rsidRPr="00DC5376" w:rsidRDefault="00436F18" w:rsidP="004D3555">
            <w:pPr>
              <w:spacing w:before="0" w:after="0"/>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347</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School Social Worker Contracted Services &gt;$25,000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348</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School Psychologist Contracted Services &gt;$25,000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349</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Qualified Mental Health Professional Contracted Services &gt;$25,000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350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Repairs and Maintenance Services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lastRenderedPageBreak/>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lastRenderedPageBreak/>
              <w:t>353</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Paraprofessional/Personal Care Assistant Contracted Services &gt;$25,000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354</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One-to-One Paraprofessional Contracted Services &gt;$25,000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355</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Foreign Language Interpreter Contracted Services &gt;$25,000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356</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Interpreter for the Deaf  Contracted Services &gt;$25,000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357</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Interpreter for the Deaf  Contracted Services &lt;$25,000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358</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Foreign Language Interpreter Contracted Services &lt;$25,000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359</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One-to-one Paraprofessional Contracted Services &lt;$25,000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360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Transportation Contracts With Private or Public Carriers – up to $25,000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rPr>
                <w:rFonts w:cs="Arial"/>
                <w:b/>
                <w:caps/>
              </w:rPr>
            </w:pPr>
            <w:r w:rsidRPr="00DC5376">
              <w:rPr>
                <w:rFonts w:cs="Arial"/>
                <w:b/>
              </w:rPr>
              <w:t xml:space="preserve">Obj. Code 360 should be used in rare circumstances </w:t>
            </w:r>
            <w:r w:rsidRPr="00DC5376">
              <w:rPr>
                <w:rFonts w:cs="Arial"/>
                <w:b/>
                <w:caps/>
              </w:rPr>
              <w:t>–</w:t>
            </w:r>
            <w:r w:rsidRPr="00DC5376">
              <w:rPr>
                <w:rFonts w:cs="Arial"/>
                <w:b/>
              </w:rPr>
              <w:t xml:space="preserve"> Obj. Code 303/304 should almost always be used.</w:t>
            </w: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361</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Paraprofessional/Personal Care Assistant Contracted Services &lt;$25,000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548" w:type="dxa"/>
            <w:vAlign w:val="center"/>
          </w:tcPr>
          <w:p w:rsidR="00436F18" w:rsidRPr="00DC5376" w:rsidRDefault="00436F18" w:rsidP="004D3555">
            <w:pPr>
              <w:spacing w:before="0" w:after="0"/>
              <w:rPr>
                <w:rFonts w:cs="Arial"/>
              </w:rPr>
            </w:pPr>
            <w:r w:rsidRPr="00DC5376">
              <w:rPr>
                <w:rFonts w:cs="Arial"/>
              </w:rPr>
              <w:t>364</w:t>
            </w:r>
          </w:p>
        </w:tc>
        <w:tc>
          <w:tcPr>
            <w:tcW w:w="10080" w:type="dxa"/>
            <w:shd w:val="clear" w:color="auto" w:fill="auto"/>
          </w:tcPr>
          <w:p w:rsidR="00436F18" w:rsidRPr="00DC5376" w:rsidRDefault="00436F18" w:rsidP="004D3555">
            <w:pPr>
              <w:spacing w:before="0" w:after="0"/>
              <w:rPr>
                <w:rFonts w:cs="Arial"/>
              </w:rPr>
            </w:pPr>
            <w:r w:rsidRPr="00DC5376">
              <w:rPr>
                <w:rFonts w:cs="Arial"/>
              </w:rPr>
              <w:t>Transportation Contracts with Public or Private Carriers Paid w/Federal Funds (over $25,000)</w:t>
            </w:r>
          </w:p>
        </w:tc>
        <w:tc>
          <w:tcPr>
            <w:tcW w:w="1800" w:type="dxa"/>
          </w:tcPr>
          <w:p w:rsidR="00436F18" w:rsidRPr="00DC5376" w:rsidRDefault="00436F18" w:rsidP="004D3555">
            <w:pPr>
              <w:spacing w:before="0" w:after="0"/>
              <w:jc w:val="center"/>
              <w:rPr>
                <w:rFonts w:cs="Arial"/>
                <w:i/>
              </w:rPr>
            </w:pPr>
          </w:p>
        </w:tc>
      </w:tr>
      <w:tr w:rsidR="00436F18" w:rsidRPr="00DC5376" w:rsidTr="004D3555">
        <w:tc>
          <w:tcPr>
            <w:tcW w:w="1548" w:type="dxa"/>
            <w:vAlign w:val="center"/>
          </w:tcPr>
          <w:p w:rsidR="00436F18" w:rsidRPr="00DC5376" w:rsidRDefault="00436F18" w:rsidP="004D3555">
            <w:pPr>
              <w:spacing w:before="0" w:after="0"/>
              <w:rPr>
                <w:rFonts w:cs="Arial"/>
              </w:rPr>
            </w:pPr>
          </w:p>
        </w:tc>
        <w:tc>
          <w:tcPr>
            <w:tcW w:w="10080" w:type="dxa"/>
            <w:shd w:val="clear" w:color="auto" w:fill="D9D9D9"/>
          </w:tcPr>
          <w:p w:rsidR="00436F18" w:rsidRPr="00DC5376" w:rsidRDefault="00436F18" w:rsidP="004D3555">
            <w:pPr>
              <w:spacing w:before="0" w:after="0"/>
              <w:rPr>
                <w:rFonts w:cs="Arial"/>
                <w:i/>
              </w:rPr>
            </w:pPr>
            <w:r w:rsidRPr="00DC5376">
              <w:rPr>
                <w:rFonts w:cs="Arial"/>
                <w:i/>
              </w:rPr>
              <w:t xml:space="preserve">Justification:  </w:t>
            </w:r>
          </w:p>
        </w:tc>
        <w:tc>
          <w:tcPr>
            <w:tcW w:w="1800" w:type="dxa"/>
          </w:tcPr>
          <w:p w:rsidR="00436F18" w:rsidRPr="00DC5376" w:rsidRDefault="00436F18" w:rsidP="004D3555">
            <w:pPr>
              <w:spacing w:before="0" w:after="0"/>
              <w:jc w:val="center"/>
              <w:rPr>
                <w:rFonts w:cs="Arial"/>
                <w:i/>
              </w:rPr>
            </w:pPr>
          </w:p>
        </w:tc>
      </w:tr>
      <w:tr w:rsidR="00436F18" w:rsidRPr="00DC5376" w:rsidTr="004D3555">
        <w:tc>
          <w:tcPr>
            <w:tcW w:w="1548" w:type="dxa"/>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365</w:t>
            </w:r>
          </w:p>
        </w:tc>
        <w:tc>
          <w:tcPr>
            <w:tcW w:w="10080" w:type="dxa"/>
          </w:tcPr>
          <w:p w:rsidR="00436F18" w:rsidRPr="00DC5376" w:rsidRDefault="00436F18" w:rsidP="004D3555">
            <w:pPr>
              <w:spacing w:before="0" w:after="0"/>
              <w:rPr>
                <w:rFonts w:cs="Arial"/>
                <w:i/>
              </w:rPr>
            </w:pPr>
          </w:p>
          <w:p w:rsidR="00436F18" w:rsidRPr="00DC5376" w:rsidRDefault="00436F18" w:rsidP="004D3555">
            <w:pPr>
              <w:autoSpaceDE w:val="0"/>
              <w:autoSpaceDN w:val="0"/>
              <w:adjustRightInd w:val="0"/>
              <w:spacing w:before="0" w:after="0"/>
              <w:rPr>
                <w:rFonts w:cs="Arial"/>
                <w:b/>
                <w:bCs/>
              </w:rPr>
            </w:pPr>
            <w:r w:rsidRPr="00DC5376">
              <w:rPr>
                <w:rFonts w:cs="Arial"/>
                <w:bCs/>
              </w:rPr>
              <w:t>Interdepartmental Transportation (Chargeback)</w:t>
            </w:r>
          </w:p>
        </w:tc>
        <w:tc>
          <w:tcPr>
            <w:tcW w:w="1800" w:type="dxa"/>
          </w:tcPr>
          <w:p w:rsidR="00436F18" w:rsidRPr="00DC5376" w:rsidRDefault="00436F18" w:rsidP="004D3555">
            <w:pPr>
              <w:spacing w:before="0" w:after="0"/>
              <w:jc w:val="center"/>
              <w:rPr>
                <w:rFonts w:cs="Arial"/>
                <w:i/>
              </w:rPr>
            </w:pPr>
          </w:p>
        </w:tc>
      </w:tr>
      <w:tr w:rsidR="00436F18" w:rsidRPr="00DC5376" w:rsidTr="004D3555">
        <w:tc>
          <w:tcPr>
            <w:tcW w:w="1548" w:type="dxa"/>
            <w:vAlign w:val="center"/>
          </w:tcPr>
          <w:p w:rsidR="00436F18" w:rsidRPr="00DC5376" w:rsidRDefault="00436F18" w:rsidP="004D3555">
            <w:pPr>
              <w:spacing w:before="0" w:after="0"/>
              <w:rPr>
                <w:rFonts w:cs="Arial"/>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p>
        </w:tc>
        <w:tc>
          <w:tcPr>
            <w:tcW w:w="1800" w:type="dxa"/>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366</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Travel, Conventions And Conferences</w:t>
            </w:r>
          </w:p>
          <w:p w:rsidR="00436F18" w:rsidRPr="00DC5376" w:rsidRDefault="00436F18" w:rsidP="004D3555">
            <w:pPr>
              <w:spacing w:before="0" w:after="0"/>
              <w:rPr>
                <w:rFonts w:cs="Arial"/>
                <w:i/>
              </w:rPr>
            </w:pPr>
            <w:r w:rsidRPr="00DC5376">
              <w:rPr>
                <w:rFonts w:cs="Arial"/>
              </w:rPr>
              <w:t xml:space="preserve">Identify estimated travel costs that grant staff (not contractors) are expected to incur while performing the duties of the grant. </w:t>
            </w:r>
            <w:r w:rsidRPr="00DC5376">
              <w:rPr>
                <w:rFonts w:cs="Arial"/>
                <w:i/>
              </w:rPr>
              <w:t xml:space="preserve">Justification example:  In-state Travel costs to Training Sites - $1,000 </w:t>
            </w:r>
          </w:p>
          <w:p w:rsidR="00436F18" w:rsidRPr="00DC5376" w:rsidRDefault="00436F18" w:rsidP="004D3555">
            <w:pPr>
              <w:spacing w:before="0" w:after="0"/>
              <w:rPr>
                <w:rFonts w:cs="Arial"/>
              </w:rPr>
            </w:pPr>
            <w:r w:rsidRPr="00DC5376">
              <w:rPr>
                <w:rFonts w:cs="Arial"/>
                <w:i/>
              </w:rPr>
              <w:t>Registration to in-state conference (identify conference) - $250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368</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 xml:space="preserve">Federal Reimbursed Out-Of-State Travel – (must be pre-approved) </w:t>
            </w:r>
          </w:p>
          <w:p w:rsidR="00436F18" w:rsidRPr="00DC5376" w:rsidRDefault="00436F18" w:rsidP="004D3555">
            <w:pPr>
              <w:spacing w:before="0" w:after="0"/>
              <w:rPr>
                <w:rFonts w:cs="Arial"/>
              </w:rPr>
            </w:pPr>
            <w:r w:rsidRPr="00DC5376">
              <w:rPr>
                <w:rFonts w:cs="Arial"/>
              </w:rPr>
              <w:lastRenderedPageBreak/>
              <w:t xml:space="preserve">Identify out-of-state trip and why it is necessary/relevant to this funded project and number of staff for trip – Identify name of conference if known and estimated total costs per trip per person.  </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369</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Entry Fees/Student Travel Allowances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370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Operating Leases or Rentals, Rentals of Training Room Space</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373</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Educational Speech/Language Pathologist Contracted Services &lt;$25,000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374</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Audiologist Contracted Services &lt;$25,000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377</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School Social Worker Contracted Services &lt;$25,000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378</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School Psychologist Contracted Services &lt;$25,000</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389</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Training and Tuition Reimbursement</w:t>
            </w:r>
          </w:p>
          <w:p w:rsidR="00436F18" w:rsidRPr="00DC5376" w:rsidRDefault="00436F18" w:rsidP="004D3555">
            <w:pPr>
              <w:spacing w:before="0" w:after="0"/>
              <w:rPr>
                <w:rFonts w:cs="Arial"/>
              </w:rPr>
            </w:pPr>
            <w:r w:rsidRPr="00DC5376">
              <w:rPr>
                <w:rFonts w:cs="Arial"/>
              </w:rPr>
              <w:t>Identify costs to staff, parents and others who participate in trainings or other capacity building initiatives to enhance their knowledge and better serve their student/child.  Might include tuition, books, materials, and non-staff mileage, lodging and daycare costs (not personal care attendants).  Must be based on reimbursement of actual expenditures incurred by person/people reimbursed.</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390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Payments For Educational Purposes To Other Minnesota School Districts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rPr>
                <w:rFonts w:cs="Arial"/>
                <w:b/>
                <w:caps/>
              </w:rPr>
            </w:pPr>
            <w:r w:rsidRPr="00DC5376">
              <w:rPr>
                <w:rFonts w:cs="Arial"/>
                <w:b/>
              </w:rPr>
              <w:t>Obj. Code 390 should be used in rare circumstances – Obj. Code 303/304 should almost always be used.</w:t>
            </w: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391</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Payments To Minnesota School Districts (Cost Sharing Agreements)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rPr>
                <w:rFonts w:cs="Arial"/>
                <w:b/>
                <w:caps/>
              </w:rPr>
            </w:pPr>
            <w:r w:rsidRPr="00DC5376">
              <w:rPr>
                <w:rFonts w:cs="Arial"/>
                <w:b/>
              </w:rPr>
              <w:t>Obj. Code 391 should be used in rare circumstances – Obj. Code 303/304 should almost always be used.</w:t>
            </w: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392</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 xml:space="preserve">Payments For Educational Purposes To Out-of-State </w:t>
            </w:r>
            <w:smartTag w:uri="urn:schemas-microsoft-com:office:smarttags" w:element="country-region">
              <w:r w:rsidRPr="00DC5376">
                <w:rPr>
                  <w:rFonts w:cs="Arial"/>
                </w:rPr>
                <w:t>School Districts</w:t>
              </w:r>
            </w:smartTag>
            <w:r w:rsidRPr="00DC5376">
              <w:rPr>
                <w:rFonts w:cs="Arial"/>
              </w:rPr>
              <w:t xml:space="preserve"> and Other</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rPr>
                <w:rFonts w:cs="Arial"/>
                <w:b/>
                <w:caps/>
              </w:rPr>
            </w:pPr>
            <w:r w:rsidRPr="00DC5376">
              <w:rPr>
                <w:rFonts w:cs="Arial"/>
                <w:b/>
              </w:rPr>
              <w:t>Obj. Codes 392 and 393 are student placements and cannot be entered as Obj. Code 303 and/or 304.</w:t>
            </w: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394</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Payments For Educational Purposes To Other Agencies (Non-School Districts)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rPr>
                <w:rFonts w:cs="Arial"/>
                <w:b/>
                <w:caps/>
              </w:rPr>
            </w:pPr>
            <w:r w:rsidRPr="00DC5376">
              <w:rPr>
                <w:rFonts w:cs="Arial"/>
                <w:b/>
              </w:rPr>
              <w:lastRenderedPageBreak/>
              <w:t>Obj. Code 394 should be used in rare circumstances – Obj. Code 303/304 should almost always be used.</w:t>
            </w: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395</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Shared Costs For Paired Districts Only</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rPr>
                <w:rFonts w:cs="Arial"/>
                <w:b/>
                <w:caps/>
              </w:rPr>
            </w:pPr>
            <w:r w:rsidRPr="00DC5376">
              <w:rPr>
                <w:rFonts w:cs="Arial"/>
                <w:b/>
              </w:rPr>
              <w:t>Obj. Code 395 should be used in rare circumstances – Obj. Code 303/304 should almost always be used.</w:t>
            </w:r>
          </w:p>
        </w:tc>
      </w:tr>
    </w:tbl>
    <w:p w:rsidR="00436F18" w:rsidRPr="00DC5376" w:rsidRDefault="00436F18" w:rsidP="00436F18">
      <w:pPr>
        <w:spacing w:before="0" w:after="0"/>
        <w:jc w:val="center"/>
        <w:rPr>
          <w:rFonts w:cs="Arial"/>
          <w:caps/>
        </w:rPr>
      </w:pPr>
    </w:p>
    <w:p w:rsidR="00436F18" w:rsidRPr="00DC5376" w:rsidRDefault="00436F18" w:rsidP="00436F18">
      <w:pPr>
        <w:spacing w:before="0" w:after="0"/>
        <w:jc w:val="center"/>
        <w:rPr>
          <w:rFonts w:cs="Arial"/>
          <w:caps/>
        </w:rPr>
      </w:pPr>
    </w:p>
    <w:p w:rsidR="00436F18" w:rsidRPr="00DC5376" w:rsidRDefault="00436F18" w:rsidP="00436F18">
      <w:pPr>
        <w:spacing w:before="0" w:after="0"/>
        <w:jc w:val="center"/>
        <w:rPr>
          <w:rFonts w:cs="Arial"/>
          <w:b/>
          <w:caps/>
        </w:rPr>
      </w:pPr>
      <w:r w:rsidRPr="00DC5376">
        <w:rPr>
          <w:rFonts w:cs="Arial"/>
          <w:b/>
          <w:caps/>
        </w:rPr>
        <w:t>400 - Supplies And Materials</w:t>
      </w:r>
    </w:p>
    <w:p w:rsidR="00436F18" w:rsidRPr="00DC5376" w:rsidRDefault="00436F18" w:rsidP="00436F18">
      <w:pPr>
        <w:spacing w:before="0" w:after="0"/>
        <w:jc w:val="center"/>
        <w:rPr>
          <w:rFonts w:cs="Arial"/>
          <w:cap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080"/>
        <w:gridCol w:w="1800"/>
      </w:tblGrid>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UFARS Object Code</w:t>
            </w:r>
          </w:p>
        </w:tc>
        <w:tc>
          <w:tcPr>
            <w:tcW w:w="10080" w:type="dxa"/>
          </w:tcPr>
          <w:p w:rsidR="00436F18" w:rsidRPr="00DC5376" w:rsidRDefault="00436F18" w:rsidP="004D3555">
            <w:pPr>
              <w:spacing w:before="0" w:after="0"/>
              <w:jc w:val="center"/>
              <w:rPr>
                <w:rFonts w:cs="Arial"/>
              </w:rPr>
            </w:pPr>
          </w:p>
          <w:p w:rsidR="00436F18" w:rsidRPr="00DC5376" w:rsidRDefault="00436F18" w:rsidP="004D3555">
            <w:pPr>
              <w:spacing w:before="0" w:after="0"/>
              <w:jc w:val="center"/>
              <w:rPr>
                <w:rFonts w:cs="Arial"/>
              </w:rPr>
            </w:pPr>
            <w:r w:rsidRPr="00DC5376">
              <w:rPr>
                <w:rFonts w:cs="Arial"/>
              </w:rPr>
              <w:t>Object Code Description and Justification Narrative – Please use additional space as necessary.</w:t>
            </w:r>
          </w:p>
        </w:tc>
        <w:tc>
          <w:tcPr>
            <w:tcW w:w="1800" w:type="dxa"/>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Funding Amount Per Object Code</w:t>
            </w: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401</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Supplies And Materials - Non-Instructional</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rPr>
          <w:cantSplit/>
        </w:trPr>
        <w:tc>
          <w:tcPr>
            <w:tcW w:w="1548" w:type="dxa"/>
            <w:vMerge w:val="restart"/>
            <w:vAlign w:val="center"/>
          </w:tcPr>
          <w:p w:rsidR="00436F18" w:rsidRPr="00DC5376" w:rsidRDefault="00436F18" w:rsidP="004D3555">
            <w:pPr>
              <w:spacing w:before="0" w:after="0"/>
              <w:rPr>
                <w:rFonts w:cs="Arial"/>
              </w:rPr>
            </w:pPr>
            <w:r w:rsidRPr="00DC5376">
              <w:rPr>
                <w:rFonts w:cs="Arial"/>
              </w:rPr>
              <w:t>430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Supplies And Materials - Non-Individualized Instructional</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433</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Supplies And Materials - Individualized Instruction</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lastRenderedPageBreak/>
              <w:t>460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Textbooks And Workbooks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461</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Standardized Tests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470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Media Resources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8" w:type="dxa"/>
            <w:vMerge w:val="restart"/>
            <w:vAlign w:val="center"/>
          </w:tcPr>
          <w:p w:rsidR="00436F18" w:rsidRPr="00DC5376" w:rsidRDefault="00436F18" w:rsidP="004D3555">
            <w:pPr>
              <w:spacing w:before="0" w:after="0"/>
              <w:rPr>
                <w:rFonts w:cs="Arial"/>
              </w:rPr>
            </w:pPr>
            <w:r w:rsidRPr="00DC5376">
              <w:rPr>
                <w:rFonts w:cs="Arial"/>
              </w:rPr>
              <w:t>490</w:t>
            </w:r>
          </w:p>
          <w:p w:rsidR="00436F18" w:rsidRPr="00DC5376" w:rsidRDefault="00436F18" w:rsidP="004D3555">
            <w:pPr>
              <w:spacing w:before="0" w:after="0"/>
              <w:rPr>
                <w:rFonts w:cs="Arial"/>
                <w:i/>
              </w:rPr>
            </w:pPr>
          </w:p>
        </w:tc>
        <w:tc>
          <w:tcPr>
            <w:tcW w:w="10080" w:type="dxa"/>
          </w:tcPr>
          <w:p w:rsidR="00436F18" w:rsidRPr="00DC5376" w:rsidRDefault="00436F18" w:rsidP="004D3555">
            <w:pPr>
              <w:spacing w:before="0" w:after="0"/>
              <w:rPr>
                <w:rFonts w:cs="Arial"/>
                <w:i/>
              </w:rPr>
            </w:pPr>
          </w:p>
          <w:p w:rsidR="00436F18" w:rsidRPr="00DC5376" w:rsidRDefault="00436F18" w:rsidP="004D3555">
            <w:pPr>
              <w:spacing w:before="0" w:after="0"/>
              <w:rPr>
                <w:rFonts w:cs="Arial"/>
              </w:rPr>
            </w:pPr>
            <w:r w:rsidRPr="00DC5376">
              <w:rPr>
                <w:rFonts w:cs="Arial"/>
              </w:rPr>
              <w:t>Food</w:t>
            </w:r>
          </w:p>
          <w:p w:rsidR="00436F18" w:rsidRPr="00DC5376" w:rsidRDefault="00436F18" w:rsidP="004D3555">
            <w:pPr>
              <w:spacing w:before="0" w:after="0"/>
              <w:rPr>
                <w:rFonts w:cs="Arial"/>
              </w:rPr>
            </w:pPr>
            <w:r w:rsidRPr="00DC5376">
              <w:rPr>
                <w:rFonts w:cs="Arial"/>
              </w:rPr>
              <w:t>Identify approximate number of workshops that will necessitate expenditures related to food/ refreshments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8" w:type="dxa"/>
            <w:vMerge/>
            <w:vAlign w:val="center"/>
          </w:tcPr>
          <w:p w:rsidR="00436F18" w:rsidRPr="00DC5376" w:rsidRDefault="00436F18" w:rsidP="004D3555">
            <w:pPr>
              <w:spacing w:before="0" w:after="0"/>
              <w:rPr>
                <w:rFonts w:cs="Arial"/>
                <w:i/>
              </w:rPr>
            </w:pPr>
          </w:p>
        </w:tc>
        <w:tc>
          <w:tcPr>
            <w:tcW w:w="10080"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tcPr>
          <w:p w:rsidR="00436F18" w:rsidRPr="00DC5376" w:rsidRDefault="00436F18" w:rsidP="004D3555">
            <w:pPr>
              <w:spacing w:before="0" w:after="0"/>
              <w:jc w:val="center"/>
              <w:rPr>
                <w:rFonts w:cs="Arial"/>
                <w:i/>
              </w:rPr>
            </w:pPr>
          </w:p>
        </w:tc>
      </w:tr>
    </w:tbl>
    <w:p w:rsidR="00436F18" w:rsidRPr="00DC5376" w:rsidRDefault="00436F18" w:rsidP="00436F18">
      <w:pPr>
        <w:spacing w:before="0" w:after="0"/>
        <w:jc w:val="center"/>
        <w:rPr>
          <w:rFonts w:cs="Arial"/>
          <w:b/>
          <w:caps/>
        </w:rPr>
      </w:pPr>
      <w:r w:rsidRPr="00DC5376">
        <w:rPr>
          <w:rFonts w:cs="Arial"/>
          <w:b/>
          <w:caps/>
        </w:rPr>
        <w:t>500 - Capital Expenditures</w:t>
      </w:r>
    </w:p>
    <w:p w:rsidR="00436F18" w:rsidRPr="00DC5376" w:rsidRDefault="00436F18" w:rsidP="00436F18">
      <w:pPr>
        <w:spacing w:before="0" w:after="0"/>
        <w:jc w:val="center"/>
        <w:rPr>
          <w:rFonts w:cs="Arial"/>
          <w:cap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0081"/>
        <w:gridCol w:w="1800"/>
      </w:tblGrid>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7" w:type="dxa"/>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UFARS Object Code</w:t>
            </w:r>
          </w:p>
        </w:tc>
        <w:tc>
          <w:tcPr>
            <w:tcW w:w="10081" w:type="dxa"/>
          </w:tcPr>
          <w:p w:rsidR="00436F18" w:rsidRPr="00DC5376" w:rsidRDefault="00436F18" w:rsidP="004D3555">
            <w:pPr>
              <w:spacing w:before="0" w:after="0"/>
              <w:jc w:val="center"/>
              <w:rPr>
                <w:rFonts w:cs="Arial"/>
              </w:rPr>
            </w:pPr>
          </w:p>
          <w:p w:rsidR="00436F18" w:rsidRPr="00DC5376" w:rsidRDefault="00436F18" w:rsidP="004D3555">
            <w:pPr>
              <w:spacing w:before="0" w:after="0"/>
              <w:jc w:val="center"/>
              <w:rPr>
                <w:rFonts w:cs="Arial"/>
              </w:rPr>
            </w:pPr>
            <w:r w:rsidRPr="00DC5376">
              <w:rPr>
                <w:rFonts w:cs="Arial"/>
              </w:rPr>
              <w:t>Object Code Description and Justification Narrative – Please use additional space as necessary.</w:t>
            </w:r>
          </w:p>
        </w:tc>
        <w:tc>
          <w:tcPr>
            <w:tcW w:w="1800" w:type="dxa"/>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Funding Amount Per Object Code</w:t>
            </w: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7" w:type="dxa"/>
            <w:vMerge w:val="restart"/>
            <w:vAlign w:val="center"/>
          </w:tcPr>
          <w:p w:rsidR="00436F18" w:rsidRPr="00DC5376" w:rsidRDefault="00436F18" w:rsidP="004D3555">
            <w:pPr>
              <w:spacing w:before="0" w:after="0"/>
              <w:rPr>
                <w:rFonts w:cs="Arial"/>
              </w:rPr>
            </w:pPr>
            <w:r w:rsidRPr="00DC5376">
              <w:rPr>
                <w:rFonts w:cs="Arial"/>
              </w:rPr>
              <w:t>530</w:t>
            </w:r>
          </w:p>
          <w:p w:rsidR="00436F18" w:rsidRPr="00DC5376" w:rsidRDefault="00436F18" w:rsidP="004D3555">
            <w:pPr>
              <w:spacing w:before="0" w:after="0"/>
              <w:rPr>
                <w:rFonts w:cs="Arial"/>
                <w:i/>
              </w:rPr>
            </w:pPr>
          </w:p>
        </w:tc>
        <w:tc>
          <w:tcPr>
            <w:tcW w:w="10081" w:type="dxa"/>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Other Equipment Purchased – No indirect to be calculated for these costs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7" w:type="dxa"/>
            <w:vMerge/>
            <w:vAlign w:val="center"/>
          </w:tcPr>
          <w:p w:rsidR="00436F18" w:rsidRPr="00DC5376" w:rsidRDefault="00436F18" w:rsidP="004D3555">
            <w:pPr>
              <w:spacing w:before="0" w:after="0"/>
              <w:rPr>
                <w:rFonts w:cs="Arial"/>
                <w:i/>
              </w:rPr>
            </w:pPr>
          </w:p>
        </w:tc>
        <w:tc>
          <w:tcPr>
            <w:tcW w:w="10081"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vAlign w:val="center"/>
          </w:tcPr>
          <w:p w:rsidR="00436F18" w:rsidRPr="00DC5376" w:rsidRDefault="00436F18" w:rsidP="004D3555">
            <w:pPr>
              <w:spacing w:before="0" w:after="0"/>
              <w:rPr>
                <w:rFonts w:cs="Arial"/>
                <w:i/>
              </w:rPr>
            </w:pPr>
          </w:p>
        </w:tc>
      </w:tr>
      <w:tr w:rsidR="00436F18" w:rsidRPr="00DC5376" w:rsidTr="004D3555">
        <w:tc>
          <w:tcPr>
            <w:tcW w:w="13428" w:type="dxa"/>
            <w:gridSpan w:val="3"/>
            <w:vAlign w:val="center"/>
          </w:tcPr>
          <w:p w:rsidR="00436F18" w:rsidRPr="00DC5376" w:rsidRDefault="00436F18" w:rsidP="004D3555">
            <w:pPr>
              <w:spacing w:before="0" w:after="0"/>
              <w:jc w:val="center"/>
              <w:rPr>
                <w:rFonts w:cs="Arial"/>
                <w:b/>
                <w:caps/>
              </w:rPr>
            </w:pPr>
          </w:p>
        </w:tc>
      </w:tr>
      <w:tr w:rsidR="00436F18" w:rsidRPr="00DC5376" w:rsidTr="004D3555">
        <w:tc>
          <w:tcPr>
            <w:tcW w:w="1547" w:type="dxa"/>
            <w:vMerge w:val="restart"/>
            <w:vAlign w:val="center"/>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555</w:t>
            </w:r>
          </w:p>
          <w:p w:rsidR="00436F18" w:rsidRPr="00DC5376" w:rsidRDefault="00436F18" w:rsidP="004D3555">
            <w:pPr>
              <w:spacing w:before="0" w:after="0"/>
              <w:rPr>
                <w:rFonts w:cs="Arial"/>
                <w:i/>
              </w:rPr>
            </w:pPr>
          </w:p>
        </w:tc>
        <w:tc>
          <w:tcPr>
            <w:tcW w:w="10081" w:type="dxa"/>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Technology Equipment – No indirect to be calculated for these costs</w:t>
            </w: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7" w:type="dxa"/>
            <w:vMerge/>
            <w:vAlign w:val="center"/>
          </w:tcPr>
          <w:p w:rsidR="00436F18" w:rsidRPr="00DC5376" w:rsidRDefault="00436F18" w:rsidP="004D3555">
            <w:pPr>
              <w:spacing w:before="0" w:after="0"/>
              <w:rPr>
                <w:rFonts w:cs="Arial"/>
                <w:i/>
              </w:rPr>
            </w:pPr>
          </w:p>
        </w:tc>
        <w:tc>
          <w:tcPr>
            <w:tcW w:w="10081"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vAlign w:val="center"/>
          </w:tcPr>
          <w:p w:rsidR="00436F18" w:rsidRPr="00DC5376" w:rsidRDefault="00436F18" w:rsidP="004D3555">
            <w:pPr>
              <w:spacing w:before="0" w:after="0"/>
              <w:rPr>
                <w:rFonts w:cs="Arial"/>
                <w:i/>
              </w:rPr>
            </w:pPr>
          </w:p>
        </w:tc>
      </w:tr>
    </w:tbl>
    <w:p w:rsidR="00436F18" w:rsidRPr="00DC5376" w:rsidRDefault="00436F18" w:rsidP="00436F18">
      <w:pPr>
        <w:spacing w:before="0" w:after="0"/>
        <w:jc w:val="center"/>
        <w:rPr>
          <w:rFonts w:cs="Arial"/>
          <w:caps/>
        </w:rPr>
      </w:pPr>
    </w:p>
    <w:p w:rsidR="00436F18" w:rsidRPr="00DC5376" w:rsidRDefault="00436F18" w:rsidP="00436F18">
      <w:pPr>
        <w:spacing w:before="0" w:after="0"/>
        <w:jc w:val="center"/>
        <w:rPr>
          <w:rFonts w:cs="Arial"/>
          <w:caps/>
        </w:rPr>
      </w:pPr>
      <w:r w:rsidRPr="00DC5376">
        <w:rPr>
          <w:rFonts w:cs="Arial"/>
          <w:caps/>
        </w:rPr>
        <w:t>800 – Other Expenditures</w:t>
      </w:r>
    </w:p>
    <w:p w:rsidR="00436F18" w:rsidRPr="00DC5376" w:rsidRDefault="00436F18" w:rsidP="00436F18">
      <w:pPr>
        <w:spacing w:before="0" w:after="0"/>
        <w:jc w:val="center"/>
        <w:rPr>
          <w:rFonts w:cs="Arial"/>
          <w:cap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0081"/>
        <w:gridCol w:w="1800"/>
      </w:tblGrid>
      <w:tr w:rsidR="00436F18" w:rsidRPr="00DC5376" w:rsidTr="004D3555">
        <w:tc>
          <w:tcPr>
            <w:tcW w:w="1547" w:type="dxa"/>
            <w:vMerge w:val="restart"/>
            <w:vAlign w:val="center"/>
          </w:tcPr>
          <w:p w:rsidR="00436F18" w:rsidRPr="00DC5376" w:rsidRDefault="00436F18" w:rsidP="004D3555">
            <w:pPr>
              <w:spacing w:before="0" w:after="0"/>
              <w:rPr>
                <w:rFonts w:cs="Arial"/>
              </w:rPr>
            </w:pPr>
            <w:r w:rsidRPr="00DC5376">
              <w:rPr>
                <w:rFonts w:cs="Arial"/>
              </w:rPr>
              <w:t>895</w:t>
            </w:r>
          </w:p>
          <w:p w:rsidR="00436F18" w:rsidRPr="00DC5376" w:rsidRDefault="00436F18" w:rsidP="004D3555">
            <w:pPr>
              <w:spacing w:before="0" w:after="0"/>
              <w:rPr>
                <w:rFonts w:cs="Arial"/>
                <w:i/>
              </w:rPr>
            </w:pPr>
          </w:p>
        </w:tc>
        <w:tc>
          <w:tcPr>
            <w:tcW w:w="10081" w:type="dxa"/>
          </w:tcPr>
          <w:p w:rsidR="00436F18" w:rsidRPr="00DC5376" w:rsidRDefault="00436F18" w:rsidP="004D3555">
            <w:pPr>
              <w:spacing w:before="0" w:after="0"/>
              <w:rPr>
                <w:rFonts w:cs="Arial"/>
              </w:rPr>
            </w:pPr>
          </w:p>
          <w:p w:rsidR="00436F18" w:rsidRPr="00DC5376" w:rsidRDefault="00436F18" w:rsidP="004D3555">
            <w:pPr>
              <w:spacing w:before="0" w:after="0"/>
              <w:rPr>
                <w:rFonts w:cs="Arial"/>
              </w:rPr>
            </w:pPr>
            <w:r w:rsidRPr="00DC5376">
              <w:rPr>
                <w:rFonts w:cs="Arial"/>
              </w:rPr>
              <w:t>Federal and Nonpublic Indirect Costs</w:t>
            </w:r>
          </w:p>
          <w:p w:rsidR="00436F18" w:rsidRPr="00DC5376" w:rsidRDefault="00436F18" w:rsidP="004D3555">
            <w:pPr>
              <w:spacing w:before="0" w:after="0"/>
              <w:rPr>
                <w:rFonts w:cs="Arial"/>
              </w:rPr>
            </w:pPr>
            <w:r w:rsidRPr="00DC5376">
              <w:rPr>
                <w:rFonts w:cs="Arial"/>
              </w:rPr>
              <w:t>Indirect - Identify restricted or approved rate used to calculate indirect charges to the grant. Indirect = total direct costs X the approved/restricted indirect rate.</w:t>
            </w:r>
          </w:p>
          <w:p w:rsidR="00436F18" w:rsidRPr="00DC5376" w:rsidRDefault="00436F18" w:rsidP="004D3555">
            <w:pPr>
              <w:spacing w:before="0" w:after="0"/>
              <w:rPr>
                <w:rFonts w:cs="Arial"/>
                <w:b/>
                <w:i/>
              </w:rPr>
            </w:pPr>
            <w:r w:rsidRPr="00DC5376">
              <w:rPr>
                <w:rFonts w:cs="Arial"/>
                <w:b/>
                <w:i/>
              </w:rPr>
              <w:t>(Applies to Federal Funding Only)</w:t>
            </w:r>
          </w:p>
          <w:p w:rsidR="00436F18" w:rsidRPr="00DC5376" w:rsidRDefault="00436F18" w:rsidP="004D3555">
            <w:pPr>
              <w:spacing w:before="0" w:after="0"/>
              <w:rPr>
                <w:rFonts w:cs="Arial"/>
              </w:rPr>
            </w:pPr>
          </w:p>
        </w:tc>
        <w:tc>
          <w:tcPr>
            <w:tcW w:w="1800" w:type="dxa"/>
            <w:vMerge w:val="restart"/>
          </w:tcPr>
          <w:p w:rsidR="00436F18" w:rsidRPr="00DC5376" w:rsidRDefault="00436F18" w:rsidP="004D3555">
            <w:pPr>
              <w:spacing w:before="0" w:after="0"/>
              <w:jc w:val="center"/>
              <w:rPr>
                <w:rFonts w:cs="Arial"/>
                <w:i/>
              </w:rPr>
            </w:pPr>
          </w:p>
        </w:tc>
      </w:tr>
      <w:tr w:rsidR="00436F18" w:rsidRPr="00DC5376" w:rsidTr="004D3555">
        <w:tc>
          <w:tcPr>
            <w:tcW w:w="1547" w:type="dxa"/>
            <w:vMerge/>
            <w:vAlign w:val="center"/>
          </w:tcPr>
          <w:p w:rsidR="00436F18" w:rsidRPr="00DC5376" w:rsidRDefault="00436F18" w:rsidP="004D3555">
            <w:pPr>
              <w:spacing w:before="0" w:after="0"/>
              <w:rPr>
                <w:rFonts w:cs="Arial"/>
                <w:i/>
              </w:rPr>
            </w:pPr>
          </w:p>
        </w:tc>
        <w:tc>
          <w:tcPr>
            <w:tcW w:w="10081" w:type="dxa"/>
            <w:shd w:val="clear" w:color="auto" w:fill="E6E6E6"/>
          </w:tcPr>
          <w:p w:rsidR="00436F18" w:rsidRPr="00DC5376" w:rsidRDefault="00436F18" w:rsidP="004D3555">
            <w:pPr>
              <w:spacing w:before="0" w:after="0"/>
              <w:rPr>
                <w:rFonts w:cs="Arial"/>
                <w:i/>
              </w:rPr>
            </w:pPr>
            <w:r w:rsidRPr="00DC5376">
              <w:rPr>
                <w:rFonts w:cs="Arial"/>
                <w:i/>
              </w:rPr>
              <w:t>Justification:</w:t>
            </w:r>
          </w:p>
          <w:p w:rsidR="00436F18" w:rsidRPr="00DC5376" w:rsidRDefault="00436F18" w:rsidP="004D3555">
            <w:pPr>
              <w:spacing w:before="0" w:after="0"/>
              <w:rPr>
                <w:rFonts w:cs="Arial"/>
                <w:i/>
              </w:rPr>
            </w:pPr>
            <w:r w:rsidRPr="00DC5376">
              <w:rPr>
                <w:rFonts w:cs="Arial"/>
                <w:i/>
              </w:rPr>
              <w:t xml:space="preserve"> </w:t>
            </w:r>
          </w:p>
        </w:tc>
        <w:tc>
          <w:tcPr>
            <w:tcW w:w="1800" w:type="dxa"/>
            <w:vMerge/>
            <w:vAlign w:val="center"/>
          </w:tcPr>
          <w:p w:rsidR="00436F18" w:rsidRPr="00DC5376" w:rsidRDefault="00436F18" w:rsidP="004D3555">
            <w:pPr>
              <w:spacing w:before="0" w:after="0"/>
              <w:rPr>
                <w:rFonts w:cs="Arial"/>
                <w:i/>
              </w:rPr>
            </w:pPr>
          </w:p>
        </w:tc>
      </w:tr>
    </w:tbl>
    <w:p w:rsidR="00436F18" w:rsidRPr="00DC5376" w:rsidRDefault="00436F18" w:rsidP="00436F18">
      <w:pPr>
        <w:spacing w:before="0" w:after="0"/>
        <w:jc w:val="center"/>
        <w:rPr>
          <w:rFonts w:cs="Arial"/>
          <w:caps/>
        </w:rPr>
      </w:pPr>
    </w:p>
    <w:p w:rsidR="00436F18" w:rsidRPr="00DC5376" w:rsidRDefault="00436F18" w:rsidP="00436F18">
      <w:pPr>
        <w:spacing w:before="0" w:after="0"/>
        <w:jc w:val="center"/>
        <w:rPr>
          <w:rFonts w:cs="Arial"/>
          <w:caps/>
        </w:rPr>
      </w:pPr>
    </w:p>
    <w:p w:rsidR="00436F18" w:rsidRPr="00DC5376" w:rsidRDefault="00436F18" w:rsidP="00436F18">
      <w:pPr>
        <w:spacing w:before="0" w:after="0"/>
        <w:jc w:val="center"/>
        <w:rPr>
          <w:rFonts w:cs="Arial"/>
          <w:cap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5"/>
        <w:gridCol w:w="1803"/>
      </w:tblGrid>
      <w:tr w:rsidR="00436F18" w:rsidRPr="00DC5376" w:rsidTr="004D3555">
        <w:trPr>
          <w:trHeight w:val="890"/>
        </w:trPr>
        <w:tc>
          <w:tcPr>
            <w:tcW w:w="11625" w:type="dxa"/>
            <w:shd w:val="clear" w:color="auto" w:fill="E6E6E6"/>
            <w:vAlign w:val="center"/>
          </w:tcPr>
          <w:p w:rsidR="00436F18" w:rsidRPr="00DC5376" w:rsidRDefault="00436F18" w:rsidP="004D3555">
            <w:pPr>
              <w:spacing w:before="0" w:after="0"/>
              <w:ind w:left="240"/>
              <w:jc w:val="right"/>
              <w:rPr>
                <w:rFonts w:cs="Arial"/>
              </w:rPr>
            </w:pPr>
            <w:r w:rsidRPr="00DC5376">
              <w:rPr>
                <w:rFonts w:cs="Arial"/>
              </w:rPr>
              <w:t xml:space="preserve">Please add ALL object code values and enter the </w:t>
            </w:r>
            <w:r w:rsidRPr="00DC5376">
              <w:rPr>
                <w:rFonts w:cs="Arial"/>
                <w:b/>
              </w:rPr>
              <w:t>GRAND TOTAL</w:t>
            </w:r>
            <w:r w:rsidRPr="00DC5376">
              <w:rPr>
                <w:rFonts w:cs="Arial"/>
              </w:rPr>
              <w:t xml:space="preserve"> amount in the next box</w:t>
            </w:r>
          </w:p>
          <w:p w:rsidR="00436F18" w:rsidRPr="00DC5376" w:rsidRDefault="00436F18" w:rsidP="004D3555">
            <w:pPr>
              <w:spacing w:before="0" w:after="0"/>
              <w:ind w:left="240"/>
              <w:jc w:val="right"/>
              <w:rPr>
                <w:rFonts w:cs="Arial"/>
              </w:rPr>
            </w:pPr>
            <w:r w:rsidRPr="00DC5376">
              <w:rPr>
                <w:rFonts w:cs="Arial"/>
              </w:rPr>
              <w:t xml:space="preserve">Multiple Site Applicants:  remember this total should reflect the total for all sites  </w:t>
            </w:r>
          </w:p>
        </w:tc>
        <w:tc>
          <w:tcPr>
            <w:tcW w:w="1803" w:type="dxa"/>
            <w:shd w:val="clear" w:color="auto" w:fill="E6E6E6"/>
            <w:vAlign w:val="center"/>
          </w:tcPr>
          <w:p w:rsidR="00436F18" w:rsidRPr="00DC5376" w:rsidRDefault="00436F18" w:rsidP="004D3555">
            <w:pPr>
              <w:spacing w:before="0" w:after="0"/>
              <w:rPr>
                <w:rFonts w:cs="Arial"/>
                <w:b/>
                <w:i/>
              </w:rPr>
            </w:pPr>
            <w:r w:rsidRPr="00DC5376">
              <w:rPr>
                <w:rFonts w:cs="Arial"/>
                <w:b/>
                <w:i/>
              </w:rPr>
              <w:t>$</w:t>
            </w:r>
          </w:p>
        </w:tc>
      </w:tr>
    </w:tbl>
    <w:p w:rsidR="00436F18" w:rsidRDefault="00436F18" w:rsidP="00436F18">
      <w:pPr>
        <w:spacing w:before="0" w:after="0"/>
        <w:rPr>
          <w:rFonts w:cs="Arial"/>
        </w:rPr>
        <w:sectPr w:rsidR="00436F18" w:rsidSect="00436F18">
          <w:pgSz w:w="15840" w:h="12240" w:orient="landscape"/>
          <w:pgMar w:top="1440" w:right="1152" w:bottom="1440" w:left="1152" w:header="720" w:footer="720" w:gutter="0"/>
          <w:cols w:space="720"/>
          <w:docGrid w:linePitch="360"/>
        </w:sectPr>
      </w:pPr>
    </w:p>
    <w:p w:rsidR="003C31BB" w:rsidRDefault="003C31BB" w:rsidP="003C31BB">
      <w:pPr>
        <w:pStyle w:val="Heading2"/>
        <w:rPr>
          <w:rFonts w:eastAsia="Times New Roman"/>
        </w:rPr>
      </w:pPr>
      <w:bookmarkStart w:id="117" w:name="_Toc409031726"/>
      <w:r>
        <w:rPr>
          <w:rFonts w:eastAsia="Times New Roman"/>
        </w:rPr>
        <w:lastRenderedPageBreak/>
        <w:t>State Adult Diploma Pilot Application Rubric</w:t>
      </w:r>
      <w:bookmarkEnd w:id="117"/>
    </w:p>
    <w:p w:rsidR="003C31BB" w:rsidRDefault="003C31BB" w:rsidP="003C31BB">
      <w:r>
        <w:t>Proposals will be evaluated by staff from the Minnesota Department of Education and by select members of the consultation team.</w:t>
      </w:r>
    </w:p>
    <w:p w:rsidR="00436F18" w:rsidRPr="008A27D7" w:rsidRDefault="00436F18" w:rsidP="00436F18">
      <w:pPr>
        <w:spacing w:before="0" w:after="0"/>
        <w:rPr>
          <w:rFonts w:cs="Arial"/>
          <w:b/>
        </w:rPr>
      </w:pPr>
      <w:r>
        <w:rPr>
          <w:rFonts w:cs="Arial"/>
          <w:b/>
        </w:rPr>
        <w:t>Ratings</w:t>
      </w:r>
      <w:r w:rsidRPr="008A27D7">
        <w:rPr>
          <w:rFonts w:cs="Arial"/>
          <w:b/>
        </w:rPr>
        <w:t xml:space="preserve"> – </w:t>
      </w:r>
      <w:r>
        <w:rPr>
          <w:rFonts w:cs="Arial"/>
          <w:b/>
        </w:rPr>
        <w:t>E</w:t>
      </w:r>
      <w:r w:rsidRPr="008A27D7">
        <w:rPr>
          <w:rFonts w:cs="Arial"/>
          <w:b/>
        </w:rPr>
        <w:t>ach item</w:t>
      </w:r>
      <w:r>
        <w:rPr>
          <w:rFonts w:cs="Arial"/>
          <w:b/>
        </w:rPr>
        <w:t xml:space="preserve"> received a score of </w:t>
      </w:r>
      <w:r w:rsidRPr="008A27D7">
        <w:rPr>
          <w:rFonts w:cs="Arial"/>
          <w:b/>
        </w:rPr>
        <w:t xml:space="preserve">0, 1 or 2:  </w:t>
      </w:r>
    </w:p>
    <w:p w:rsidR="00436F18" w:rsidRPr="008A27D7" w:rsidRDefault="00436F18" w:rsidP="00436F18">
      <w:pPr>
        <w:spacing w:before="0" w:after="0"/>
        <w:ind w:left="360"/>
        <w:rPr>
          <w:rFonts w:cs="Arial"/>
          <w:sz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2278"/>
        <w:gridCol w:w="6544"/>
      </w:tblGrid>
      <w:tr w:rsidR="00436F18" w:rsidRPr="00D2120C" w:rsidTr="00436F18">
        <w:tc>
          <w:tcPr>
            <w:tcW w:w="378" w:type="dxa"/>
            <w:shd w:val="clear" w:color="auto" w:fill="auto"/>
            <w:vAlign w:val="center"/>
          </w:tcPr>
          <w:p w:rsidR="00436F18" w:rsidRPr="00D2120C" w:rsidRDefault="00436F18" w:rsidP="00436F18">
            <w:pPr>
              <w:spacing w:before="0" w:after="0"/>
              <w:rPr>
                <w:rFonts w:cs="Arial"/>
                <w:b/>
                <w:sz w:val="32"/>
                <w:szCs w:val="32"/>
              </w:rPr>
            </w:pPr>
            <w:r>
              <w:rPr>
                <w:rFonts w:cs="Arial"/>
                <w:b/>
                <w:sz w:val="32"/>
                <w:szCs w:val="32"/>
              </w:rPr>
              <w:t>0</w:t>
            </w:r>
          </w:p>
        </w:tc>
        <w:tc>
          <w:tcPr>
            <w:tcW w:w="2790" w:type="dxa"/>
            <w:shd w:val="clear" w:color="auto" w:fill="9BBB59" w:themeFill="accent3"/>
            <w:vAlign w:val="center"/>
          </w:tcPr>
          <w:p w:rsidR="00436F18" w:rsidRPr="00436F18" w:rsidRDefault="00436F18" w:rsidP="004C2BC4">
            <w:pPr>
              <w:spacing w:before="0" w:after="0"/>
              <w:rPr>
                <w:rFonts w:cs="Arial"/>
                <w:b/>
                <w:color w:val="FFFFFF" w:themeColor="background1"/>
              </w:rPr>
            </w:pPr>
            <w:r w:rsidRPr="00436F18">
              <w:rPr>
                <w:rFonts w:cs="Arial"/>
                <w:b/>
                <w:color w:val="FFFFFF" w:themeColor="background1"/>
              </w:rPr>
              <w:t xml:space="preserve">Does </w:t>
            </w:r>
            <w:r w:rsidR="004C2BC4">
              <w:rPr>
                <w:rFonts w:cs="Arial"/>
                <w:b/>
                <w:color w:val="FFFFFF" w:themeColor="background1"/>
              </w:rPr>
              <w:t>N</w:t>
            </w:r>
            <w:r w:rsidRPr="00436F18">
              <w:rPr>
                <w:rFonts w:cs="Arial"/>
                <w:b/>
                <w:color w:val="FFFFFF" w:themeColor="background1"/>
              </w:rPr>
              <w:t xml:space="preserve">ot </w:t>
            </w:r>
            <w:r w:rsidR="004C2BC4">
              <w:rPr>
                <w:rFonts w:cs="Arial"/>
                <w:b/>
                <w:color w:val="FFFFFF" w:themeColor="background1"/>
              </w:rPr>
              <w:t>M</w:t>
            </w:r>
            <w:r w:rsidRPr="00436F18">
              <w:rPr>
                <w:rFonts w:cs="Arial"/>
                <w:b/>
                <w:color w:val="FFFFFF" w:themeColor="background1"/>
              </w:rPr>
              <w:t xml:space="preserve">eet </w:t>
            </w:r>
            <w:r w:rsidR="004C2BC4">
              <w:rPr>
                <w:rFonts w:cs="Arial"/>
                <w:b/>
                <w:color w:val="FFFFFF" w:themeColor="background1"/>
              </w:rPr>
              <w:t>E</w:t>
            </w:r>
            <w:r w:rsidRPr="00436F18">
              <w:rPr>
                <w:rFonts w:cs="Arial"/>
                <w:b/>
                <w:color w:val="FFFFFF" w:themeColor="background1"/>
              </w:rPr>
              <w:t>xpectations</w:t>
            </w:r>
          </w:p>
        </w:tc>
        <w:tc>
          <w:tcPr>
            <w:tcW w:w="10224" w:type="dxa"/>
            <w:vAlign w:val="center"/>
          </w:tcPr>
          <w:p w:rsidR="00436F18" w:rsidRPr="00D2120C" w:rsidRDefault="004C2BC4" w:rsidP="007D2FB2">
            <w:pPr>
              <w:spacing w:before="0" w:after="0"/>
              <w:rPr>
                <w:rFonts w:cs="Arial"/>
              </w:rPr>
            </w:pPr>
            <w:r>
              <w:rPr>
                <w:rFonts w:cs="Arial"/>
                <w:b/>
                <w:i/>
              </w:rPr>
              <w:t>Does not appear to meet local or</w:t>
            </w:r>
            <w:r w:rsidR="00436F18" w:rsidRPr="008A27D7">
              <w:rPr>
                <w:rFonts w:cs="Arial"/>
                <w:b/>
                <w:i/>
              </w:rPr>
              <w:t xml:space="preserve"> </w:t>
            </w:r>
            <w:r w:rsidR="00436F18" w:rsidRPr="007D2FB2">
              <w:rPr>
                <w:rFonts w:cs="Arial"/>
                <w:b/>
                <w:i/>
              </w:rPr>
              <w:t>state expectations or best practices</w:t>
            </w:r>
            <w:r w:rsidR="00436F18" w:rsidRPr="007D2FB2">
              <w:rPr>
                <w:rFonts w:cs="Arial"/>
                <w:b/>
              </w:rPr>
              <w:t>;</w:t>
            </w:r>
            <w:r w:rsidR="007D2FB2" w:rsidRPr="007D2FB2">
              <w:rPr>
                <w:rFonts w:cs="Arial"/>
                <w:b/>
              </w:rPr>
              <w:t xml:space="preserve"> information missing, unclear and/or incorrect</w:t>
            </w:r>
          </w:p>
        </w:tc>
      </w:tr>
      <w:tr w:rsidR="00436F18" w:rsidRPr="00D2120C" w:rsidTr="00436F18">
        <w:tc>
          <w:tcPr>
            <w:tcW w:w="378" w:type="dxa"/>
            <w:shd w:val="clear" w:color="auto" w:fill="auto"/>
            <w:vAlign w:val="center"/>
          </w:tcPr>
          <w:p w:rsidR="00436F18" w:rsidRPr="00D2120C" w:rsidRDefault="00436F18" w:rsidP="00436F18">
            <w:pPr>
              <w:spacing w:before="0" w:after="0"/>
              <w:rPr>
                <w:rFonts w:cs="Arial"/>
                <w:b/>
                <w:sz w:val="32"/>
                <w:szCs w:val="32"/>
              </w:rPr>
            </w:pPr>
            <w:r>
              <w:rPr>
                <w:rFonts w:cs="Arial"/>
                <w:b/>
                <w:sz w:val="32"/>
                <w:szCs w:val="32"/>
              </w:rPr>
              <w:t>1</w:t>
            </w:r>
          </w:p>
        </w:tc>
        <w:tc>
          <w:tcPr>
            <w:tcW w:w="2790" w:type="dxa"/>
            <w:shd w:val="clear" w:color="auto" w:fill="9BBB59" w:themeFill="accent3"/>
            <w:vAlign w:val="center"/>
          </w:tcPr>
          <w:p w:rsidR="00436F18" w:rsidRPr="00436F18" w:rsidRDefault="004C2BC4" w:rsidP="004C2BC4">
            <w:pPr>
              <w:spacing w:before="0" w:after="0"/>
              <w:rPr>
                <w:rFonts w:cs="Arial"/>
                <w:b/>
                <w:color w:val="FFFFFF" w:themeColor="background1"/>
              </w:rPr>
            </w:pPr>
            <w:r>
              <w:rPr>
                <w:rFonts w:cs="Arial"/>
                <w:b/>
                <w:color w:val="FFFFFF" w:themeColor="background1"/>
              </w:rPr>
              <w:t>Meets Minimum Expectations</w:t>
            </w:r>
          </w:p>
        </w:tc>
        <w:tc>
          <w:tcPr>
            <w:tcW w:w="10224" w:type="dxa"/>
            <w:vAlign w:val="center"/>
          </w:tcPr>
          <w:p w:rsidR="00436F18" w:rsidRPr="00D2120C" w:rsidRDefault="00436F18" w:rsidP="00436F18">
            <w:pPr>
              <w:spacing w:before="0" w:after="0"/>
              <w:rPr>
                <w:rFonts w:cs="Arial"/>
              </w:rPr>
            </w:pPr>
            <w:r w:rsidRPr="008A27D7">
              <w:rPr>
                <w:rFonts w:cs="Arial"/>
                <w:b/>
                <w:i/>
              </w:rPr>
              <w:t xml:space="preserve">May meet </w:t>
            </w:r>
            <w:r w:rsidR="004C2BC4">
              <w:rPr>
                <w:rFonts w:cs="Arial"/>
                <w:b/>
                <w:i/>
              </w:rPr>
              <w:t xml:space="preserve">minimum </w:t>
            </w:r>
            <w:r w:rsidRPr="008A27D7">
              <w:rPr>
                <w:rFonts w:cs="Arial"/>
                <w:b/>
                <w:i/>
              </w:rPr>
              <w:t>state expectations but does not appear to represent best practice</w:t>
            </w:r>
          </w:p>
        </w:tc>
      </w:tr>
      <w:tr w:rsidR="00436F18" w:rsidRPr="00D2120C" w:rsidTr="00436F18">
        <w:tc>
          <w:tcPr>
            <w:tcW w:w="378" w:type="dxa"/>
            <w:shd w:val="clear" w:color="auto" w:fill="auto"/>
            <w:vAlign w:val="center"/>
          </w:tcPr>
          <w:p w:rsidR="00436F18" w:rsidRPr="00D2120C" w:rsidRDefault="00436F18" w:rsidP="00436F18">
            <w:pPr>
              <w:spacing w:before="0" w:after="0"/>
              <w:rPr>
                <w:rFonts w:cs="Arial"/>
                <w:b/>
                <w:sz w:val="32"/>
                <w:szCs w:val="32"/>
              </w:rPr>
            </w:pPr>
            <w:r>
              <w:rPr>
                <w:rFonts w:cs="Arial"/>
                <w:b/>
                <w:sz w:val="32"/>
                <w:szCs w:val="32"/>
              </w:rPr>
              <w:t>2</w:t>
            </w:r>
          </w:p>
        </w:tc>
        <w:tc>
          <w:tcPr>
            <w:tcW w:w="2790" w:type="dxa"/>
            <w:shd w:val="clear" w:color="auto" w:fill="9BBB59" w:themeFill="accent3"/>
            <w:vAlign w:val="center"/>
          </w:tcPr>
          <w:p w:rsidR="00436F18" w:rsidRPr="00436F18" w:rsidRDefault="004C2BC4" w:rsidP="004C2BC4">
            <w:pPr>
              <w:spacing w:before="0" w:after="0"/>
              <w:rPr>
                <w:rFonts w:cs="Arial"/>
                <w:b/>
                <w:color w:val="FFFFFF" w:themeColor="background1"/>
              </w:rPr>
            </w:pPr>
            <w:r>
              <w:rPr>
                <w:rFonts w:cs="Arial"/>
                <w:b/>
                <w:color w:val="FFFFFF" w:themeColor="background1"/>
              </w:rPr>
              <w:t>Stands Out as Exemplary</w:t>
            </w:r>
          </w:p>
        </w:tc>
        <w:tc>
          <w:tcPr>
            <w:tcW w:w="10224" w:type="dxa"/>
            <w:vAlign w:val="center"/>
          </w:tcPr>
          <w:p w:rsidR="00436F18" w:rsidRPr="00D2120C" w:rsidRDefault="00436F18" w:rsidP="007D2FB2">
            <w:pPr>
              <w:spacing w:before="0" w:after="0"/>
              <w:rPr>
                <w:rFonts w:cs="Arial"/>
              </w:rPr>
            </w:pPr>
            <w:r w:rsidRPr="008A27D7">
              <w:rPr>
                <w:rFonts w:cs="Arial"/>
                <w:b/>
                <w:i/>
              </w:rPr>
              <w:t xml:space="preserve">Meets </w:t>
            </w:r>
            <w:r w:rsidR="004C2BC4">
              <w:rPr>
                <w:rFonts w:cs="Arial"/>
                <w:b/>
                <w:i/>
              </w:rPr>
              <w:t xml:space="preserve">and potentially exceeds </w:t>
            </w:r>
            <w:r w:rsidRPr="008A27D7">
              <w:rPr>
                <w:rFonts w:cs="Arial"/>
                <w:b/>
                <w:i/>
              </w:rPr>
              <w:t xml:space="preserve">state expectations and </w:t>
            </w:r>
            <w:r w:rsidR="004C2BC4">
              <w:rPr>
                <w:rFonts w:cs="Arial"/>
                <w:b/>
                <w:i/>
              </w:rPr>
              <w:t xml:space="preserve">represents </w:t>
            </w:r>
            <w:r w:rsidRPr="008A27D7">
              <w:rPr>
                <w:rFonts w:cs="Arial"/>
                <w:b/>
                <w:i/>
              </w:rPr>
              <w:t>best practices</w:t>
            </w:r>
          </w:p>
        </w:tc>
      </w:tr>
    </w:tbl>
    <w:p w:rsidR="00436F18" w:rsidRPr="00CF4BA2" w:rsidRDefault="00436F18" w:rsidP="00436F18">
      <w:pPr>
        <w:spacing w:before="0" w:after="0"/>
        <w:ind w:left="360"/>
        <w:rPr>
          <w:rFonts w:cs="Arial"/>
          <w:sz w:val="16"/>
        </w:rPr>
      </w:pPr>
    </w:p>
    <w:p w:rsidR="003C31BB" w:rsidRDefault="003C31BB" w:rsidP="003C31BB">
      <w:pPr>
        <w:pStyle w:val="Heading3"/>
      </w:pPr>
      <w:bookmarkStart w:id="118" w:name="_Toc402966449"/>
      <w:r>
        <w:t xml:space="preserve">Section </w:t>
      </w:r>
      <w:r w:rsidR="00436F18">
        <w:t>A</w:t>
      </w:r>
      <w:r w:rsidR="00DE0C0D">
        <w:t>: ABE Consortium Information</w:t>
      </w:r>
      <w:bookmarkEnd w:id="118"/>
    </w:p>
    <w:tbl>
      <w:tblPr>
        <w:tblStyle w:val="TableGrid"/>
        <w:tblW w:w="0" w:type="auto"/>
        <w:tblLook w:val="04A0" w:firstRow="1" w:lastRow="0" w:firstColumn="1" w:lastColumn="0" w:noHBand="0" w:noVBand="1"/>
      </w:tblPr>
      <w:tblGrid>
        <w:gridCol w:w="4248"/>
        <w:gridCol w:w="4410"/>
        <w:gridCol w:w="918"/>
      </w:tblGrid>
      <w:tr w:rsidR="006371FD" w:rsidRPr="003C31BB" w:rsidTr="006371FD">
        <w:trPr>
          <w:tblHeader/>
        </w:trPr>
        <w:tc>
          <w:tcPr>
            <w:tcW w:w="4248" w:type="dxa"/>
            <w:shd w:val="clear" w:color="auto" w:fill="9BBB59" w:themeFill="accent3"/>
          </w:tcPr>
          <w:p w:rsidR="006371FD" w:rsidRPr="003C31BB" w:rsidRDefault="006371FD" w:rsidP="003C31BB">
            <w:pPr>
              <w:rPr>
                <w:b/>
                <w:color w:val="FFFFFF" w:themeColor="background1"/>
              </w:rPr>
            </w:pPr>
            <w:r w:rsidRPr="003C31BB">
              <w:rPr>
                <w:b/>
                <w:color w:val="FFFFFF" w:themeColor="background1"/>
              </w:rPr>
              <w:t>Item</w:t>
            </w:r>
          </w:p>
        </w:tc>
        <w:tc>
          <w:tcPr>
            <w:tcW w:w="4410" w:type="dxa"/>
            <w:shd w:val="clear" w:color="auto" w:fill="9BBB59" w:themeFill="accent3"/>
          </w:tcPr>
          <w:p w:rsidR="006371FD" w:rsidRDefault="006371FD" w:rsidP="003C31BB">
            <w:pPr>
              <w:rPr>
                <w:b/>
                <w:color w:val="FFFFFF" w:themeColor="background1"/>
              </w:rPr>
            </w:pPr>
            <w:r>
              <w:rPr>
                <w:b/>
                <w:color w:val="FFFFFF" w:themeColor="background1"/>
              </w:rPr>
              <w:t>Notes</w:t>
            </w:r>
          </w:p>
        </w:tc>
        <w:tc>
          <w:tcPr>
            <w:tcW w:w="918" w:type="dxa"/>
            <w:shd w:val="clear" w:color="auto" w:fill="9BBB59" w:themeFill="accent3"/>
          </w:tcPr>
          <w:p w:rsidR="006371FD" w:rsidRPr="003C31BB" w:rsidRDefault="006371FD" w:rsidP="003C31BB">
            <w:pPr>
              <w:rPr>
                <w:b/>
                <w:color w:val="FFFFFF" w:themeColor="background1"/>
              </w:rPr>
            </w:pPr>
            <w:r>
              <w:rPr>
                <w:b/>
                <w:color w:val="FFFFFF" w:themeColor="background1"/>
              </w:rPr>
              <w:t>Rating</w:t>
            </w:r>
          </w:p>
        </w:tc>
      </w:tr>
      <w:tr w:rsidR="006371FD" w:rsidTr="006371FD">
        <w:tc>
          <w:tcPr>
            <w:tcW w:w="4248" w:type="dxa"/>
          </w:tcPr>
          <w:p w:rsidR="006371FD" w:rsidRDefault="006371FD" w:rsidP="003C31BB">
            <w:r>
              <w:t>Entire section</w:t>
            </w:r>
          </w:p>
        </w:tc>
        <w:tc>
          <w:tcPr>
            <w:tcW w:w="4410" w:type="dxa"/>
          </w:tcPr>
          <w:p w:rsidR="006371FD" w:rsidRDefault="006371FD" w:rsidP="003C31BB"/>
        </w:tc>
        <w:tc>
          <w:tcPr>
            <w:tcW w:w="918" w:type="dxa"/>
          </w:tcPr>
          <w:p w:rsidR="006371FD" w:rsidRDefault="006371FD" w:rsidP="003C31BB"/>
        </w:tc>
      </w:tr>
      <w:tr w:rsidR="006371FD" w:rsidTr="006371FD">
        <w:tc>
          <w:tcPr>
            <w:tcW w:w="4248" w:type="dxa"/>
            <w:shd w:val="clear" w:color="auto" w:fill="9BBB59" w:themeFill="accent3"/>
          </w:tcPr>
          <w:p w:rsidR="006371FD" w:rsidRPr="00436F18" w:rsidRDefault="006371FD" w:rsidP="003C31BB">
            <w:pPr>
              <w:rPr>
                <w:b/>
                <w:color w:val="FFFFFF" w:themeColor="background1"/>
              </w:rPr>
            </w:pPr>
            <w:r w:rsidRPr="00436F18">
              <w:rPr>
                <w:b/>
                <w:color w:val="FFFFFF" w:themeColor="background1"/>
              </w:rPr>
              <w:t>Total Section Score</w:t>
            </w:r>
          </w:p>
        </w:tc>
        <w:tc>
          <w:tcPr>
            <w:tcW w:w="4410" w:type="dxa"/>
          </w:tcPr>
          <w:p w:rsidR="006371FD" w:rsidRDefault="006371FD" w:rsidP="004A0FB8">
            <w:pPr>
              <w:jc w:val="right"/>
            </w:pPr>
          </w:p>
        </w:tc>
        <w:tc>
          <w:tcPr>
            <w:tcW w:w="918" w:type="dxa"/>
          </w:tcPr>
          <w:p w:rsidR="006371FD" w:rsidRDefault="006371FD" w:rsidP="004A0FB8">
            <w:pPr>
              <w:jc w:val="right"/>
            </w:pPr>
            <w:r>
              <w:t>/2</w:t>
            </w:r>
          </w:p>
        </w:tc>
      </w:tr>
    </w:tbl>
    <w:p w:rsidR="002D086D" w:rsidRDefault="002D086D" w:rsidP="002D086D"/>
    <w:p w:rsidR="003C31BB" w:rsidRDefault="003C31BB" w:rsidP="003C31BB">
      <w:pPr>
        <w:pStyle w:val="Heading3"/>
      </w:pPr>
      <w:bookmarkStart w:id="119" w:name="_Toc402966450"/>
      <w:r>
        <w:t xml:space="preserve">Section </w:t>
      </w:r>
      <w:r w:rsidR="00436F18">
        <w:t>B</w:t>
      </w:r>
      <w:r w:rsidR="00DE0C0D">
        <w:t>:  Adult Diploma Pilot Program Staffing</w:t>
      </w:r>
      <w:bookmarkEnd w:id="119"/>
    </w:p>
    <w:tbl>
      <w:tblPr>
        <w:tblStyle w:val="TableGrid"/>
        <w:tblW w:w="0" w:type="auto"/>
        <w:tblLook w:val="04A0" w:firstRow="1" w:lastRow="0" w:firstColumn="1" w:lastColumn="0" w:noHBand="0" w:noVBand="1"/>
      </w:tblPr>
      <w:tblGrid>
        <w:gridCol w:w="4248"/>
        <w:gridCol w:w="4410"/>
        <w:gridCol w:w="918"/>
      </w:tblGrid>
      <w:tr w:rsidR="006371FD" w:rsidRPr="003C31BB" w:rsidTr="006371FD">
        <w:trPr>
          <w:tblHeader/>
        </w:trPr>
        <w:tc>
          <w:tcPr>
            <w:tcW w:w="4248" w:type="dxa"/>
            <w:shd w:val="clear" w:color="auto" w:fill="9BBB59" w:themeFill="accent3"/>
          </w:tcPr>
          <w:p w:rsidR="006371FD" w:rsidRPr="003C31BB" w:rsidRDefault="006371FD" w:rsidP="004D3555">
            <w:pPr>
              <w:rPr>
                <w:b/>
                <w:color w:val="FFFFFF" w:themeColor="background1"/>
              </w:rPr>
            </w:pPr>
            <w:r w:rsidRPr="003C31BB">
              <w:rPr>
                <w:b/>
                <w:color w:val="FFFFFF" w:themeColor="background1"/>
              </w:rPr>
              <w:t>Item</w:t>
            </w:r>
          </w:p>
        </w:tc>
        <w:tc>
          <w:tcPr>
            <w:tcW w:w="4410" w:type="dxa"/>
            <w:shd w:val="clear" w:color="auto" w:fill="9BBB59" w:themeFill="accent3"/>
          </w:tcPr>
          <w:p w:rsidR="006371FD" w:rsidRDefault="006371FD" w:rsidP="004D3555">
            <w:pPr>
              <w:rPr>
                <w:b/>
                <w:color w:val="FFFFFF" w:themeColor="background1"/>
              </w:rPr>
            </w:pPr>
            <w:r>
              <w:rPr>
                <w:b/>
                <w:color w:val="FFFFFF" w:themeColor="background1"/>
              </w:rPr>
              <w:t>Notes</w:t>
            </w:r>
          </w:p>
        </w:tc>
        <w:tc>
          <w:tcPr>
            <w:tcW w:w="918" w:type="dxa"/>
            <w:shd w:val="clear" w:color="auto" w:fill="9BBB59" w:themeFill="accent3"/>
          </w:tcPr>
          <w:p w:rsidR="006371FD" w:rsidRPr="003C31BB" w:rsidRDefault="006371FD" w:rsidP="004D3555">
            <w:pPr>
              <w:rPr>
                <w:b/>
                <w:color w:val="FFFFFF" w:themeColor="background1"/>
              </w:rPr>
            </w:pPr>
            <w:r>
              <w:rPr>
                <w:b/>
                <w:color w:val="FFFFFF" w:themeColor="background1"/>
              </w:rPr>
              <w:t>Rating</w:t>
            </w:r>
          </w:p>
        </w:tc>
      </w:tr>
      <w:tr w:rsidR="006371FD" w:rsidTr="006371FD">
        <w:tc>
          <w:tcPr>
            <w:tcW w:w="4248" w:type="dxa"/>
          </w:tcPr>
          <w:p w:rsidR="006371FD" w:rsidRDefault="006371FD" w:rsidP="004D3555">
            <w:r>
              <w:t>Staff Roles</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Default="006371FD" w:rsidP="004D3555">
            <w:r>
              <w:t>Staff Participation in Pilot Training in December (Part One)</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Default="006371FD" w:rsidP="004D3555">
            <w:r>
              <w:t>Staff Participation in Pilot Training in January (Part Two)</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Default="006371FD" w:rsidP="004D3555">
            <w:r>
              <w:t>Staff Participation in Working Group</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Pr="002D086D" w:rsidRDefault="006371FD" w:rsidP="002D086D">
            <w:r>
              <w:t>Response to Question B-1</w:t>
            </w:r>
          </w:p>
          <w:p w:rsidR="006371FD" w:rsidRPr="002D086D" w:rsidRDefault="006371FD" w:rsidP="002D086D">
            <w:pPr>
              <w:rPr>
                <w:i/>
              </w:rPr>
            </w:pPr>
            <w:r w:rsidRPr="002D086D">
              <w:rPr>
                <w:i/>
              </w:rPr>
              <w:t>Please attach a staff roster of all staff that will be working directly with the pilot programming, with names, sites, email and phone numbers, with your application.</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Pr="002D086D" w:rsidRDefault="006371FD" w:rsidP="002D086D">
            <w:r>
              <w:t>Response to Question B-2</w:t>
            </w:r>
          </w:p>
          <w:p w:rsidR="006371FD" w:rsidRPr="002D086D" w:rsidRDefault="006371FD" w:rsidP="002D086D">
            <w:pPr>
              <w:rPr>
                <w:i/>
              </w:rPr>
            </w:pPr>
            <w:r w:rsidRPr="002D086D">
              <w:rPr>
                <w:i/>
              </w:rPr>
              <w:t>Please describe your staff members’ training and implementation of GED and adult diploma programming, including participation in the adult diploma task forces, working group or other applicable groups.</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Pr="002D086D" w:rsidRDefault="006371FD" w:rsidP="004D3555">
            <w:r>
              <w:t>Response to Question B-3</w:t>
            </w:r>
          </w:p>
          <w:p w:rsidR="006371FD" w:rsidRPr="002D086D" w:rsidRDefault="006371FD" w:rsidP="004D3555">
            <w:pPr>
              <w:rPr>
                <w:i/>
              </w:rPr>
            </w:pPr>
            <w:r w:rsidRPr="002D086D">
              <w:rPr>
                <w:i/>
              </w:rPr>
              <w:t xml:space="preserve">Please describe your staff members’ training and implementation of standards-based educational models, which could include Minnesota’s K-12 standards, ACES Transitions Integration Framework, the CCRS (College and Career Readiness Standards for Adult </w:t>
            </w:r>
            <w:r w:rsidRPr="002D086D">
              <w:rPr>
                <w:i/>
              </w:rPr>
              <w:lastRenderedPageBreak/>
              <w:t>Education), Northstar Digital Literacy Standards, and/or other standards models.</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Pr="002D086D" w:rsidRDefault="006371FD" w:rsidP="004D3555">
            <w:r>
              <w:lastRenderedPageBreak/>
              <w:t>Response to Question B-4</w:t>
            </w:r>
          </w:p>
          <w:p w:rsidR="006371FD" w:rsidRPr="00DE0C0D" w:rsidRDefault="006371FD" w:rsidP="004D3555">
            <w:pPr>
              <w:rPr>
                <w:i/>
              </w:rPr>
            </w:pPr>
            <w:r w:rsidRPr="00DE0C0D">
              <w:rPr>
                <w:i/>
              </w:rPr>
              <w:t>Please describe your staff members’ training and experience with providing student advising.</w:t>
            </w:r>
          </w:p>
        </w:tc>
        <w:tc>
          <w:tcPr>
            <w:tcW w:w="4410" w:type="dxa"/>
          </w:tcPr>
          <w:p w:rsidR="006371FD" w:rsidRDefault="006371FD" w:rsidP="004D3555"/>
        </w:tc>
        <w:tc>
          <w:tcPr>
            <w:tcW w:w="918" w:type="dxa"/>
          </w:tcPr>
          <w:p w:rsidR="006371FD" w:rsidRDefault="006371FD" w:rsidP="004D3555"/>
        </w:tc>
      </w:tr>
      <w:tr w:rsidR="006371FD" w:rsidTr="006371FD">
        <w:tc>
          <w:tcPr>
            <w:tcW w:w="4248" w:type="dxa"/>
            <w:shd w:val="clear" w:color="auto" w:fill="9BBB59" w:themeFill="accent3"/>
          </w:tcPr>
          <w:p w:rsidR="006371FD" w:rsidRPr="00436F18" w:rsidRDefault="006371FD" w:rsidP="004D3555">
            <w:pPr>
              <w:rPr>
                <w:b/>
                <w:color w:val="FFFFFF" w:themeColor="background1"/>
              </w:rPr>
            </w:pPr>
            <w:r w:rsidRPr="00436F18">
              <w:rPr>
                <w:b/>
                <w:color w:val="FFFFFF" w:themeColor="background1"/>
              </w:rPr>
              <w:t>Total Section Score</w:t>
            </w:r>
          </w:p>
        </w:tc>
        <w:tc>
          <w:tcPr>
            <w:tcW w:w="4410" w:type="dxa"/>
          </w:tcPr>
          <w:p w:rsidR="006371FD" w:rsidRDefault="006371FD" w:rsidP="004A0FB8">
            <w:pPr>
              <w:jc w:val="right"/>
            </w:pPr>
          </w:p>
        </w:tc>
        <w:tc>
          <w:tcPr>
            <w:tcW w:w="918" w:type="dxa"/>
          </w:tcPr>
          <w:p w:rsidR="006371FD" w:rsidRDefault="006371FD" w:rsidP="004A0FB8">
            <w:pPr>
              <w:jc w:val="right"/>
            </w:pPr>
            <w:r>
              <w:t>/16</w:t>
            </w:r>
          </w:p>
        </w:tc>
      </w:tr>
    </w:tbl>
    <w:p w:rsidR="000F5D67" w:rsidRPr="00B44AAF" w:rsidRDefault="00B44AAF" w:rsidP="002D086D">
      <w:pPr>
        <w:rPr>
          <w:b/>
        </w:rPr>
      </w:pPr>
      <w:r w:rsidRPr="00B44AAF">
        <w:rPr>
          <w:b/>
        </w:rPr>
        <w:t>Additional c</w:t>
      </w:r>
      <w:r w:rsidR="000F5D67" w:rsidRPr="00B44AAF">
        <w:rPr>
          <w:b/>
        </w:rPr>
        <w:t>riteria to consider when rating the staffing section:</w:t>
      </w:r>
    </w:p>
    <w:p w:rsidR="000F5D67" w:rsidRDefault="000F5D67" w:rsidP="000F5D67">
      <w:pPr>
        <w:spacing w:before="0" w:after="0"/>
        <w:textAlignment w:val="baseline"/>
        <w:rPr>
          <w:rFonts w:eastAsia="Times New Roman" w:cs="Arial"/>
          <w:color w:val="000000"/>
          <w:sz w:val="23"/>
          <w:szCs w:val="23"/>
        </w:rPr>
      </w:pPr>
      <w:r w:rsidRPr="000F5D67">
        <w:rPr>
          <w:rFonts w:eastAsia="Times New Roman" w:cs="Arial"/>
          <w:color w:val="000000"/>
          <w:sz w:val="23"/>
          <w:szCs w:val="23"/>
        </w:rPr>
        <w:t>In the proposed s</w:t>
      </w:r>
      <w:r w:rsidR="003C31BB" w:rsidRPr="000F5D67">
        <w:rPr>
          <w:rFonts w:eastAsia="Times New Roman" w:cs="Arial"/>
          <w:color w:val="000000"/>
          <w:sz w:val="23"/>
          <w:szCs w:val="23"/>
        </w:rPr>
        <w:t>taff</w:t>
      </w:r>
      <w:r w:rsidRPr="000F5D67">
        <w:rPr>
          <w:rFonts w:eastAsia="Times New Roman" w:cs="Arial"/>
          <w:color w:val="000000"/>
          <w:sz w:val="23"/>
          <w:szCs w:val="23"/>
        </w:rPr>
        <w:t>ing</w:t>
      </w:r>
      <w:r w:rsidR="003C31BB" w:rsidRPr="000F5D67">
        <w:rPr>
          <w:rFonts w:eastAsia="Times New Roman" w:cs="Arial"/>
          <w:color w:val="000000"/>
          <w:sz w:val="23"/>
          <w:szCs w:val="23"/>
        </w:rPr>
        <w:t xml:space="preserve"> roles</w:t>
      </w:r>
      <w:r>
        <w:rPr>
          <w:rFonts w:eastAsia="Times New Roman" w:cs="Arial"/>
          <w:color w:val="000000"/>
          <w:sz w:val="23"/>
          <w:szCs w:val="23"/>
        </w:rPr>
        <w:t xml:space="preserve">, assess: </w:t>
      </w:r>
    </w:p>
    <w:p w:rsidR="00B44AAF" w:rsidRDefault="00B44AAF" w:rsidP="00E73CE8">
      <w:pPr>
        <w:pStyle w:val="ListParagraph"/>
        <w:numPr>
          <w:ilvl w:val="0"/>
          <w:numId w:val="65"/>
        </w:numPr>
      </w:pPr>
      <w:r>
        <w:t>The perceived sustainability of staff workloads and roles;</w:t>
      </w:r>
    </w:p>
    <w:p w:rsidR="003C31BB" w:rsidRDefault="00B44AAF" w:rsidP="00E73CE8">
      <w:pPr>
        <w:pStyle w:val="ListParagraph"/>
        <w:numPr>
          <w:ilvl w:val="0"/>
          <w:numId w:val="65"/>
        </w:numPr>
      </w:pPr>
      <w:r>
        <w:t>I</w:t>
      </w:r>
      <w:r w:rsidR="000F5D67" w:rsidRPr="000F5D67">
        <w:t>dentified s</w:t>
      </w:r>
      <w:r w:rsidR="003C31BB" w:rsidRPr="000F5D67">
        <w:t xml:space="preserve">taff </w:t>
      </w:r>
      <w:r w:rsidR="000F5D67" w:rsidRPr="000F5D67">
        <w:t>members</w:t>
      </w:r>
      <w:r w:rsidR="00885DDA">
        <w:t>’</w:t>
      </w:r>
      <w:r w:rsidR="000F5D67" w:rsidRPr="000F5D67">
        <w:t xml:space="preserve"> </w:t>
      </w:r>
      <w:r w:rsidR="003C31BB" w:rsidRPr="000F5D67">
        <w:t xml:space="preserve">experience with </w:t>
      </w:r>
      <w:r w:rsidR="000F5D67">
        <w:t>a</w:t>
      </w:r>
      <w:r w:rsidR="003C31BB" w:rsidRPr="000F5D67">
        <w:t xml:space="preserve">dult </w:t>
      </w:r>
      <w:r w:rsidR="000F5D67">
        <w:t>d</w:t>
      </w:r>
      <w:r w:rsidR="003C31BB" w:rsidRPr="000F5D67">
        <w:t>iploma</w:t>
      </w:r>
      <w:r w:rsidR="000F5D67">
        <w:t xml:space="preserve"> programming</w:t>
      </w:r>
      <w:r w:rsidR="000F5D67" w:rsidRPr="000F5D67">
        <w:t xml:space="preserve">, </w:t>
      </w:r>
      <w:r w:rsidR="003C31BB" w:rsidRPr="000F5D67">
        <w:t>GED</w:t>
      </w:r>
      <w:r w:rsidR="000F5D67" w:rsidRPr="000F5D67">
        <w:t>, student advising</w:t>
      </w:r>
      <w:r w:rsidR="000F5D67">
        <w:t>, and standards-based education;</w:t>
      </w:r>
    </w:p>
    <w:p w:rsidR="000F5D67" w:rsidRDefault="00B44AAF" w:rsidP="00E73CE8">
      <w:pPr>
        <w:pStyle w:val="ListParagraph"/>
        <w:numPr>
          <w:ilvl w:val="0"/>
          <w:numId w:val="65"/>
        </w:numPr>
      </w:pPr>
      <w:r>
        <w:t>T</w:t>
      </w:r>
      <w:r w:rsidR="000F5D67">
        <w:t>he number of l</w:t>
      </w:r>
      <w:r w:rsidR="00885DDA">
        <w:t>ocal staff members’ available</w:t>
      </w:r>
      <w:r w:rsidR="000F5D67">
        <w:t xml:space="preserve"> for training opportunities;</w:t>
      </w:r>
    </w:p>
    <w:p w:rsidR="00B44AAF" w:rsidRDefault="00B44AAF" w:rsidP="00E73CE8">
      <w:pPr>
        <w:pStyle w:val="ListParagraph"/>
        <w:numPr>
          <w:ilvl w:val="0"/>
          <w:numId w:val="65"/>
        </w:numPr>
      </w:pPr>
      <w:r>
        <w:t xml:space="preserve">Staff members’ foundation </w:t>
      </w:r>
      <w:r w:rsidR="00885DDA">
        <w:t xml:space="preserve">in </w:t>
      </w:r>
      <w:r>
        <w:t>and use of Minnesota’s K-12 standards, College and Career Readiness Standards (CCRS) for Adult Education, the ACES Transitions Integration Framework (TIF), and Northstar Digital Literacy Standards; and</w:t>
      </w:r>
    </w:p>
    <w:p w:rsidR="003C31BB" w:rsidRDefault="00B44AAF" w:rsidP="00E73CE8">
      <w:pPr>
        <w:pStyle w:val="ListParagraph"/>
        <w:numPr>
          <w:ilvl w:val="0"/>
          <w:numId w:val="65"/>
        </w:numPr>
      </w:pPr>
      <w:r>
        <w:t>Consortium and program capacity, in part through its experience with adult diploma programming, GED instruction, and connections to K-12 districts and other helpful resources.</w:t>
      </w:r>
    </w:p>
    <w:p w:rsidR="00B44AAF" w:rsidRPr="00B44AAF" w:rsidRDefault="00B44AAF" w:rsidP="00B44AAF">
      <w:pPr>
        <w:pStyle w:val="List"/>
      </w:pPr>
    </w:p>
    <w:p w:rsidR="003C31BB" w:rsidRDefault="003C31BB" w:rsidP="00DE0C0D">
      <w:pPr>
        <w:pStyle w:val="Heading3"/>
      </w:pPr>
      <w:bookmarkStart w:id="120" w:name="_Toc402966451"/>
      <w:r>
        <w:t xml:space="preserve">Section </w:t>
      </w:r>
      <w:r w:rsidR="00436F18">
        <w:t>C</w:t>
      </w:r>
      <w:r w:rsidR="00695793">
        <w:t xml:space="preserve">:  </w:t>
      </w:r>
      <w:r w:rsidR="00DE0C0D">
        <w:t>Adult Diploma Pilot Proposed Programming</w:t>
      </w:r>
      <w:bookmarkEnd w:id="120"/>
    </w:p>
    <w:tbl>
      <w:tblPr>
        <w:tblStyle w:val="TableGrid"/>
        <w:tblW w:w="0" w:type="auto"/>
        <w:tblLook w:val="04A0" w:firstRow="1" w:lastRow="0" w:firstColumn="1" w:lastColumn="0" w:noHBand="0" w:noVBand="1"/>
      </w:tblPr>
      <w:tblGrid>
        <w:gridCol w:w="4248"/>
        <w:gridCol w:w="4410"/>
        <w:gridCol w:w="918"/>
      </w:tblGrid>
      <w:tr w:rsidR="006371FD" w:rsidRPr="003C31BB" w:rsidTr="006371FD">
        <w:trPr>
          <w:tblHeader/>
        </w:trPr>
        <w:tc>
          <w:tcPr>
            <w:tcW w:w="4248" w:type="dxa"/>
            <w:shd w:val="clear" w:color="auto" w:fill="9BBB59" w:themeFill="accent3"/>
          </w:tcPr>
          <w:p w:rsidR="006371FD" w:rsidRPr="003C31BB" w:rsidRDefault="006371FD" w:rsidP="004D3555">
            <w:pPr>
              <w:rPr>
                <w:b/>
                <w:color w:val="FFFFFF" w:themeColor="background1"/>
              </w:rPr>
            </w:pPr>
            <w:r w:rsidRPr="003C31BB">
              <w:rPr>
                <w:b/>
                <w:color w:val="FFFFFF" w:themeColor="background1"/>
              </w:rPr>
              <w:t>Item</w:t>
            </w:r>
          </w:p>
        </w:tc>
        <w:tc>
          <w:tcPr>
            <w:tcW w:w="4410" w:type="dxa"/>
            <w:shd w:val="clear" w:color="auto" w:fill="9BBB59" w:themeFill="accent3"/>
          </w:tcPr>
          <w:p w:rsidR="006371FD" w:rsidRDefault="006371FD" w:rsidP="004D3555">
            <w:pPr>
              <w:rPr>
                <w:b/>
                <w:color w:val="FFFFFF" w:themeColor="background1"/>
              </w:rPr>
            </w:pPr>
            <w:r>
              <w:rPr>
                <w:b/>
                <w:color w:val="FFFFFF" w:themeColor="background1"/>
              </w:rPr>
              <w:t xml:space="preserve">Notes </w:t>
            </w:r>
          </w:p>
        </w:tc>
        <w:tc>
          <w:tcPr>
            <w:tcW w:w="918" w:type="dxa"/>
            <w:shd w:val="clear" w:color="auto" w:fill="9BBB59" w:themeFill="accent3"/>
          </w:tcPr>
          <w:p w:rsidR="006371FD" w:rsidRPr="003C31BB" w:rsidRDefault="006371FD" w:rsidP="004D3555">
            <w:pPr>
              <w:rPr>
                <w:b/>
                <w:color w:val="FFFFFF" w:themeColor="background1"/>
              </w:rPr>
            </w:pPr>
            <w:r>
              <w:rPr>
                <w:b/>
                <w:color w:val="FFFFFF" w:themeColor="background1"/>
              </w:rPr>
              <w:t>Rating</w:t>
            </w:r>
          </w:p>
        </w:tc>
      </w:tr>
      <w:tr w:rsidR="006371FD" w:rsidTr="006371FD">
        <w:tc>
          <w:tcPr>
            <w:tcW w:w="4248" w:type="dxa"/>
          </w:tcPr>
          <w:p w:rsidR="006371FD" w:rsidRDefault="006371FD" w:rsidP="004D3555">
            <w:r>
              <w:t>Proposed Sites</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Default="006371FD" w:rsidP="004D3555">
            <w:r>
              <w:t>Potential Number of Students Participating</w:t>
            </w:r>
          </w:p>
        </w:tc>
        <w:tc>
          <w:tcPr>
            <w:tcW w:w="4410" w:type="dxa"/>
          </w:tcPr>
          <w:p w:rsidR="006371FD" w:rsidRDefault="006371FD" w:rsidP="004D3555"/>
        </w:tc>
        <w:tc>
          <w:tcPr>
            <w:tcW w:w="918" w:type="dxa"/>
          </w:tcPr>
          <w:p w:rsidR="006371FD" w:rsidRDefault="006371FD" w:rsidP="004D3555"/>
        </w:tc>
      </w:tr>
      <w:tr w:rsidR="006371FD" w:rsidRPr="006371FD" w:rsidTr="006371FD">
        <w:tc>
          <w:tcPr>
            <w:tcW w:w="4248" w:type="dxa"/>
          </w:tcPr>
          <w:p w:rsidR="006371FD" w:rsidRPr="006371FD" w:rsidRDefault="006371FD" w:rsidP="006371FD">
            <w:r w:rsidRPr="006371FD">
              <w:t>English Language Arts Competency Options Available</w:t>
            </w:r>
          </w:p>
        </w:tc>
        <w:tc>
          <w:tcPr>
            <w:tcW w:w="4410" w:type="dxa"/>
          </w:tcPr>
          <w:p w:rsidR="006371FD" w:rsidRPr="006371FD" w:rsidRDefault="006371FD" w:rsidP="004D3555"/>
        </w:tc>
        <w:tc>
          <w:tcPr>
            <w:tcW w:w="918" w:type="dxa"/>
          </w:tcPr>
          <w:p w:rsidR="006371FD" w:rsidRPr="006371FD" w:rsidRDefault="006371FD" w:rsidP="004D3555"/>
        </w:tc>
      </w:tr>
      <w:tr w:rsidR="006371FD" w:rsidRPr="006371FD" w:rsidTr="006371FD">
        <w:tc>
          <w:tcPr>
            <w:tcW w:w="4248" w:type="dxa"/>
          </w:tcPr>
          <w:p w:rsidR="006371FD" w:rsidRPr="006371FD" w:rsidRDefault="006371FD" w:rsidP="004D3555">
            <w:r w:rsidRPr="006371FD">
              <w:t>Math Competency Options Available</w:t>
            </w:r>
          </w:p>
        </w:tc>
        <w:tc>
          <w:tcPr>
            <w:tcW w:w="4410" w:type="dxa"/>
          </w:tcPr>
          <w:p w:rsidR="006371FD" w:rsidRPr="006371FD" w:rsidRDefault="006371FD" w:rsidP="004D3555"/>
        </w:tc>
        <w:tc>
          <w:tcPr>
            <w:tcW w:w="918" w:type="dxa"/>
          </w:tcPr>
          <w:p w:rsidR="006371FD" w:rsidRPr="006371FD" w:rsidRDefault="006371FD" w:rsidP="004D3555"/>
        </w:tc>
      </w:tr>
      <w:tr w:rsidR="006371FD" w:rsidRPr="006371FD" w:rsidTr="006371FD">
        <w:tc>
          <w:tcPr>
            <w:tcW w:w="4248" w:type="dxa"/>
          </w:tcPr>
          <w:p w:rsidR="006371FD" w:rsidRPr="006371FD" w:rsidRDefault="006371FD" w:rsidP="004D3555">
            <w:r w:rsidRPr="006371FD">
              <w:t>Science Competency Options Available</w:t>
            </w:r>
          </w:p>
        </w:tc>
        <w:tc>
          <w:tcPr>
            <w:tcW w:w="4410" w:type="dxa"/>
          </w:tcPr>
          <w:p w:rsidR="006371FD" w:rsidRPr="006371FD" w:rsidRDefault="006371FD" w:rsidP="004D3555"/>
        </w:tc>
        <w:tc>
          <w:tcPr>
            <w:tcW w:w="918" w:type="dxa"/>
          </w:tcPr>
          <w:p w:rsidR="006371FD" w:rsidRPr="006371FD" w:rsidRDefault="006371FD" w:rsidP="004D3555"/>
        </w:tc>
      </w:tr>
      <w:tr w:rsidR="006371FD" w:rsidRPr="006371FD" w:rsidTr="006371FD">
        <w:tc>
          <w:tcPr>
            <w:tcW w:w="4248" w:type="dxa"/>
          </w:tcPr>
          <w:p w:rsidR="006371FD" w:rsidRPr="006371FD" w:rsidRDefault="006371FD" w:rsidP="004D3555">
            <w:r w:rsidRPr="006371FD">
              <w:t>Social Studies Competency Options Available</w:t>
            </w:r>
          </w:p>
        </w:tc>
        <w:tc>
          <w:tcPr>
            <w:tcW w:w="4410" w:type="dxa"/>
          </w:tcPr>
          <w:p w:rsidR="006371FD" w:rsidRPr="006371FD" w:rsidRDefault="006371FD" w:rsidP="004D3555"/>
        </w:tc>
        <w:tc>
          <w:tcPr>
            <w:tcW w:w="918" w:type="dxa"/>
          </w:tcPr>
          <w:p w:rsidR="006371FD" w:rsidRPr="006371FD" w:rsidRDefault="006371FD" w:rsidP="004D3555"/>
        </w:tc>
      </w:tr>
      <w:tr w:rsidR="006371FD" w:rsidTr="006371FD">
        <w:tc>
          <w:tcPr>
            <w:tcW w:w="4248" w:type="dxa"/>
          </w:tcPr>
          <w:p w:rsidR="006371FD" w:rsidRPr="006371FD" w:rsidRDefault="006371FD" w:rsidP="004D3555">
            <w:r w:rsidRPr="006371FD">
              <w:t>Employability, Career Development and Digital Literacy Competency Options Available</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Pr="002D086D" w:rsidRDefault="006371FD" w:rsidP="004D3555">
            <w:r>
              <w:t>Response to Question C-1</w:t>
            </w:r>
          </w:p>
          <w:p w:rsidR="006371FD" w:rsidRPr="00DE0C0D" w:rsidRDefault="006371FD" w:rsidP="00885DDA">
            <w:pPr>
              <w:rPr>
                <w:i/>
              </w:rPr>
            </w:pPr>
            <w:r w:rsidRPr="00DE0C0D">
              <w:rPr>
                <w:i/>
              </w:rPr>
              <w:t>Please describe the potential need for state adult diploma programming in your area.  With this information, please include information on how the potential participant number (identified above) calculated. (Examples of demonstrat</w:t>
            </w:r>
            <w:r>
              <w:rPr>
                <w:i/>
              </w:rPr>
              <w:t>ed</w:t>
            </w:r>
            <w:r w:rsidRPr="00DE0C0D">
              <w:rPr>
                <w:i/>
              </w:rPr>
              <w:t xml:space="preserve"> need </w:t>
            </w:r>
            <w:r>
              <w:rPr>
                <w:i/>
              </w:rPr>
              <w:t xml:space="preserve">might </w:t>
            </w:r>
            <w:r w:rsidRPr="00DE0C0D">
              <w:rPr>
                <w:i/>
              </w:rPr>
              <w:t xml:space="preserve">include </w:t>
            </w:r>
            <w:r>
              <w:rPr>
                <w:i/>
              </w:rPr>
              <w:t xml:space="preserve">the </w:t>
            </w:r>
            <w:r w:rsidRPr="00DE0C0D">
              <w:rPr>
                <w:i/>
              </w:rPr>
              <w:t xml:space="preserve">number of ABE enrollees that do not have secondary credentials, U.S. Census data for your geographic area, applicable enrollee </w:t>
            </w:r>
            <w:r w:rsidRPr="00DE0C0D">
              <w:rPr>
                <w:i/>
              </w:rPr>
              <w:lastRenderedPageBreak/>
              <w:t>numbers</w:t>
            </w:r>
            <w:r>
              <w:rPr>
                <w:i/>
              </w:rPr>
              <w:t>, etc</w:t>
            </w:r>
            <w:r w:rsidRPr="00DE0C0D">
              <w:rPr>
                <w:i/>
              </w:rPr>
              <w:t>.</w:t>
            </w:r>
            <w:r>
              <w:rPr>
                <w:i/>
              </w:rPr>
              <w:t>)</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Pr="002D086D" w:rsidRDefault="006371FD" w:rsidP="004D3555">
            <w:r>
              <w:lastRenderedPageBreak/>
              <w:t>Response to Question C-2</w:t>
            </w:r>
          </w:p>
          <w:p w:rsidR="006371FD" w:rsidRPr="00DE0C0D" w:rsidRDefault="006371FD" w:rsidP="004D3555">
            <w:pPr>
              <w:rPr>
                <w:i/>
              </w:rPr>
            </w:pPr>
            <w:r w:rsidRPr="00DE0C0D">
              <w:rPr>
                <w:i/>
              </w:rPr>
              <w:t>In addition to staffing and information noted in previous sections, please describe your consortium’s/consortia’s capacity to implement the state adult diploma pilot.</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Pr="002D086D" w:rsidRDefault="006371FD" w:rsidP="004D3555">
            <w:r>
              <w:t>Response to Question C-3</w:t>
            </w:r>
          </w:p>
          <w:p w:rsidR="006371FD" w:rsidRPr="000F5D67" w:rsidRDefault="006371FD" w:rsidP="004D3555">
            <w:pPr>
              <w:rPr>
                <w:i/>
              </w:rPr>
            </w:pPr>
            <w:r w:rsidRPr="000F5D67">
              <w:rPr>
                <w:i/>
              </w:rPr>
              <w:t>Please describe the technology resources and staff technology skills that may help them implement the state adult diploma pilot. Answers should also include experience and use of distance learning, Northstar Digital Literacy Assessments and/or online portfolios. (Applicants can attach applicable sections of their technology and distance learning plan from their narrative, if applicable.)</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Pr="002D086D" w:rsidRDefault="006371FD" w:rsidP="004D3555">
            <w:r>
              <w:t>Response to Question C-4</w:t>
            </w:r>
          </w:p>
          <w:p w:rsidR="006371FD" w:rsidRPr="000F5D67" w:rsidRDefault="006371FD" w:rsidP="004D3555">
            <w:pPr>
              <w:rPr>
                <w:i/>
              </w:rPr>
            </w:pPr>
            <w:r w:rsidRPr="000F5D67">
              <w:rPr>
                <w:i/>
              </w:rPr>
              <w:t>Of the programming that you currently offer, what classes or instruction do you intend to use with adult diploma students? (Applicants can attach the applicable program/instructional descriptions from their most recent narrative, if applicable.)</w:t>
            </w:r>
          </w:p>
        </w:tc>
        <w:tc>
          <w:tcPr>
            <w:tcW w:w="4410" w:type="dxa"/>
          </w:tcPr>
          <w:p w:rsidR="006371FD" w:rsidRDefault="006371FD" w:rsidP="004D3555"/>
        </w:tc>
        <w:tc>
          <w:tcPr>
            <w:tcW w:w="918" w:type="dxa"/>
          </w:tcPr>
          <w:p w:rsidR="006371FD" w:rsidRDefault="006371FD" w:rsidP="004D3555"/>
        </w:tc>
      </w:tr>
      <w:tr w:rsidR="006371FD" w:rsidTr="006371FD">
        <w:tc>
          <w:tcPr>
            <w:tcW w:w="4248" w:type="dxa"/>
          </w:tcPr>
          <w:p w:rsidR="006371FD" w:rsidRPr="002D086D" w:rsidRDefault="006371FD" w:rsidP="004D3555">
            <w:r>
              <w:t>Response to Question C-5</w:t>
            </w:r>
          </w:p>
          <w:p w:rsidR="006371FD" w:rsidRPr="000F5D67" w:rsidRDefault="006371FD" w:rsidP="00885DDA">
            <w:pPr>
              <w:rPr>
                <w:i/>
              </w:rPr>
            </w:pPr>
            <w:r w:rsidRPr="000F5D67">
              <w:rPr>
                <w:i/>
              </w:rPr>
              <w:t>If approved, how will your state adult diploma pilot work with local school districts?  Answers should also in</w:t>
            </w:r>
            <w:r>
              <w:rPr>
                <w:i/>
              </w:rPr>
              <w:t>dicat</w:t>
            </w:r>
            <w:r w:rsidRPr="000F5D67">
              <w:rPr>
                <w:i/>
              </w:rPr>
              <w:t>e whether graduates of the state adult diploma will be eligible to receive a diploma from a local school district.</w:t>
            </w:r>
          </w:p>
        </w:tc>
        <w:tc>
          <w:tcPr>
            <w:tcW w:w="4410" w:type="dxa"/>
          </w:tcPr>
          <w:p w:rsidR="006371FD" w:rsidRDefault="006371FD" w:rsidP="004D3555"/>
        </w:tc>
        <w:tc>
          <w:tcPr>
            <w:tcW w:w="918" w:type="dxa"/>
          </w:tcPr>
          <w:p w:rsidR="006371FD" w:rsidRDefault="006371FD" w:rsidP="004D3555"/>
        </w:tc>
      </w:tr>
      <w:tr w:rsidR="006371FD" w:rsidTr="006371FD">
        <w:tc>
          <w:tcPr>
            <w:tcW w:w="4248" w:type="dxa"/>
            <w:shd w:val="clear" w:color="auto" w:fill="9BBB59" w:themeFill="accent3"/>
          </w:tcPr>
          <w:p w:rsidR="006371FD" w:rsidRPr="00436F18" w:rsidRDefault="006371FD" w:rsidP="004D3555">
            <w:pPr>
              <w:rPr>
                <w:b/>
                <w:color w:val="FFFFFF" w:themeColor="background1"/>
              </w:rPr>
            </w:pPr>
            <w:r w:rsidRPr="00436F18">
              <w:rPr>
                <w:b/>
                <w:color w:val="FFFFFF" w:themeColor="background1"/>
              </w:rPr>
              <w:t>Total Section Score</w:t>
            </w:r>
          </w:p>
        </w:tc>
        <w:tc>
          <w:tcPr>
            <w:tcW w:w="4410" w:type="dxa"/>
          </w:tcPr>
          <w:p w:rsidR="006371FD" w:rsidRDefault="006371FD" w:rsidP="004D3555"/>
        </w:tc>
        <w:tc>
          <w:tcPr>
            <w:tcW w:w="918" w:type="dxa"/>
          </w:tcPr>
          <w:p w:rsidR="006371FD" w:rsidRDefault="00332CF5" w:rsidP="00332CF5">
            <w:pPr>
              <w:jc w:val="right"/>
            </w:pPr>
            <w:r>
              <w:t>/24</w:t>
            </w:r>
          </w:p>
        </w:tc>
      </w:tr>
    </w:tbl>
    <w:p w:rsidR="00B44AAF" w:rsidRPr="00B44AAF" w:rsidRDefault="00B44AAF" w:rsidP="00B44AAF">
      <w:pPr>
        <w:rPr>
          <w:b/>
        </w:rPr>
      </w:pPr>
      <w:r w:rsidRPr="00B44AAF">
        <w:rPr>
          <w:b/>
        </w:rPr>
        <w:t xml:space="preserve">Additional criteria to consider when rating the </w:t>
      </w:r>
      <w:r>
        <w:rPr>
          <w:b/>
        </w:rPr>
        <w:t>proposed programming</w:t>
      </w:r>
      <w:r w:rsidRPr="00B44AAF">
        <w:rPr>
          <w:b/>
        </w:rPr>
        <w:t xml:space="preserve"> section:</w:t>
      </w:r>
    </w:p>
    <w:p w:rsidR="00DE0C0D" w:rsidRPr="00B44AAF" w:rsidRDefault="00B44AAF" w:rsidP="00B44AAF">
      <w:pPr>
        <w:spacing w:before="0" w:after="0"/>
        <w:textAlignment w:val="baseline"/>
        <w:rPr>
          <w:rFonts w:eastAsia="Times New Roman" w:cs="Arial"/>
          <w:color w:val="000000"/>
          <w:sz w:val="23"/>
          <w:szCs w:val="23"/>
        </w:rPr>
      </w:pPr>
      <w:r w:rsidRPr="000F5D67">
        <w:rPr>
          <w:rFonts w:eastAsia="Times New Roman" w:cs="Arial"/>
          <w:color w:val="000000"/>
          <w:sz w:val="23"/>
          <w:szCs w:val="23"/>
        </w:rPr>
        <w:t xml:space="preserve">In the proposed </w:t>
      </w:r>
      <w:r>
        <w:rPr>
          <w:rFonts w:eastAsia="Times New Roman" w:cs="Arial"/>
          <w:color w:val="000000"/>
          <w:sz w:val="23"/>
          <w:szCs w:val="23"/>
        </w:rPr>
        <w:t xml:space="preserve">programming, assess: </w:t>
      </w:r>
    </w:p>
    <w:p w:rsidR="003C31BB" w:rsidRPr="00CE05A9" w:rsidRDefault="003C31BB" w:rsidP="00E73CE8">
      <w:pPr>
        <w:pStyle w:val="ListParagraph"/>
        <w:numPr>
          <w:ilvl w:val="0"/>
          <w:numId w:val="66"/>
        </w:numPr>
      </w:pPr>
      <w:r w:rsidRPr="00CE05A9">
        <w:t xml:space="preserve">Programming </w:t>
      </w:r>
      <w:r w:rsidR="006F6D45">
        <w:t>site</w:t>
      </w:r>
      <w:r w:rsidR="00B44AAF">
        <w:t xml:space="preserve"> c</w:t>
      </w:r>
      <w:r w:rsidRPr="00CE05A9">
        <w:t>oordinat</w:t>
      </w:r>
      <w:r w:rsidR="006F6D45">
        <w:t>ion and consistency across multiple sites;</w:t>
      </w:r>
    </w:p>
    <w:p w:rsidR="003C31BB" w:rsidRPr="00CE05A9" w:rsidRDefault="006F6D45" w:rsidP="00E73CE8">
      <w:pPr>
        <w:pStyle w:val="ListParagraph"/>
        <w:numPr>
          <w:ilvl w:val="0"/>
          <w:numId w:val="66"/>
        </w:numPr>
      </w:pPr>
      <w:r>
        <w:t>Proposed n</w:t>
      </w:r>
      <w:r w:rsidR="003C31BB" w:rsidRPr="00CE05A9">
        <w:t>eed</w:t>
      </w:r>
      <w:r>
        <w:t>, based on projected student numbers and justification;</w:t>
      </w:r>
    </w:p>
    <w:p w:rsidR="003C31BB" w:rsidRPr="00CE05A9" w:rsidRDefault="006F6D45" w:rsidP="00E73CE8">
      <w:pPr>
        <w:pStyle w:val="ListParagraph"/>
        <w:numPr>
          <w:ilvl w:val="0"/>
          <w:numId w:val="66"/>
        </w:numPr>
      </w:pPr>
      <w:r>
        <w:t>Sustainability based on s</w:t>
      </w:r>
      <w:r w:rsidR="003C31BB" w:rsidRPr="00CE05A9">
        <w:t>tudent participa</w:t>
      </w:r>
      <w:r>
        <w:t>tion numbers compared to</w:t>
      </w:r>
      <w:r w:rsidR="003C31BB" w:rsidRPr="00CE05A9">
        <w:t xml:space="preserve"> budgets and staffing</w:t>
      </w:r>
      <w:r>
        <w:t>;</w:t>
      </w:r>
    </w:p>
    <w:p w:rsidR="003C31BB" w:rsidRPr="00CE05A9" w:rsidRDefault="006F6D45" w:rsidP="00E73CE8">
      <w:pPr>
        <w:pStyle w:val="ListParagraph"/>
        <w:numPr>
          <w:ilvl w:val="0"/>
          <w:numId w:val="66"/>
        </w:numPr>
      </w:pPr>
      <w:r>
        <w:t xml:space="preserve">The number of </w:t>
      </w:r>
      <w:r w:rsidR="005A58DA">
        <w:t>completion options</w:t>
      </w:r>
      <w:r w:rsidR="003C31BB" w:rsidRPr="00CE05A9">
        <w:t xml:space="preserve"> available locally</w:t>
      </w:r>
      <w:r>
        <w:t xml:space="preserve">, based on </w:t>
      </w:r>
      <w:r w:rsidR="005A58DA">
        <w:t>option</w:t>
      </w:r>
      <w:r w:rsidR="003C31BB" w:rsidRPr="00CE05A9">
        <w:t>s approved by MDE</w:t>
      </w:r>
      <w:r>
        <w:t>;</w:t>
      </w:r>
    </w:p>
    <w:p w:rsidR="00436F18" w:rsidRPr="00CE05A9" w:rsidRDefault="006F6D45" w:rsidP="00E73CE8">
      <w:pPr>
        <w:pStyle w:val="ListParagraph"/>
        <w:numPr>
          <w:ilvl w:val="0"/>
          <w:numId w:val="66"/>
        </w:numPr>
      </w:pPr>
      <w:r>
        <w:t>The proposed i</w:t>
      </w:r>
      <w:r w:rsidR="003C31BB" w:rsidRPr="00CE05A9">
        <w:t xml:space="preserve">nstructional </w:t>
      </w:r>
      <w:r>
        <w:t>d</w:t>
      </w:r>
      <w:r w:rsidR="003C31BB" w:rsidRPr="00CE05A9">
        <w:t>escription</w:t>
      </w:r>
      <w:r>
        <w:t>’s alignment with standards, clear articulation, comprehensiveness, ability for students to achieve, intensity of programming, incorporation of digital literacy, embedded nature of advising, and other best practices; and</w:t>
      </w:r>
    </w:p>
    <w:p w:rsidR="00436F18" w:rsidRPr="00CE05A9" w:rsidRDefault="006F6D45" w:rsidP="00E73CE8">
      <w:pPr>
        <w:pStyle w:val="ListParagraph"/>
        <w:numPr>
          <w:ilvl w:val="0"/>
          <w:numId w:val="66"/>
        </w:numPr>
      </w:pPr>
      <w:r>
        <w:t>Proposed use of technology, including d</w:t>
      </w:r>
      <w:r w:rsidR="00436F18" w:rsidRPr="00CE05A9">
        <w:t xml:space="preserve">istance </w:t>
      </w:r>
      <w:r>
        <w:t>l</w:t>
      </w:r>
      <w:r w:rsidR="00436F18" w:rsidRPr="00CE05A9">
        <w:t>earning</w:t>
      </w:r>
      <w:r>
        <w:t>, portfolios and other resources.</w:t>
      </w:r>
    </w:p>
    <w:p w:rsidR="003C31BB" w:rsidRDefault="003C31BB" w:rsidP="003C31BB"/>
    <w:p w:rsidR="003C31BB" w:rsidRDefault="003C31BB" w:rsidP="003C31BB">
      <w:pPr>
        <w:pStyle w:val="Heading3"/>
      </w:pPr>
      <w:bookmarkStart w:id="121" w:name="_Toc402966452"/>
      <w:r>
        <w:t xml:space="preserve">Section </w:t>
      </w:r>
      <w:r w:rsidR="00436F18">
        <w:t>D</w:t>
      </w:r>
      <w:r w:rsidR="00695793">
        <w:t>:  Budget</w:t>
      </w:r>
      <w:bookmarkEnd w:id="121"/>
    </w:p>
    <w:tbl>
      <w:tblPr>
        <w:tblStyle w:val="TableGrid"/>
        <w:tblW w:w="0" w:type="auto"/>
        <w:tblLook w:val="04A0" w:firstRow="1" w:lastRow="0" w:firstColumn="1" w:lastColumn="0" w:noHBand="0" w:noVBand="1"/>
      </w:tblPr>
      <w:tblGrid>
        <w:gridCol w:w="4248"/>
        <w:gridCol w:w="4410"/>
        <w:gridCol w:w="918"/>
      </w:tblGrid>
      <w:tr w:rsidR="00A02FE0" w:rsidRPr="003C31BB" w:rsidTr="00A02FE0">
        <w:trPr>
          <w:tblHeader/>
        </w:trPr>
        <w:tc>
          <w:tcPr>
            <w:tcW w:w="4248" w:type="dxa"/>
            <w:shd w:val="clear" w:color="auto" w:fill="9BBB59" w:themeFill="accent3"/>
          </w:tcPr>
          <w:p w:rsidR="00A02FE0" w:rsidRPr="003C31BB" w:rsidRDefault="00A02FE0" w:rsidP="004D3555">
            <w:pPr>
              <w:rPr>
                <w:b/>
                <w:color w:val="FFFFFF" w:themeColor="background1"/>
              </w:rPr>
            </w:pPr>
            <w:r w:rsidRPr="003C31BB">
              <w:rPr>
                <w:b/>
                <w:color w:val="FFFFFF" w:themeColor="background1"/>
              </w:rPr>
              <w:t>Item</w:t>
            </w:r>
          </w:p>
        </w:tc>
        <w:tc>
          <w:tcPr>
            <w:tcW w:w="4410" w:type="dxa"/>
            <w:shd w:val="clear" w:color="auto" w:fill="9BBB59" w:themeFill="accent3"/>
          </w:tcPr>
          <w:p w:rsidR="00A02FE0" w:rsidRDefault="00A02FE0" w:rsidP="004D3555">
            <w:pPr>
              <w:rPr>
                <w:b/>
                <w:color w:val="FFFFFF" w:themeColor="background1"/>
              </w:rPr>
            </w:pPr>
            <w:r>
              <w:rPr>
                <w:b/>
                <w:color w:val="FFFFFF" w:themeColor="background1"/>
              </w:rPr>
              <w:t>Notes</w:t>
            </w:r>
          </w:p>
        </w:tc>
        <w:tc>
          <w:tcPr>
            <w:tcW w:w="918" w:type="dxa"/>
            <w:shd w:val="clear" w:color="auto" w:fill="9BBB59" w:themeFill="accent3"/>
          </w:tcPr>
          <w:p w:rsidR="00A02FE0" w:rsidRPr="003C31BB" w:rsidRDefault="00A02FE0" w:rsidP="004D3555">
            <w:pPr>
              <w:rPr>
                <w:b/>
                <w:color w:val="FFFFFF" w:themeColor="background1"/>
              </w:rPr>
            </w:pPr>
            <w:r>
              <w:rPr>
                <w:b/>
                <w:color w:val="FFFFFF" w:themeColor="background1"/>
              </w:rPr>
              <w:t>Rating</w:t>
            </w:r>
          </w:p>
        </w:tc>
      </w:tr>
      <w:tr w:rsidR="00A02FE0" w:rsidTr="00A02FE0">
        <w:tc>
          <w:tcPr>
            <w:tcW w:w="4248" w:type="dxa"/>
          </w:tcPr>
          <w:p w:rsidR="00A02FE0" w:rsidRDefault="00A02FE0" w:rsidP="000F5D67">
            <w:r>
              <w:t>Budget narrative</w:t>
            </w:r>
          </w:p>
        </w:tc>
        <w:tc>
          <w:tcPr>
            <w:tcW w:w="4410" w:type="dxa"/>
          </w:tcPr>
          <w:p w:rsidR="00A02FE0" w:rsidRDefault="00A02FE0" w:rsidP="004D3555"/>
        </w:tc>
        <w:tc>
          <w:tcPr>
            <w:tcW w:w="918" w:type="dxa"/>
          </w:tcPr>
          <w:p w:rsidR="00A02FE0" w:rsidRDefault="00A02FE0" w:rsidP="004D3555"/>
        </w:tc>
      </w:tr>
      <w:tr w:rsidR="00A02FE0" w:rsidTr="00A02FE0">
        <w:tc>
          <w:tcPr>
            <w:tcW w:w="4248" w:type="dxa"/>
          </w:tcPr>
          <w:p w:rsidR="00A02FE0" w:rsidRPr="000F5D67" w:rsidRDefault="00A02FE0" w:rsidP="004D3555">
            <w:r w:rsidRPr="000F5D67">
              <w:t>Response to Question D-1</w:t>
            </w:r>
          </w:p>
          <w:p w:rsidR="00A02FE0" w:rsidRPr="000F5D67" w:rsidRDefault="00A02FE0" w:rsidP="006A0DE5">
            <w:pPr>
              <w:rPr>
                <w:i/>
              </w:rPr>
            </w:pPr>
            <w:r w:rsidRPr="000F5D67">
              <w:rPr>
                <w:i/>
              </w:rPr>
              <w:t>If approved, how much, if any, additional fund</w:t>
            </w:r>
            <w:r w:rsidR="006A0DE5">
              <w:rPr>
                <w:i/>
              </w:rPr>
              <w:t>ing and/or resources, including in-kind,</w:t>
            </w:r>
            <w:r w:rsidRPr="000F5D67">
              <w:rPr>
                <w:i/>
              </w:rPr>
              <w:t xml:space="preserve"> will be used to supplement the pilot funds?</w:t>
            </w:r>
          </w:p>
        </w:tc>
        <w:tc>
          <w:tcPr>
            <w:tcW w:w="4410" w:type="dxa"/>
          </w:tcPr>
          <w:p w:rsidR="00A02FE0" w:rsidRDefault="00A02FE0" w:rsidP="004D3555"/>
        </w:tc>
        <w:tc>
          <w:tcPr>
            <w:tcW w:w="918" w:type="dxa"/>
          </w:tcPr>
          <w:p w:rsidR="00A02FE0" w:rsidRDefault="00A02FE0" w:rsidP="004D3555"/>
        </w:tc>
      </w:tr>
      <w:tr w:rsidR="00A02FE0" w:rsidTr="00A02FE0">
        <w:tc>
          <w:tcPr>
            <w:tcW w:w="4248" w:type="dxa"/>
            <w:shd w:val="clear" w:color="auto" w:fill="9BBB59" w:themeFill="accent3"/>
          </w:tcPr>
          <w:p w:rsidR="00A02FE0" w:rsidRPr="00436F18" w:rsidRDefault="00A02FE0" w:rsidP="004D3555">
            <w:pPr>
              <w:rPr>
                <w:b/>
                <w:color w:val="FFFFFF" w:themeColor="background1"/>
              </w:rPr>
            </w:pPr>
            <w:r w:rsidRPr="00436F18">
              <w:rPr>
                <w:b/>
                <w:color w:val="FFFFFF" w:themeColor="background1"/>
              </w:rPr>
              <w:t>Total Section Score</w:t>
            </w:r>
          </w:p>
        </w:tc>
        <w:tc>
          <w:tcPr>
            <w:tcW w:w="4410" w:type="dxa"/>
          </w:tcPr>
          <w:p w:rsidR="00A02FE0" w:rsidRDefault="00A02FE0" w:rsidP="004A0FB8">
            <w:pPr>
              <w:jc w:val="right"/>
            </w:pPr>
          </w:p>
        </w:tc>
        <w:tc>
          <w:tcPr>
            <w:tcW w:w="918" w:type="dxa"/>
          </w:tcPr>
          <w:p w:rsidR="00A02FE0" w:rsidRDefault="00A02FE0" w:rsidP="004A0FB8">
            <w:pPr>
              <w:jc w:val="right"/>
            </w:pPr>
            <w:r>
              <w:t>/4</w:t>
            </w:r>
          </w:p>
        </w:tc>
      </w:tr>
    </w:tbl>
    <w:p w:rsidR="006F6D45" w:rsidRPr="00B44AAF" w:rsidRDefault="006F6D45" w:rsidP="006F6D45">
      <w:pPr>
        <w:rPr>
          <w:b/>
        </w:rPr>
      </w:pPr>
      <w:r w:rsidRPr="00B44AAF">
        <w:rPr>
          <w:b/>
        </w:rPr>
        <w:t xml:space="preserve">Additional criteria to consider when rating the </w:t>
      </w:r>
      <w:r w:rsidR="00063DB7">
        <w:rPr>
          <w:b/>
        </w:rPr>
        <w:t>budget</w:t>
      </w:r>
      <w:r w:rsidRPr="00B44AAF">
        <w:rPr>
          <w:b/>
        </w:rPr>
        <w:t xml:space="preserve"> section:</w:t>
      </w:r>
    </w:p>
    <w:p w:rsidR="006F6D45" w:rsidRPr="00B44AAF" w:rsidRDefault="006F6D45" w:rsidP="006F6D45">
      <w:pPr>
        <w:spacing w:before="0" w:after="0"/>
        <w:textAlignment w:val="baseline"/>
        <w:rPr>
          <w:rFonts w:eastAsia="Times New Roman" w:cs="Arial"/>
          <w:color w:val="000000"/>
          <w:sz w:val="23"/>
          <w:szCs w:val="23"/>
        </w:rPr>
      </w:pPr>
      <w:r w:rsidRPr="000F5D67">
        <w:rPr>
          <w:rFonts w:eastAsia="Times New Roman" w:cs="Arial"/>
          <w:color w:val="000000"/>
          <w:sz w:val="23"/>
          <w:szCs w:val="23"/>
        </w:rPr>
        <w:t xml:space="preserve">In the proposed </w:t>
      </w:r>
      <w:r>
        <w:rPr>
          <w:rFonts w:eastAsia="Times New Roman" w:cs="Arial"/>
          <w:color w:val="000000"/>
          <w:sz w:val="23"/>
          <w:szCs w:val="23"/>
        </w:rPr>
        <w:t xml:space="preserve">programming, assess: </w:t>
      </w:r>
    </w:p>
    <w:p w:rsidR="003C31BB" w:rsidRDefault="006F6D45" w:rsidP="008C278D">
      <w:pPr>
        <w:pStyle w:val="ListParagraph"/>
        <w:numPr>
          <w:ilvl w:val="0"/>
          <w:numId w:val="74"/>
        </w:numPr>
      </w:pPr>
      <w:r>
        <w:t>The sustainability of the proposed budget; and</w:t>
      </w:r>
    </w:p>
    <w:p w:rsidR="006F6D45" w:rsidRPr="006F6D45" w:rsidRDefault="006F6D45" w:rsidP="008C278D">
      <w:pPr>
        <w:pStyle w:val="ListParagraph"/>
        <w:numPr>
          <w:ilvl w:val="0"/>
          <w:numId w:val="74"/>
        </w:numPr>
      </w:pPr>
      <w:r>
        <w:t>The incorporation of other resources or funds.</w:t>
      </w:r>
    </w:p>
    <w:p w:rsidR="003C31BB" w:rsidRDefault="003C31BB" w:rsidP="003C31BB"/>
    <w:p w:rsidR="00DE0C0D" w:rsidRDefault="00A86BDE" w:rsidP="00DE0C0D">
      <w:pPr>
        <w:rPr>
          <w:b/>
        </w:rPr>
      </w:pPr>
      <w:r>
        <w:rPr>
          <w:b/>
        </w:rPr>
        <w:t>Automatic Disqualifications</w:t>
      </w:r>
    </w:p>
    <w:tbl>
      <w:tblPr>
        <w:tblStyle w:val="TableGrid"/>
        <w:tblW w:w="0" w:type="auto"/>
        <w:tblLook w:val="04A0" w:firstRow="1" w:lastRow="0" w:firstColumn="1" w:lastColumn="0" w:noHBand="0" w:noVBand="1"/>
      </w:tblPr>
      <w:tblGrid>
        <w:gridCol w:w="5154"/>
        <w:gridCol w:w="4422"/>
      </w:tblGrid>
      <w:tr w:rsidR="00DE0C0D" w:rsidRPr="002D086D" w:rsidTr="006F015A">
        <w:trPr>
          <w:tblHeader/>
        </w:trPr>
        <w:tc>
          <w:tcPr>
            <w:tcW w:w="5154" w:type="dxa"/>
            <w:shd w:val="clear" w:color="auto" w:fill="C0504D" w:themeFill="accent2"/>
          </w:tcPr>
          <w:p w:rsidR="00DE0C0D" w:rsidRDefault="00DE0C0D" w:rsidP="004D3555">
            <w:pPr>
              <w:rPr>
                <w:b/>
                <w:color w:val="FFFFFF" w:themeColor="background1"/>
              </w:rPr>
            </w:pPr>
            <w:r>
              <w:rPr>
                <w:b/>
                <w:color w:val="FFFFFF" w:themeColor="background1"/>
              </w:rPr>
              <w:t>Section A</w:t>
            </w:r>
          </w:p>
          <w:p w:rsidR="00DE0C0D" w:rsidRPr="002D086D" w:rsidRDefault="00DE0C0D" w:rsidP="004D3555">
            <w:pPr>
              <w:rPr>
                <w:b/>
                <w:color w:val="FFFFFF" w:themeColor="background1"/>
              </w:rPr>
            </w:pPr>
            <w:r w:rsidRPr="002D086D">
              <w:rPr>
                <w:b/>
                <w:color w:val="FFFFFF" w:themeColor="background1"/>
              </w:rPr>
              <w:t>Is the applicant a current grant recipient as an ABE consortium? (automatic disqualification if no)</w:t>
            </w:r>
          </w:p>
        </w:tc>
        <w:tc>
          <w:tcPr>
            <w:tcW w:w="4422" w:type="dxa"/>
          </w:tcPr>
          <w:p w:rsidR="00DE0C0D" w:rsidRPr="002D086D" w:rsidRDefault="00DE0C0D" w:rsidP="004D3555">
            <w:pPr>
              <w:rPr>
                <w:b/>
              </w:rPr>
            </w:pPr>
          </w:p>
        </w:tc>
      </w:tr>
      <w:tr w:rsidR="00DE0C0D" w:rsidRPr="002D086D" w:rsidTr="004D3555">
        <w:tc>
          <w:tcPr>
            <w:tcW w:w="5154" w:type="dxa"/>
            <w:shd w:val="clear" w:color="auto" w:fill="C0504D" w:themeFill="accent2"/>
          </w:tcPr>
          <w:p w:rsidR="00DE0C0D" w:rsidRDefault="00DE0C0D" w:rsidP="004D3555">
            <w:pPr>
              <w:rPr>
                <w:b/>
                <w:color w:val="FFFFFF" w:themeColor="background1"/>
              </w:rPr>
            </w:pPr>
            <w:r>
              <w:rPr>
                <w:b/>
                <w:color w:val="FFFFFF" w:themeColor="background1"/>
              </w:rPr>
              <w:t>Section B</w:t>
            </w:r>
          </w:p>
          <w:p w:rsidR="00DE0C0D" w:rsidRPr="002D086D" w:rsidRDefault="00DE0C0D" w:rsidP="004D3555">
            <w:pPr>
              <w:rPr>
                <w:b/>
                <w:color w:val="FFFFFF" w:themeColor="background1"/>
              </w:rPr>
            </w:pPr>
            <w:r>
              <w:rPr>
                <w:b/>
                <w:color w:val="FFFFFF" w:themeColor="background1"/>
              </w:rPr>
              <w:t xml:space="preserve">Are local ABE staff members willing to participate in required training?  </w:t>
            </w:r>
            <w:r w:rsidRPr="002D086D">
              <w:rPr>
                <w:b/>
                <w:color w:val="FFFFFF" w:themeColor="background1"/>
              </w:rPr>
              <w:t>(automatic disqualification if no)</w:t>
            </w:r>
          </w:p>
        </w:tc>
        <w:tc>
          <w:tcPr>
            <w:tcW w:w="4422" w:type="dxa"/>
          </w:tcPr>
          <w:p w:rsidR="00DE0C0D" w:rsidRPr="002D086D" w:rsidRDefault="00DE0C0D" w:rsidP="004D3555">
            <w:pPr>
              <w:rPr>
                <w:b/>
              </w:rPr>
            </w:pPr>
          </w:p>
        </w:tc>
      </w:tr>
      <w:tr w:rsidR="00A86BDE" w:rsidRPr="002D086D" w:rsidTr="004D3555">
        <w:tc>
          <w:tcPr>
            <w:tcW w:w="5154" w:type="dxa"/>
            <w:shd w:val="clear" w:color="auto" w:fill="C0504D" w:themeFill="accent2"/>
          </w:tcPr>
          <w:p w:rsidR="00A86BDE" w:rsidRDefault="00A86BDE" w:rsidP="004D3555">
            <w:pPr>
              <w:rPr>
                <w:b/>
                <w:color w:val="FFFFFF" w:themeColor="background1"/>
              </w:rPr>
            </w:pPr>
            <w:r>
              <w:rPr>
                <w:b/>
                <w:color w:val="FFFFFF" w:themeColor="background1"/>
              </w:rPr>
              <w:t>Section B</w:t>
            </w:r>
          </w:p>
          <w:p w:rsidR="00A86BDE" w:rsidRDefault="00A86BDE" w:rsidP="004D3555">
            <w:pPr>
              <w:rPr>
                <w:b/>
                <w:color w:val="FFFFFF" w:themeColor="background1"/>
              </w:rPr>
            </w:pPr>
            <w:r>
              <w:rPr>
                <w:b/>
                <w:color w:val="FFFFFF" w:themeColor="background1"/>
              </w:rPr>
              <w:t>Are local ABE staff members willing to participate in the monthly State Adult Diploma Working Group?  (automatic disqualification if no)</w:t>
            </w:r>
          </w:p>
        </w:tc>
        <w:tc>
          <w:tcPr>
            <w:tcW w:w="4422" w:type="dxa"/>
          </w:tcPr>
          <w:p w:rsidR="00A86BDE" w:rsidRPr="002D086D" w:rsidRDefault="00A86BDE" w:rsidP="004D3555">
            <w:pPr>
              <w:rPr>
                <w:b/>
              </w:rPr>
            </w:pPr>
          </w:p>
        </w:tc>
      </w:tr>
    </w:tbl>
    <w:p w:rsidR="00DE0C0D" w:rsidRDefault="00DE0C0D" w:rsidP="00DE0C0D"/>
    <w:p w:rsidR="00B44AAF" w:rsidRPr="00B44AAF" w:rsidRDefault="00B44AAF" w:rsidP="00B44AAF">
      <w:pPr>
        <w:pStyle w:val="Heading3"/>
      </w:pPr>
      <w:bookmarkStart w:id="122" w:name="_Toc402966453"/>
      <w:r w:rsidRPr="00B44AAF">
        <w:t>Application Summary</w:t>
      </w:r>
      <w:bookmarkEnd w:id="122"/>
    </w:p>
    <w:tbl>
      <w:tblPr>
        <w:tblStyle w:val="TableGrid"/>
        <w:tblW w:w="0" w:type="auto"/>
        <w:tblLook w:val="04A0" w:firstRow="1" w:lastRow="0" w:firstColumn="1" w:lastColumn="0" w:noHBand="0" w:noVBand="1"/>
      </w:tblPr>
      <w:tblGrid>
        <w:gridCol w:w="5257"/>
        <w:gridCol w:w="4319"/>
      </w:tblGrid>
      <w:tr w:rsidR="00B44AAF" w:rsidRPr="00B44AAF" w:rsidTr="006F015A">
        <w:trPr>
          <w:tblHeader/>
        </w:trPr>
        <w:tc>
          <w:tcPr>
            <w:tcW w:w="5257" w:type="dxa"/>
            <w:shd w:val="clear" w:color="auto" w:fill="9BBB59" w:themeFill="accent3"/>
          </w:tcPr>
          <w:p w:rsidR="00B44AAF" w:rsidRPr="00B44AAF" w:rsidRDefault="00B44AAF" w:rsidP="004D3555">
            <w:pPr>
              <w:rPr>
                <w:b/>
                <w:color w:val="FFFFFF" w:themeColor="background1"/>
              </w:rPr>
            </w:pPr>
            <w:r w:rsidRPr="00B44AAF">
              <w:rPr>
                <w:b/>
                <w:color w:val="FFFFFF" w:themeColor="background1"/>
              </w:rPr>
              <w:t>Total Application Score</w:t>
            </w:r>
          </w:p>
        </w:tc>
        <w:tc>
          <w:tcPr>
            <w:tcW w:w="4319" w:type="dxa"/>
          </w:tcPr>
          <w:p w:rsidR="00B44AAF" w:rsidRPr="00B44AAF" w:rsidRDefault="00B44AAF" w:rsidP="004D3555"/>
        </w:tc>
      </w:tr>
      <w:tr w:rsidR="00B44AAF" w:rsidRPr="00B44AAF" w:rsidTr="00B44AAF">
        <w:tc>
          <w:tcPr>
            <w:tcW w:w="5257" w:type="dxa"/>
            <w:shd w:val="clear" w:color="auto" w:fill="9BBB59" w:themeFill="accent3"/>
          </w:tcPr>
          <w:p w:rsidR="00B44AAF" w:rsidRPr="00B44AAF" w:rsidRDefault="00B44AAF" w:rsidP="004D3555">
            <w:pPr>
              <w:rPr>
                <w:b/>
                <w:color w:val="FFFFFF" w:themeColor="background1"/>
              </w:rPr>
            </w:pPr>
            <w:r w:rsidRPr="00B44AAF">
              <w:rPr>
                <w:b/>
                <w:color w:val="FFFFFF" w:themeColor="background1"/>
              </w:rPr>
              <w:t>Does the application have any automatic disqualifications?</w:t>
            </w:r>
          </w:p>
        </w:tc>
        <w:tc>
          <w:tcPr>
            <w:tcW w:w="4319" w:type="dxa"/>
          </w:tcPr>
          <w:p w:rsidR="00B44AAF" w:rsidRPr="00B44AAF" w:rsidRDefault="00B44AAF" w:rsidP="004D3555"/>
        </w:tc>
      </w:tr>
      <w:tr w:rsidR="00B44AAF" w:rsidRPr="00B44AAF" w:rsidTr="00B44AAF">
        <w:tc>
          <w:tcPr>
            <w:tcW w:w="5257" w:type="dxa"/>
            <w:shd w:val="clear" w:color="auto" w:fill="9BBB59" w:themeFill="accent3"/>
          </w:tcPr>
          <w:p w:rsidR="00B44AAF" w:rsidRDefault="003D0638" w:rsidP="004D3555">
            <w:pPr>
              <w:rPr>
                <w:b/>
                <w:color w:val="FFFFFF" w:themeColor="background1"/>
              </w:rPr>
            </w:pPr>
            <w:r>
              <w:rPr>
                <w:b/>
                <w:color w:val="FFFFFF" w:themeColor="background1"/>
              </w:rPr>
              <w:t>Geographic/</w:t>
            </w:r>
            <w:r w:rsidR="00B44AAF" w:rsidRPr="00B44AAF">
              <w:rPr>
                <w:b/>
                <w:color w:val="FFFFFF" w:themeColor="background1"/>
              </w:rPr>
              <w:t>Transitions Region</w:t>
            </w:r>
          </w:p>
          <w:p w:rsidR="003D0638" w:rsidRPr="003D0638" w:rsidRDefault="003D0638" w:rsidP="004D3555">
            <w:pPr>
              <w:rPr>
                <w:i/>
                <w:color w:val="FFFFFF" w:themeColor="background1"/>
              </w:rPr>
            </w:pPr>
            <w:r>
              <w:rPr>
                <w:i/>
                <w:color w:val="FFFFFF" w:themeColor="background1"/>
              </w:rPr>
              <w:t>Central, DOC, East Metro, Mpls, NE, NW, SE, St. Paul, SW, West Metro</w:t>
            </w:r>
          </w:p>
        </w:tc>
        <w:tc>
          <w:tcPr>
            <w:tcW w:w="4319" w:type="dxa"/>
          </w:tcPr>
          <w:p w:rsidR="00B44AAF" w:rsidRPr="00B44AAF" w:rsidRDefault="00B44AAF" w:rsidP="004D3555"/>
        </w:tc>
      </w:tr>
      <w:tr w:rsidR="00B44AAF" w:rsidRPr="00B44AAF" w:rsidTr="00B44AAF">
        <w:tc>
          <w:tcPr>
            <w:tcW w:w="5257" w:type="dxa"/>
            <w:shd w:val="clear" w:color="auto" w:fill="9BBB59" w:themeFill="accent3"/>
          </w:tcPr>
          <w:p w:rsidR="00B44AAF" w:rsidRDefault="00B44AAF" w:rsidP="004D3555">
            <w:pPr>
              <w:rPr>
                <w:b/>
                <w:color w:val="FFFFFF" w:themeColor="background1"/>
              </w:rPr>
            </w:pPr>
            <w:r>
              <w:rPr>
                <w:b/>
                <w:color w:val="FFFFFF" w:themeColor="background1"/>
              </w:rPr>
              <w:t>Setting</w:t>
            </w:r>
          </w:p>
          <w:p w:rsidR="00B44AAF" w:rsidRPr="00B44AAF" w:rsidRDefault="00B44AAF" w:rsidP="004D3555">
            <w:pPr>
              <w:rPr>
                <w:i/>
                <w:color w:val="FFFFFF" w:themeColor="background1"/>
              </w:rPr>
            </w:pPr>
            <w:r w:rsidRPr="00B44AAF">
              <w:rPr>
                <w:i/>
                <w:color w:val="FFFFFF" w:themeColor="background1"/>
              </w:rPr>
              <w:t>Rural, Urban and/or Suburban?</w:t>
            </w:r>
          </w:p>
        </w:tc>
        <w:tc>
          <w:tcPr>
            <w:tcW w:w="4319" w:type="dxa"/>
          </w:tcPr>
          <w:p w:rsidR="00B44AAF" w:rsidRPr="00B44AAF" w:rsidRDefault="00B44AAF" w:rsidP="004D3555"/>
        </w:tc>
      </w:tr>
      <w:tr w:rsidR="00B44AAF" w:rsidRPr="00B44AAF" w:rsidTr="00B44AAF">
        <w:tc>
          <w:tcPr>
            <w:tcW w:w="5257" w:type="dxa"/>
            <w:shd w:val="clear" w:color="auto" w:fill="9BBB59" w:themeFill="accent3"/>
          </w:tcPr>
          <w:p w:rsidR="00B44AAF" w:rsidRDefault="00B44AAF" w:rsidP="004D3555">
            <w:pPr>
              <w:rPr>
                <w:b/>
                <w:color w:val="FFFFFF" w:themeColor="background1"/>
              </w:rPr>
            </w:pPr>
            <w:r>
              <w:rPr>
                <w:b/>
                <w:color w:val="FFFFFF" w:themeColor="background1"/>
              </w:rPr>
              <w:t>Consortiu</w:t>
            </w:r>
            <w:r w:rsidRPr="00B44AAF">
              <w:rPr>
                <w:b/>
                <w:color w:val="FFFFFF" w:themeColor="background1"/>
              </w:rPr>
              <w:t>m</w:t>
            </w:r>
            <w:r>
              <w:rPr>
                <w:b/>
                <w:color w:val="FFFFFF" w:themeColor="background1"/>
              </w:rPr>
              <w:t>/Consortia</w:t>
            </w:r>
            <w:r w:rsidRPr="00B44AAF">
              <w:rPr>
                <w:b/>
                <w:color w:val="FFFFFF" w:themeColor="background1"/>
              </w:rPr>
              <w:t xml:space="preserve"> Size</w:t>
            </w:r>
            <w:r>
              <w:rPr>
                <w:b/>
                <w:color w:val="FFFFFF" w:themeColor="background1"/>
              </w:rPr>
              <w:t xml:space="preserve"> (in terms of service)</w:t>
            </w:r>
          </w:p>
          <w:p w:rsidR="00B44AAF" w:rsidRPr="00B44AAF" w:rsidRDefault="00B44AAF" w:rsidP="004D3555">
            <w:pPr>
              <w:rPr>
                <w:i/>
                <w:color w:val="FFFFFF" w:themeColor="background1"/>
              </w:rPr>
            </w:pPr>
            <w:r>
              <w:rPr>
                <w:i/>
                <w:color w:val="FFFFFF" w:themeColor="background1"/>
              </w:rPr>
              <w:t>Small, medium or large</w:t>
            </w:r>
          </w:p>
        </w:tc>
        <w:tc>
          <w:tcPr>
            <w:tcW w:w="4319" w:type="dxa"/>
          </w:tcPr>
          <w:p w:rsidR="00B44AAF" w:rsidRPr="00B44AAF" w:rsidRDefault="00B44AAF" w:rsidP="004D3555"/>
        </w:tc>
      </w:tr>
    </w:tbl>
    <w:p w:rsidR="006F6D45" w:rsidRDefault="006F6D45" w:rsidP="00DE0C0D"/>
    <w:p w:rsidR="00982A71" w:rsidRDefault="00982A71">
      <w:r>
        <w:br w:type="page"/>
      </w:r>
    </w:p>
    <w:p w:rsidR="003C31BB" w:rsidRDefault="00F673DC" w:rsidP="00982A71">
      <w:pPr>
        <w:pStyle w:val="Heading1"/>
      </w:pPr>
      <w:bookmarkStart w:id="123" w:name="_Toc409031727"/>
      <w:r>
        <w:lastRenderedPageBreak/>
        <w:t xml:space="preserve">Section Six:  </w:t>
      </w:r>
      <w:r w:rsidR="00982A71">
        <w:t>For More Information</w:t>
      </w:r>
      <w:bookmarkEnd w:id="123"/>
    </w:p>
    <w:p w:rsidR="002F74B8" w:rsidRDefault="00E47875" w:rsidP="002F74B8">
      <w:hyperlink r:id="rId58" w:history="1">
        <w:r w:rsidR="002F74B8" w:rsidRPr="002F74B8">
          <w:rPr>
            <w:rStyle w:val="Hyperlink"/>
            <w:rFonts w:cstheme="minorBidi"/>
            <w:b/>
          </w:rPr>
          <w:t>Minnesota ABE Adult Diploma Web Site</w:t>
        </w:r>
      </w:hyperlink>
      <w:r w:rsidR="002F74B8">
        <w:rPr>
          <w:b/>
        </w:rPr>
        <w:t xml:space="preserve"> </w:t>
      </w:r>
      <w:r w:rsidR="002F74B8" w:rsidRPr="002F74B8">
        <w:t>(</w:t>
      </w:r>
      <w:r w:rsidR="002F74B8" w:rsidRPr="006F015A">
        <w:t>www.mnabe.org/programs/adult-diploma</w:t>
      </w:r>
      <w:r w:rsidR="002F74B8">
        <w:t>)</w:t>
      </w:r>
    </w:p>
    <w:p w:rsidR="002F74B8" w:rsidRDefault="002F74B8" w:rsidP="002F74B8"/>
    <w:p w:rsidR="002F74B8" w:rsidRPr="002F74B8" w:rsidRDefault="002F74B8" w:rsidP="002F74B8">
      <w:pPr>
        <w:pStyle w:val="Heading2"/>
      </w:pPr>
      <w:bookmarkStart w:id="124" w:name="_Toc402966455"/>
      <w:bookmarkStart w:id="125" w:name="_Toc402967406"/>
      <w:bookmarkStart w:id="126" w:name="_Toc402981015"/>
      <w:bookmarkStart w:id="127" w:name="_Toc406081906"/>
      <w:bookmarkStart w:id="128" w:name="_Toc409031728"/>
      <w:r>
        <w:t>Additional Resources</w:t>
      </w:r>
      <w:bookmarkEnd w:id="124"/>
      <w:bookmarkEnd w:id="125"/>
      <w:bookmarkEnd w:id="126"/>
      <w:bookmarkEnd w:id="127"/>
      <w:bookmarkEnd w:id="128"/>
    </w:p>
    <w:p w:rsidR="002F74B8" w:rsidRPr="002F74B8" w:rsidRDefault="00E47875" w:rsidP="002F74B8">
      <w:pPr>
        <w:spacing w:before="0" w:after="180" w:line="360" w:lineRule="atLeast"/>
        <w:rPr>
          <w:sz w:val="24"/>
          <w:szCs w:val="24"/>
        </w:rPr>
      </w:pPr>
      <w:hyperlink r:id="rId59" w:history="1">
        <w:r w:rsidR="002F74B8" w:rsidRPr="002F74B8">
          <w:rPr>
            <w:rStyle w:val="Hyperlink"/>
            <w:b/>
            <w:sz w:val="24"/>
            <w:szCs w:val="24"/>
          </w:rPr>
          <w:t>Academic, Career, and Employability Skills (ACES) Transitions Integration Framework (TIF)</w:t>
        </w:r>
      </w:hyperlink>
      <w:r w:rsidR="002F74B8" w:rsidRPr="002F74B8">
        <w:rPr>
          <w:sz w:val="24"/>
          <w:szCs w:val="24"/>
        </w:rPr>
        <w:t xml:space="preserve"> (http://atlasabe.org/professional/transitions)</w:t>
      </w:r>
    </w:p>
    <w:p w:rsidR="002F74B8" w:rsidRPr="002F74B8" w:rsidRDefault="00E47875" w:rsidP="002F74B8">
      <w:pPr>
        <w:spacing w:before="0" w:after="180" w:line="360" w:lineRule="atLeast"/>
        <w:rPr>
          <w:sz w:val="24"/>
          <w:szCs w:val="24"/>
        </w:rPr>
      </w:pPr>
      <w:hyperlink r:id="rId60" w:history="1">
        <w:r w:rsidR="002F74B8" w:rsidRPr="002F74B8">
          <w:rPr>
            <w:rStyle w:val="Hyperlink"/>
            <w:b/>
            <w:sz w:val="24"/>
            <w:szCs w:val="24"/>
          </w:rPr>
          <w:t>College and Career Readiness Standards (CCRS) for Adult Education</w:t>
        </w:r>
        <w:r w:rsidR="002F74B8" w:rsidRPr="002F74B8">
          <w:rPr>
            <w:rStyle w:val="Hyperlink"/>
            <w:sz w:val="24"/>
            <w:szCs w:val="24"/>
          </w:rPr>
          <w:t xml:space="preserve"> </w:t>
        </w:r>
      </w:hyperlink>
      <w:r w:rsidR="002F74B8" w:rsidRPr="002F74B8">
        <w:rPr>
          <w:sz w:val="24"/>
          <w:szCs w:val="24"/>
        </w:rPr>
        <w:t>(http://lincs.ed.gov/publications/pdf/CCRStandardsAdultEd.pdf)</w:t>
      </w:r>
    </w:p>
    <w:p w:rsidR="002F74B8" w:rsidRPr="002F74B8" w:rsidRDefault="00E47875" w:rsidP="002F74B8">
      <w:pPr>
        <w:rPr>
          <w:b/>
          <w:sz w:val="24"/>
          <w:szCs w:val="24"/>
        </w:rPr>
      </w:pPr>
      <w:hyperlink r:id="rId61" w:history="1">
        <w:r w:rsidR="002F74B8" w:rsidRPr="002F74B8">
          <w:rPr>
            <w:rStyle w:val="Hyperlink"/>
            <w:rFonts w:cstheme="minorBidi"/>
            <w:b/>
            <w:sz w:val="24"/>
            <w:szCs w:val="24"/>
          </w:rPr>
          <w:t>Literacy Action Network Web Site</w:t>
        </w:r>
      </w:hyperlink>
      <w:r w:rsidR="002F74B8" w:rsidRPr="002F74B8">
        <w:rPr>
          <w:b/>
          <w:sz w:val="24"/>
          <w:szCs w:val="24"/>
        </w:rPr>
        <w:t xml:space="preserve"> </w:t>
      </w:r>
      <w:r w:rsidR="002F74B8" w:rsidRPr="002F74B8">
        <w:rPr>
          <w:sz w:val="24"/>
          <w:szCs w:val="24"/>
        </w:rPr>
        <w:t>(www.literacyactionnetwork.org/supplemental-service-activities/adult-secondary-credential-task-force)</w:t>
      </w:r>
    </w:p>
    <w:p w:rsidR="002F74B8" w:rsidRPr="002F74B8" w:rsidRDefault="00E47875" w:rsidP="002F74B8">
      <w:pPr>
        <w:rPr>
          <w:sz w:val="24"/>
          <w:szCs w:val="24"/>
        </w:rPr>
      </w:pPr>
      <w:hyperlink r:id="rId62" w:history="1">
        <w:r w:rsidR="002F74B8" w:rsidRPr="002F74B8">
          <w:rPr>
            <w:rStyle w:val="Hyperlink"/>
            <w:rFonts w:cstheme="minorBidi"/>
            <w:b/>
            <w:sz w:val="24"/>
            <w:szCs w:val="24"/>
          </w:rPr>
          <w:t>Minnesota Department of Education Adult Diploma Task Force Web Site</w:t>
        </w:r>
      </w:hyperlink>
      <w:r w:rsidR="002F74B8" w:rsidRPr="002F74B8">
        <w:rPr>
          <w:b/>
          <w:sz w:val="24"/>
          <w:szCs w:val="24"/>
        </w:rPr>
        <w:t xml:space="preserve"> </w:t>
      </w:r>
      <w:r w:rsidR="002F74B8" w:rsidRPr="002F74B8">
        <w:rPr>
          <w:sz w:val="24"/>
          <w:szCs w:val="24"/>
        </w:rPr>
        <w:t>(http://education.state.mn.us/MDE/Welcome/AdvBCT/StandultHighSchDiplTaskForce/)</w:t>
      </w:r>
    </w:p>
    <w:p w:rsidR="002F74B8" w:rsidRPr="002F74B8" w:rsidRDefault="00E47875" w:rsidP="002F74B8">
      <w:pPr>
        <w:spacing w:before="0" w:after="180" w:line="360" w:lineRule="atLeast"/>
        <w:rPr>
          <w:sz w:val="24"/>
          <w:szCs w:val="24"/>
        </w:rPr>
      </w:pPr>
      <w:hyperlink r:id="rId63" w:history="1">
        <w:r w:rsidR="002F74B8" w:rsidRPr="002F74B8">
          <w:rPr>
            <w:rStyle w:val="Hyperlink"/>
            <w:b/>
            <w:sz w:val="24"/>
            <w:szCs w:val="24"/>
          </w:rPr>
          <w:t>Minnesota's K-12 Academic Standards</w:t>
        </w:r>
      </w:hyperlink>
      <w:r w:rsidR="002F74B8" w:rsidRPr="002F74B8">
        <w:rPr>
          <w:sz w:val="24"/>
          <w:szCs w:val="24"/>
        </w:rPr>
        <w:t xml:space="preserve"> (http://education.state.mn.us/MDE/EdExc/StanCurri/K-12AcademicStandards/index.htm)</w:t>
      </w:r>
    </w:p>
    <w:p w:rsidR="002F74B8" w:rsidRPr="002F74B8" w:rsidRDefault="00E47875" w:rsidP="002F74B8">
      <w:pPr>
        <w:spacing w:before="0" w:after="180" w:line="360" w:lineRule="atLeast"/>
        <w:rPr>
          <w:sz w:val="24"/>
          <w:szCs w:val="24"/>
        </w:rPr>
      </w:pPr>
      <w:hyperlink r:id="rId64" w:history="1">
        <w:r w:rsidR="002F74B8" w:rsidRPr="002F74B8">
          <w:rPr>
            <w:rStyle w:val="Hyperlink"/>
            <w:b/>
            <w:sz w:val="24"/>
            <w:szCs w:val="24"/>
          </w:rPr>
          <w:t>Northstar Digital Literacy Standards</w:t>
        </w:r>
      </w:hyperlink>
      <w:r w:rsidR="002F74B8" w:rsidRPr="002F74B8">
        <w:rPr>
          <w:sz w:val="24"/>
          <w:szCs w:val="24"/>
        </w:rPr>
        <w:t xml:space="preserve"> (https://www.digitalliteracyassessment.org/standards.php)</w:t>
      </w:r>
    </w:p>
    <w:p w:rsidR="002F74B8" w:rsidRPr="002F74B8" w:rsidRDefault="002F74B8" w:rsidP="002F74B8"/>
    <w:p w:rsidR="002F74B8" w:rsidRDefault="002F74B8" w:rsidP="002F74B8">
      <w:pPr>
        <w:pStyle w:val="Heading2"/>
      </w:pPr>
      <w:bookmarkStart w:id="129" w:name="_Toc402966456"/>
      <w:bookmarkStart w:id="130" w:name="_Toc402967407"/>
      <w:bookmarkStart w:id="131" w:name="_Toc402981016"/>
      <w:bookmarkStart w:id="132" w:name="_Toc406081907"/>
      <w:bookmarkStart w:id="133" w:name="_Toc409031729"/>
      <w:r>
        <w:t>Contact</w:t>
      </w:r>
      <w:bookmarkEnd w:id="129"/>
      <w:bookmarkEnd w:id="130"/>
      <w:bookmarkEnd w:id="131"/>
      <w:bookmarkEnd w:id="132"/>
      <w:bookmarkEnd w:id="133"/>
    </w:p>
    <w:p w:rsidR="008D27E0" w:rsidRPr="006F6D45" w:rsidRDefault="008D27E0" w:rsidP="002F74B8">
      <w:r>
        <w:t>Brad Hasskamp</w:t>
      </w:r>
      <w:r w:rsidR="002F74B8">
        <w:t>, Policy and Operations Specialist at the Minnesota Department of Education,</w:t>
      </w:r>
      <w:r>
        <w:t xml:space="preserve"> at </w:t>
      </w:r>
      <w:hyperlink r:id="rId65" w:history="1">
        <w:r w:rsidRPr="00FE4D2B">
          <w:rPr>
            <w:rStyle w:val="Hyperlink"/>
            <w:rFonts w:cstheme="minorBidi"/>
          </w:rPr>
          <w:t>brad.hasskamp@state.mn.us</w:t>
        </w:r>
      </w:hyperlink>
      <w:r>
        <w:t xml:space="preserve"> or (651) 582-8594</w:t>
      </w:r>
    </w:p>
    <w:p w:rsidR="00982A71" w:rsidRPr="00982A71" w:rsidRDefault="00982A71" w:rsidP="008D27E0"/>
    <w:sectPr w:rsidR="00982A71" w:rsidRPr="00982A71" w:rsidSect="00A5126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AC" w:rsidRDefault="00B04CAC" w:rsidP="00232178">
      <w:pPr>
        <w:spacing w:after="0" w:line="240" w:lineRule="auto"/>
      </w:pPr>
      <w:r>
        <w:separator/>
      </w:r>
    </w:p>
  </w:endnote>
  <w:endnote w:type="continuationSeparator" w:id="0">
    <w:p w:rsidR="00B04CAC" w:rsidRDefault="00B04CAC"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lliard BT">
    <w:altName w:val="Times New Roman"/>
    <w:charset w:val="00"/>
    <w:family w:val="roman"/>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7328"/>
      <w:docPartObj>
        <w:docPartGallery w:val="Page Numbers (Bottom of Page)"/>
        <w:docPartUnique/>
      </w:docPartObj>
    </w:sdtPr>
    <w:sdtContent>
      <w:sdt>
        <w:sdtPr>
          <w:id w:val="-1825273254"/>
          <w:docPartObj>
            <w:docPartGallery w:val="Page Numbers (Top of Page)"/>
            <w:docPartUnique/>
          </w:docPartObj>
        </w:sdtPr>
        <w:sdtContent>
          <w:p w:rsidR="00B04CAC" w:rsidRDefault="00B04CAC" w:rsidP="00F538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443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443F">
              <w:rPr>
                <w:b/>
                <w:bCs/>
                <w:noProof/>
              </w:rPr>
              <w:t>127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965380"/>
      <w:docPartObj>
        <w:docPartGallery w:val="Page Numbers (Bottom of Page)"/>
        <w:docPartUnique/>
      </w:docPartObj>
    </w:sdtPr>
    <w:sdtContent>
      <w:sdt>
        <w:sdtPr>
          <w:id w:val="-2044822636"/>
          <w:docPartObj>
            <w:docPartGallery w:val="Page Numbers (Top of Page)"/>
            <w:docPartUnique/>
          </w:docPartObj>
        </w:sdtPr>
        <w:sdtContent>
          <w:p w:rsidR="00B04CAC" w:rsidRDefault="00B04CAC" w:rsidP="00F538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443F">
              <w:rPr>
                <w:b/>
                <w:bCs/>
                <w:noProof/>
              </w:rPr>
              <w:t>90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443F">
              <w:rPr>
                <w:b/>
                <w:bCs/>
                <w:noProof/>
              </w:rPr>
              <w:t>127</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56502"/>
      <w:docPartObj>
        <w:docPartGallery w:val="Page Numbers (Bottom of Page)"/>
        <w:docPartUnique/>
      </w:docPartObj>
    </w:sdtPr>
    <w:sdtContent>
      <w:sdt>
        <w:sdtPr>
          <w:id w:val="386469890"/>
          <w:docPartObj>
            <w:docPartGallery w:val="Page Numbers (Top of Page)"/>
            <w:docPartUnique/>
          </w:docPartObj>
        </w:sdtPr>
        <w:sdtContent>
          <w:p w:rsidR="00B04CAC" w:rsidRPr="00167FE1" w:rsidRDefault="00B04CAC" w:rsidP="00167F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443F">
              <w:rPr>
                <w:b/>
                <w:bCs/>
                <w:noProof/>
              </w:rPr>
              <w:t>127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443F">
              <w:rPr>
                <w:b/>
                <w:bCs/>
                <w:noProof/>
              </w:rPr>
              <w:t>127</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956431"/>
      <w:docPartObj>
        <w:docPartGallery w:val="Page Numbers (Bottom of Page)"/>
        <w:docPartUnique/>
      </w:docPartObj>
    </w:sdtPr>
    <w:sdtContent>
      <w:sdt>
        <w:sdtPr>
          <w:id w:val="1815669750"/>
          <w:docPartObj>
            <w:docPartGallery w:val="Page Numbers (Top of Page)"/>
            <w:docPartUnique/>
          </w:docPartObj>
        </w:sdtPr>
        <w:sdtContent>
          <w:p w:rsidR="00B04CAC" w:rsidRDefault="00B04CAC" w:rsidP="00167F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443F">
              <w:rPr>
                <w:b/>
                <w:bCs/>
                <w:noProof/>
              </w:rPr>
              <w:t>97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443F">
              <w:rPr>
                <w:b/>
                <w:bCs/>
                <w:noProof/>
              </w:rPr>
              <w:t>127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AC" w:rsidRDefault="00B04CAC" w:rsidP="00232178">
      <w:pPr>
        <w:spacing w:after="0" w:line="240" w:lineRule="auto"/>
      </w:pPr>
      <w:r>
        <w:separator/>
      </w:r>
    </w:p>
  </w:footnote>
  <w:footnote w:type="continuationSeparator" w:id="0">
    <w:p w:rsidR="00B04CAC" w:rsidRDefault="00B04CAC" w:rsidP="0023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AC" w:rsidRPr="00796E74" w:rsidRDefault="00B04CAC">
    <w:pPr>
      <w:pStyle w:val="Header"/>
      <w:rPr>
        <w:i/>
      </w:rPr>
    </w:pPr>
    <w:sdt>
      <w:sdtPr>
        <w:rPr>
          <w:i/>
        </w:rPr>
        <w:id w:val="696593693"/>
        <w:docPartObj>
          <w:docPartGallery w:val="Watermarks"/>
          <w:docPartUnique/>
        </w:docPartObj>
      </w:sdtPr>
      <w:sdtContent>
        <w:r>
          <w:rPr>
            <w:i/>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02"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796E74">
      <w:rPr>
        <w:i/>
      </w:rPr>
      <w:t xml:space="preserve">New State Adult Diploma Pilot Program </w:t>
    </w:r>
    <w:r>
      <w:rPr>
        <w:i/>
      </w:rPr>
      <w:t>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AC" w:rsidRPr="00796E74" w:rsidRDefault="00B04CAC">
    <w:pPr>
      <w:pStyle w:val="Header"/>
      <w:rPr>
        <w:i/>
      </w:rPr>
    </w:pPr>
    <w:r w:rsidRPr="00796E74">
      <w:rPr>
        <w:i/>
      </w:rPr>
      <w:t xml:space="preserve">New State Adult Diploma Pilot Program </w:t>
    </w:r>
    <w:r>
      <w:rPr>
        <w:i/>
      </w:rPr>
      <w:t>Resources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916546"/>
      <w:docPartObj>
        <w:docPartGallery w:val="Watermarks"/>
        <w:docPartUnique/>
      </w:docPartObj>
    </w:sdtPr>
    <w:sdtContent>
      <w:p w:rsidR="00B04CAC" w:rsidRDefault="00B04CA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6"/>
    <w:multiLevelType w:val="multilevel"/>
    <w:tmpl w:val="00000000"/>
    <w:lvl w:ilvl="0">
      <w:start w:val="1"/>
      <w:numFmt w:val="upperLetter"/>
      <w:pStyle w:val="Level1"/>
      <w:lvlText w:val="(%1)"/>
      <w:lvlJc w:val="left"/>
      <w:pPr>
        <w:tabs>
          <w:tab w:val="num" w:pos="1080"/>
        </w:tabs>
        <w:ind w:left="1260" w:hanging="540"/>
      </w:pPr>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1">
    <w:nsid w:val="010D793A"/>
    <w:multiLevelType w:val="multilevel"/>
    <w:tmpl w:val="DAFE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13D29B0"/>
    <w:multiLevelType w:val="multilevel"/>
    <w:tmpl w:val="0A9C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15F5475"/>
    <w:multiLevelType w:val="multilevel"/>
    <w:tmpl w:val="AE34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1AE2160"/>
    <w:multiLevelType w:val="multilevel"/>
    <w:tmpl w:val="CDFAA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6A28A8"/>
    <w:multiLevelType w:val="multilevel"/>
    <w:tmpl w:val="C79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6F5894"/>
    <w:multiLevelType w:val="multilevel"/>
    <w:tmpl w:val="BCC8F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7DF154F"/>
    <w:multiLevelType w:val="multilevel"/>
    <w:tmpl w:val="6F103F8C"/>
    <w:lvl w:ilvl="0">
      <w:start w:val="61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66580D"/>
    <w:multiLevelType w:val="multilevel"/>
    <w:tmpl w:val="762E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A911A2"/>
    <w:multiLevelType w:val="multilevel"/>
    <w:tmpl w:val="31B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5A1B80"/>
    <w:multiLevelType w:val="hybridMultilevel"/>
    <w:tmpl w:val="4224B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707E64"/>
    <w:multiLevelType w:val="hybridMultilevel"/>
    <w:tmpl w:val="1AD6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8163CD"/>
    <w:multiLevelType w:val="multilevel"/>
    <w:tmpl w:val="1A82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2A20AF"/>
    <w:multiLevelType w:val="hybridMultilevel"/>
    <w:tmpl w:val="30D609E4"/>
    <w:lvl w:ilvl="0" w:tplc="04090001">
      <w:start w:val="1"/>
      <w:numFmt w:val="bullet"/>
      <w:lvlText w:val=""/>
      <w:lvlJc w:val="left"/>
      <w:pPr>
        <w:ind w:left="720" w:hanging="360"/>
      </w:pPr>
      <w:rPr>
        <w:rFonts w:ascii="Symbol" w:hAnsi="Symbol"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65138F"/>
    <w:multiLevelType w:val="hybridMultilevel"/>
    <w:tmpl w:val="B56ECBF4"/>
    <w:lvl w:ilvl="0" w:tplc="E9144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4011DFD"/>
    <w:multiLevelType w:val="hybridMultilevel"/>
    <w:tmpl w:val="58924002"/>
    <w:lvl w:ilvl="0" w:tplc="04090001">
      <w:start w:val="1"/>
      <w:numFmt w:val="bullet"/>
      <w:lvlText w:val=""/>
      <w:lvlJc w:val="left"/>
      <w:pPr>
        <w:ind w:left="720" w:hanging="360"/>
      </w:pPr>
      <w:rPr>
        <w:rFonts w:ascii="Symbol" w:hAnsi="Symbol"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CD25A8"/>
    <w:multiLevelType w:val="multilevel"/>
    <w:tmpl w:val="BC3A8E2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5103014"/>
    <w:multiLevelType w:val="hybridMultilevel"/>
    <w:tmpl w:val="28603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684091C"/>
    <w:multiLevelType w:val="multilevel"/>
    <w:tmpl w:val="74AC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8B32E35"/>
    <w:multiLevelType w:val="hybridMultilevel"/>
    <w:tmpl w:val="A0E85824"/>
    <w:lvl w:ilvl="0" w:tplc="FE5CB234">
      <w:start w:val="610"/>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9132F70"/>
    <w:multiLevelType w:val="hybridMultilevel"/>
    <w:tmpl w:val="1DD8588E"/>
    <w:lvl w:ilvl="0" w:tplc="FE5CB234">
      <w:start w:val="610"/>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9DD77BD"/>
    <w:multiLevelType w:val="hybridMultilevel"/>
    <w:tmpl w:val="9AFACF8A"/>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ABC4502"/>
    <w:multiLevelType w:val="multilevel"/>
    <w:tmpl w:val="38FA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BF00A30"/>
    <w:multiLevelType w:val="hybridMultilevel"/>
    <w:tmpl w:val="11CC17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1C523AA6"/>
    <w:multiLevelType w:val="hybridMultilevel"/>
    <w:tmpl w:val="65EA4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EF0262F"/>
    <w:multiLevelType w:val="hybridMultilevel"/>
    <w:tmpl w:val="3D925620"/>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5E0678"/>
    <w:multiLevelType w:val="hybridMultilevel"/>
    <w:tmpl w:val="C6E4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5B3267"/>
    <w:multiLevelType w:val="multilevel"/>
    <w:tmpl w:val="D3A8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5C46D5"/>
    <w:multiLevelType w:val="multilevel"/>
    <w:tmpl w:val="3476E79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29CF2753"/>
    <w:multiLevelType w:val="multilevel"/>
    <w:tmpl w:val="B054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AF81D3B"/>
    <w:multiLevelType w:val="multilevel"/>
    <w:tmpl w:val="BC3A8E2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4B0CF5"/>
    <w:multiLevelType w:val="hybridMultilevel"/>
    <w:tmpl w:val="686C925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D66A36"/>
    <w:multiLevelType w:val="hybridMultilevel"/>
    <w:tmpl w:val="F0D008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C1845BC"/>
    <w:multiLevelType w:val="multilevel"/>
    <w:tmpl w:val="0CD4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D043441"/>
    <w:multiLevelType w:val="hybridMultilevel"/>
    <w:tmpl w:val="B59E21C8"/>
    <w:lvl w:ilvl="0" w:tplc="FE5CB234">
      <w:start w:val="610"/>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E40FC9"/>
    <w:multiLevelType w:val="multilevel"/>
    <w:tmpl w:val="6B40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31B4664"/>
    <w:multiLevelType w:val="multilevel"/>
    <w:tmpl w:val="79BE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722425A"/>
    <w:multiLevelType w:val="hybridMultilevel"/>
    <w:tmpl w:val="5322AF9A"/>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437D48"/>
    <w:multiLevelType w:val="multilevel"/>
    <w:tmpl w:val="2080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97331C3"/>
    <w:multiLevelType w:val="hybridMultilevel"/>
    <w:tmpl w:val="76621368"/>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82688F"/>
    <w:multiLevelType w:val="hybridMultilevel"/>
    <w:tmpl w:val="BE3EFC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9F059BC"/>
    <w:multiLevelType w:val="hybridMultilevel"/>
    <w:tmpl w:val="A00C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676909"/>
    <w:multiLevelType w:val="multilevel"/>
    <w:tmpl w:val="89B4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C062BC"/>
    <w:multiLevelType w:val="hybridMultilevel"/>
    <w:tmpl w:val="02F4C1F2"/>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CCE7B34"/>
    <w:multiLevelType w:val="multilevel"/>
    <w:tmpl w:val="8048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D5474BC"/>
    <w:multiLevelType w:val="hybridMultilevel"/>
    <w:tmpl w:val="D0026514"/>
    <w:lvl w:ilvl="0" w:tplc="45DA3A1E">
      <w:start w:val="1"/>
      <w:numFmt w:val="bullet"/>
      <w:pStyle w:val="ListParagraph"/>
      <w:lvlText w:val=""/>
      <w:lvlJc w:val="left"/>
      <w:pPr>
        <w:ind w:left="720" w:hanging="360"/>
      </w:pPr>
      <w:rPr>
        <w:rFonts w:ascii="Symbol" w:hAnsi="Symbol" w:hint="default"/>
      </w:rPr>
    </w:lvl>
    <w:lvl w:ilvl="1" w:tplc="D69242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D616DDA"/>
    <w:multiLevelType w:val="multilevel"/>
    <w:tmpl w:val="1682CE9E"/>
    <w:lvl w:ilvl="0">
      <w:start w:val="61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EBA1577"/>
    <w:multiLevelType w:val="hybridMultilevel"/>
    <w:tmpl w:val="7A5E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0E2AD4"/>
    <w:multiLevelType w:val="hybridMultilevel"/>
    <w:tmpl w:val="06D2E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0D15C9E"/>
    <w:multiLevelType w:val="multilevel"/>
    <w:tmpl w:val="C7AC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1C01D28"/>
    <w:multiLevelType w:val="hybridMultilevel"/>
    <w:tmpl w:val="8738E3C4"/>
    <w:lvl w:ilvl="0" w:tplc="FE5CB234">
      <w:start w:val="610"/>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4E00201"/>
    <w:multiLevelType w:val="hybridMultilevel"/>
    <w:tmpl w:val="F8BAA3C2"/>
    <w:lvl w:ilvl="0" w:tplc="FE5CB234">
      <w:start w:val="610"/>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719575E"/>
    <w:multiLevelType w:val="hybridMultilevel"/>
    <w:tmpl w:val="0F4EA72A"/>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7682909"/>
    <w:multiLevelType w:val="multilevel"/>
    <w:tmpl w:val="14C2D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9337326"/>
    <w:multiLevelType w:val="hybridMultilevel"/>
    <w:tmpl w:val="FD3C9E10"/>
    <w:lvl w:ilvl="0" w:tplc="CF78B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977246B"/>
    <w:multiLevelType w:val="multilevel"/>
    <w:tmpl w:val="1E76F9B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4BC45E70"/>
    <w:multiLevelType w:val="hybridMultilevel"/>
    <w:tmpl w:val="71CAC1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850441"/>
    <w:multiLevelType w:val="hybridMultilevel"/>
    <w:tmpl w:val="E8163E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D119FB"/>
    <w:multiLevelType w:val="hybridMultilevel"/>
    <w:tmpl w:val="B4DE5BB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313567A"/>
    <w:multiLevelType w:val="multilevel"/>
    <w:tmpl w:val="A4B4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45343ED"/>
    <w:multiLevelType w:val="multilevel"/>
    <w:tmpl w:val="21D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7104BDD"/>
    <w:multiLevelType w:val="hybridMultilevel"/>
    <w:tmpl w:val="5F303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578262DB"/>
    <w:multiLevelType w:val="hybridMultilevel"/>
    <w:tmpl w:val="79B464EC"/>
    <w:lvl w:ilvl="0" w:tplc="FE5CB234">
      <w:start w:val="610"/>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7AA57FA"/>
    <w:multiLevelType w:val="hybridMultilevel"/>
    <w:tmpl w:val="A2F4D4FC"/>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BF2B3F"/>
    <w:multiLevelType w:val="multilevel"/>
    <w:tmpl w:val="8100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9BF3013"/>
    <w:multiLevelType w:val="multilevel"/>
    <w:tmpl w:val="2C02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BFF0221"/>
    <w:multiLevelType w:val="multilevel"/>
    <w:tmpl w:val="D98C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D747A8D"/>
    <w:multiLevelType w:val="multilevel"/>
    <w:tmpl w:val="6E62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F020F69"/>
    <w:multiLevelType w:val="multilevel"/>
    <w:tmpl w:val="55F070A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63A152DC"/>
    <w:multiLevelType w:val="multilevel"/>
    <w:tmpl w:val="2546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C7500C"/>
    <w:multiLevelType w:val="multilevel"/>
    <w:tmpl w:val="3916928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67370659"/>
    <w:multiLevelType w:val="hybridMultilevel"/>
    <w:tmpl w:val="7A14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92E4B23"/>
    <w:multiLevelType w:val="multilevel"/>
    <w:tmpl w:val="819A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9A94C2E"/>
    <w:multiLevelType w:val="hybridMultilevel"/>
    <w:tmpl w:val="AC860050"/>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BC40824"/>
    <w:multiLevelType w:val="multilevel"/>
    <w:tmpl w:val="3916928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6D0E1350"/>
    <w:multiLevelType w:val="multilevel"/>
    <w:tmpl w:val="3916928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6DCB5F06"/>
    <w:multiLevelType w:val="hybridMultilevel"/>
    <w:tmpl w:val="4A60C190"/>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51D2DF9"/>
    <w:multiLevelType w:val="hybridMultilevel"/>
    <w:tmpl w:val="BC52212E"/>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4A2596"/>
    <w:multiLevelType w:val="multilevel"/>
    <w:tmpl w:val="3DA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7990223"/>
    <w:multiLevelType w:val="hybridMultilevel"/>
    <w:tmpl w:val="2C6E0298"/>
    <w:lvl w:ilvl="0" w:tplc="CF78B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A530AA3"/>
    <w:multiLevelType w:val="multilevel"/>
    <w:tmpl w:val="3916928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Calibri" w:hAnsi="Calibri" w:hint="default"/>
        <w:b/>
        <w:color w:val="000000"/>
      </w:rPr>
    </w:lvl>
    <w:lvl w:ilvl="2">
      <w:start w:val="1"/>
      <w:numFmt w:val="lowerLetter"/>
      <w:lvlText w:val="%3."/>
      <w:lvlJc w:val="left"/>
      <w:pPr>
        <w:ind w:left="2160" w:hanging="360"/>
      </w:pPr>
      <w:rPr>
        <w:rFonts w:ascii="Arial" w:hAnsi="Arial" w:cs="Arial" w:hint="default"/>
        <w:color w:val="000000"/>
        <w:sz w:val="23"/>
      </w:rPr>
    </w:lvl>
    <w:lvl w:ilvl="3">
      <w:start w:val="4"/>
      <w:numFmt w:val="bullet"/>
      <w:lvlText w:val="·"/>
      <w:lvlJc w:val="left"/>
      <w:pPr>
        <w:ind w:left="3135" w:hanging="615"/>
      </w:pPr>
      <w:rPr>
        <w:rFonts w:ascii="Arial" w:eastAsia="Times New Roman" w:hAnsi="Arial" w:cs="Arial" w:hint="default"/>
        <w:color w:val="00000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7B583CFD"/>
    <w:multiLevelType w:val="hybridMultilevel"/>
    <w:tmpl w:val="795C6454"/>
    <w:lvl w:ilvl="0" w:tplc="CF78B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B693489"/>
    <w:multiLevelType w:val="multilevel"/>
    <w:tmpl w:val="3CC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BAF3445"/>
    <w:multiLevelType w:val="multilevel"/>
    <w:tmpl w:val="CCB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C6156C3"/>
    <w:multiLevelType w:val="multilevel"/>
    <w:tmpl w:val="9286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EF977CD"/>
    <w:multiLevelType w:val="hybridMultilevel"/>
    <w:tmpl w:val="6B841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95"/>
  </w:num>
  <w:num w:numId="13">
    <w:abstractNumId w:val="39"/>
  </w:num>
  <w:num w:numId="14">
    <w:abstractNumId w:val="12"/>
  </w:num>
  <w:num w:numId="15">
    <w:abstractNumId w:val="48"/>
  </w:num>
  <w:num w:numId="16">
    <w:abstractNumId w:val="22"/>
  </w:num>
  <w:num w:numId="17">
    <w:abstractNumId w:val="70"/>
  </w:num>
  <w:num w:numId="18">
    <w:abstractNumId w:val="93"/>
  </w:num>
  <w:num w:numId="19">
    <w:abstractNumId w:val="69"/>
  </w:num>
  <w:num w:numId="20">
    <w:abstractNumId w:val="74"/>
  </w:num>
  <w:num w:numId="21">
    <w:abstractNumId w:val="15"/>
  </w:num>
  <w:num w:numId="22">
    <w:abstractNumId w:val="88"/>
  </w:num>
  <w:num w:numId="23">
    <w:abstractNumId w:val="28"/>
  </w:num>
  <w:num w:numId="24">
    <w:abstractNumId w:val="94"/>
  </w:num>
  <w:num w:numId="25">
    <w:abstractNumId w:val="14"/>
  </w:num>
  <w:num w:numId="26">
    <w:abstractNumId w:val="59"/>
  </w:num>
  <w:num w:numId="27">
    <w:abstractNumId w:val="63"/>
  </w:num>
  <w:num w:numId="28">
    <w:abstractNumId w:val="79"/>
  </w:num>
  <w:num w:numId="29">
    <w:abstractNumId w:val="71"/>
  </w:num>
  <w:num w:numId="30">
    <w:abstractNumId w:val="18"/>
  </w:num>
  <w:num w:numId="31">
    <w:abstractNumId w:val="76"/>
  </w:num>
  <w:num w:numId="32">
    <w:abstractNumId w:val="82"/>
  </w:num>
  <w:num w:numId="33">
    <w:abstractNumId w:val="77"/>
  </w:num>
  <w:num w:numId="34">
    <w:abstractNumId w:val="57"/>
  </w:num>
  <w:num w:numId="35">
    <w:abstractNumId w:val="55"/>
  </w:num>
  <w:num w:numId="36">
    <w:abstractNumId w:val="42"/>
  </w:num>
  <w:num w:numId="37">
    <w:abstractNumId w:val="68"/>
  </w:num>
  <w:num w:numId="38">
    <w:abstractNumId w:val="33"/>
  </w:num>
  <w:num w:numId="39">
    <w:abstractNumId w:val="24"/>
  </w:num>
  <w:num w:numId="40">
    <w:abstractNumId w:val="58"/>
  </w:num>
  <w:num w:numId="41">
    <w:abstractNumId w:val="50"/>
  </w:num>
  <w:num w:numId="42">
    <w:abstractNumId w:val="91"/>
  </w:num>
  <w:num w:numId="43">
    <w:abstractNumId w:val="64"/>
  </w:num>
  <w:num w:numId="44">
    <w:abstractNumId w:val="49"/>
  </w:num>
  <w:num w:numId="45">
    <w:abstractNumId w:val="26"/>
  </w:num>
  <w:num w:numId="46">
    <w:abstractNumId w:val="40"/>
  </w:num>
  <w:num w:numId="47">
    <w:abstractNumId w:val="78"/>
  </w:num>
  <w:num w:numId="48">
    <w:abstractNumId w:val="38"/>
  </w:num>
  <w:num w:numId="49">
    <w:abstractNumId w:val="65"/>
  </w:num>
  <w:num w:numId="50">
    <w:abstractNumId w:val="90"/>
  </w:num>
  <w:num w:numId="51">
    <w:abstractNumId w:val="34"/>
  </w:num>
  <w:num w:numId="52">
    <w:abstractNumId w:val="83"/>
  </w:num>
  <w:num w:numId="53">
    <w:abstractNumId w:val="47"/>
  </w:num>
  <w:num w:numId="54">
    <w:abstractNumId w:val="87"/>
  </w:num>
  <w:num w:numId="55">
    <w:abstractNumId w:val="73"/>
  </w:num>
  <w:num w:numId="56">
    <w:abstractNumId w:val="31"/>
  </w:num>
  <w:num w:numId="57">
    <w:abstractNumId w:val="20"/>
  </w:num>
  <w:num w:numId="58">
    <w:abstractNumId w:val="80"/>
  </w:num>
  <w:num w:numId="59">
    <w:abstractNumId w:val="53"/>
  </w:num>
  <w:num w:numId="60">
    <w:abstractNumId w:val="89"/>
  </w:num>
  <w:num w:numId="61">
    <w:abstractNumId w:val="62"/>
  </w:num>
  <w:num w:numId="62">
    <w:abstractNumId w:val="35"/>
  </w:num>
  <w:num w:numId="63">
    <w:abstractNumId w:val="85"/>
  </w:num>
  <w:num w:numId="64">
    <w:abstractNumId w:val="84"/>
  </w:num>
  <w:num w:numId="65">
    <w:abstractNumId w:val="81"/>
  </w:num>
  <w:num w:numId="66">
    <w:abstractNumId w:val="36"/>
  </w:num>
  <w:num w:numId="67">
    <w:abstractNumId w:val="27"/>
  </w:num>
  <w:num w:numId="68">
    <w:abstractNumId w:val="86"/>
  </w:num>
  <w:num w:numId="69">
    <w:abstractNumId w:val="66"/>
  </w:num>
  <w:num w:numId="70">
    <w:abstractNumId w:val="51"/>
  </w:num>
  <w:num w:numId="71">
    <w:abstractNumId w:val="21"/>
  </w:num>
  <w:num w:numId="72">
    <w:abstractNumId w:val="41"/>
  </w:num>
  <w:num w:numId="73">
    <w:abstractNumId w:val="23"/>
  </w:num>
  <w:num w:numId="74">
    <w:abstractNumId w:val="25"/>
  </w:num>
  <w:num w:numId="75">
    <w:abstractNumId w:val="16"/>
  </w:num>
  <w:num w:numId="76">
    <w:abstractNumId w:val="46"/>
  </w:num>
  <w:num w:numId="77">
    <w:abstractNumId w:val="92"/>
  </w:num>
  <w:num w:numId="78">
    <w:abstractNumId w:val="37"/>
  </w:num>
  <w:num w:numId="79">
    <w:abstractNumId w:val="75"/>
  </w:num>
  <w:num w:numId="80">
    <w:abstractNumId w:val="11"/>
  </w:num>
  <w:num w:numId="81">
    <w:abstractNumId w:val="19"/>
  </w:num>
  <w:num w:numId="82">
    <w:abstractNumId w:val="32"/>
  </w:num>
  <w:num w:numId="83">
    <w:abstractNumId w:val="13"/>
  </w:num>
  <w:num w:numId="84">
    <w:abstractNumId w:val="45"/>
  </w:num>
  <w:num w:numId="85">
    <w:abstractNumId w:val="54"/>
  </w:num>
  <w:num w:numId="86">
    <w:abstractNumId w:val="43"/>
  </w:num>
  <w:num w:numId="87">
    <w:abstractNumId w:val="52"/>
  </w:num>
  <w:num w:numId="88">
    <w:abstractNumId w:val="67"/>
  </w:num>
  <w:num w:numId="89">
    <w:abstractNumId w:val="56"/>
  </w:num>
  <w:num w:numId="90">
    <w:abstractNumId w:val="30"/>
  </w:num>
  <w:num w:numId="91">
    <w:abstractNumId w:val="61"/>
  </w:num>
  <w:num w:numId="92">
    <w:abstractNumId w:val="17"/>
  </w:num>
  <w:num w:numId="93">
    <w:abstractNumId w:val="60"/>
  </w:num>
  <w:num w:numId="94">
    <w:abstractNumId w:val="72"/>
  </w:num>
  <w:num w:numId="95">
    <w:abstractNumId w:val="29"/>
  </w:num>
  <w:num w:numId="96">
    <w:abstractNumId w:val="4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A9"/>
    <w:rsid w:val="000025D7"/>
    <w:rsid w:val="00003A86"/>
    <w:rsid w:val="00010A7E"/>
    <w:rsid w:val="00011577"/>
    <w:rsid w:val="0001359D"/>
    <w:rsid w:val="000169CB"/>
    <w:rsid w:val="00026482"/>
    <w:rsid w:val="00027D73"/>
    <w:rsid w:val="00044603"/>
    <w:rsid w:val="0004688A"/>
    <w:rsid w:val="0005190D"/>
    <w:rsid w:val="00054C47"/>
    <w:rsid w:val="000615E2"/>
    <w:rsid w:val="00063DB7"/>
    <w:rsid w:val="000702F9"/>
    <w:rsid w:val="000705AF"/>
    <w:rsid w:val="0007420E"/>
    <w:rsid w:val="00093251"/>
    <w:rsid w:val="00093B85"/>
    <w:rsid w:val="00095DCC"/>
    <w:rsid w:val="000B292F"/>
    <w:rsid w:val="000C3B47"/>
    <w:rsid w:val="000C4425"/>
    <w:rsid w:val="000E05B8"/>
    <w:rsid w:val="000E3BCF"/>
    <w:rsid w:val="000E5BE0"/>
    <w:rsid w:val="000F2B3E"/>
    <w:rsid w:val="000F5D67"/>
    <w:rsid w:val="000F689F"/>
    <w:rsid w:val="000F6903"/>
    <w:rsid w:val="001003A4"/>
    <w:rsid w:val="00103EFD"/>
    <w:rsid w:val="00104D24"/>
    <w:rsid w:val="00120D24"/>
    <w:rsid w:val="00123959"/>
    <w:rsid w:val="0012477A"/>
    <w:rsid w:val="00127D39"/>
    <w:rsid w:val="00130D81"/>
    <w:rsid w:val="00135FC1"/>
    <w:rsid w:val="00143404"/>
    <w:rsid w:val="001474D9"/>
    <w:rsid w:val="001512E0"/>
    <w:rsid w:val="00153B6D"/>
    <w:rsid w:val="001557B7"/>
    <w:rsid w:val="00161A6E"/>
    <w:rsid w:val="001646BB"/>
    <w:rsid w:val="00167FE1"/>
    <w:rsid w:val="00175597"/>
    <w:rsid w:val="00176657"/>
    <w:rsid w:val="00183D7A"/>
    <w:rsid w:val="00184246"/>
    <w:rsid w:val="001953F9"/>
    <w:rsid w:val="001B2447"/>
    <w:rsid w:val="001B4BA7"/>
    <w:rsid w:val="001B6BF6"/>
    <w:rsid w:val="001C39DA"/>
    <w:rsid w:val="001C5B9E"/>
    <w:rsid w:val="001D2127"/>
    <w:rsid w:val="001E430A"/>
    <w:rsid w:val="001E563A"/>
    <w:rsid w:val="001E6B1A"/>
    <w:rsid w:val="001F207B"/>
    <w:rsid w:val="001F6822"/>
    <w:rsid w:val="00202532"/>
    <w:rsid w:val="00204F2F"/>
    <w:rsid w:val="002051C5"/>
    <w:rsid w:val="0020610A"/>
    <w:rsid w:val="0021001B"/>
    <w:rsid w:val="00232178"/>
    <w:rsid w:val="002807DB"/>
    <w:rsid w:val="00280EC8"/>
    <w:rsid w:val="00280FFE"/>
    <w:rsid w:val="00281A86"/>
    <w:rsid w:val="00281CE4"/>
    <w:rsid w:val="00286F78"/>
    <w:rsid w:val="00293707"/>
    <w:rsid w:val="002A3DD9"/>
    <w:rsid w:val="002A4772"/>
    <w:rsid w:val="002A7D1E"/>
    <w:rsid w:val="002B2FB3"/>
    <w:rsid w:val="002B3A64"/>
    <w:rsid w:val="002C0196"/>
    <w:rsid w:val="002C0C53"/>
    <w:rsid w:val="002C220F"/>
    <w:rsid w:val="002C4CA8"/>
    <w:rsid w:val="002D086D"/>
    <w:rsid w:val="002D140E"/>
    <w:rsid w:val="002D25CC"/>
    <w:rsid w:val="002E5107"/>
    <w:rsid w:val="002F636C"/>
    <w:rsid w:val="002F74B8"/>
    <w:rsid w:val="003236DA"/>
    <w:rsid w:val="00331F5E"/>
    <w:rsid w:val="00332CF5"/>
    <w:rsid w:val="00334084"/>
    <w:rsid w:val="00335360"/>
    <w:rsid w:val="00337837"/>
    <w:rsid w:val="00342318"/>
    <w:rsid w:val="00345755"/>
    <w:rsid w:val="00357AE4"/>
    <w:rsid w:val="00364108"/>
    <w:rsid w:val="00367F5E"/>
    <w:rsid w:val="00371A6F"/>
    <w:rsid w:val="003739A6"/>
    <w:rsid w:val="00375B68"/>
    <w:rsid w:val="00391672"/>
    <w:rsid w:val="003A1CE7"/>
    <w:rsid w:val="003A40B9"/>
    <w:rsid w:val="003B777A"/>
    <w:rsid w:val="003C31BB"/>
    <w:rsid w:val="003D0638"/>
    <w:rsid w:val="003D3DFC"/>
    <w:rsid w:val="003D429C"/>
    <w:rsid w:val="003E2C78"/>
    <w:rsid w:val="003F555D"/>
    <w:rsid w:val="004025C1"/>
    <w:rsid w:val="00402A04"/>
    <w:rsid w:val="00420624"/>
    <w:rsid w:val="00433044"/>
    <w:rsid w:val="00436F18"/>
    <w:rsid w:val="00440828"/>
    <w:rsid w:val="00451CB9"/>
    <w:rsid w:val="0045441E"/>
    <w:rsid w:val="00465EA8"/>
    <w:rsid w:val="0048171E"/>
    <w:rsid w:val="0048191F"/>
    <w:rsid w:val="00486AB9"/>
    <w:rsid w:val="004A0FB8"/>
    <w:rsid w:val="004A3C16"/>
    <w:rsid w:val="004B284D"/>
    <w:rsid w:val="004C2BC4"/>
    <w:rsid w:val="004C2D60"/>
    <w:rsid w:val="004C70BB"/>
    <w:rsid w:val="004D33C5"/>
    <w:rsid w:val="004D3555"/>
    <w:rsid w:val="004D7EFA"/>
    <w:rsid w:val="004E047E"/>
    <w:rsid w:val="00504B6A"/>
    <w:rsid w:val="005105EA"/>
    <w:rsid w:val="0051371F"/>
    <w:rsid w:val="00516651"/>
    <w:rsid w:val="00517C61"/>
    <w:rsid w:val="00517F52"/>
    <w:rsid w:val="00524328"/>
    <w:rsid w:val="005265F7"/>
    <w:rsid w:val="005319B7"/>
    <w:rsid w:val="00534BAC"/>
    <w:rsid w:val="00536B73"/>
    <w:rsid w:val="0054144D"/>
    <w:rsid w:val="00556169"/>
    <w:rsid w:val="00556C19"/>
    <w:rsid w:val="00560902"/>
    <w:rsid w:val="00563B07"/>
    <w:rsid w:val="00563D24"/>
    <w:rsid w:val="00565C97"/>
    <w:rsid w:val="00567AC2"/>
    <w:rsid w:val="00571F9D"/>
    <w:rsid w:val="00572943"/>
    <w:rsid w:val="0057318D"/>
    <w:rsid w:val="005926FE"/>
    <w:rsid w:val="00593071"/>
    <w:rsid w:val="005A05F2"/>
    <w:rsid w:val="005A58DA"/>
    <w:rsid w:val="005A67CA"/>
    <w:rsid w:val="005B62C8"/>
    <w:rsid w:val="005F4C20"/>
    <w:rsid w:val="00601362"/>
    <w:rsid w:val="0060670D"/>
    <w:rsid w:val="00611081"/>
    <w:rsid w:val="00612EB2"/>
    <w:rsid w:val="00615CE8"/>
    <w:rsid w:val="0062260E"/>
    <w:rsid w:val="00623453"/>
    <w:rsid w:val="00632FFF"/>
    <w:rsid w:val="006371FD"/>
    <w:rsid w:val="0064743F"/>
    <w:rsid w:val="00651E36"/>
    <w:rsid w:val="006731D2"/>
    <w:rsid w:val="00682D04"/>
    <w:rsid w:val="00683541"/>
    <w:rsid w:val="006911DC"/>
    <w:rsid w:val="006918A5"/>
    <w:rsid w:val="00695793"/>
    <w:rsid w:val="00696B26"/>
    <w:rsid w:val="006A0DE5"/>
    <w:rsid w:val="006A3CEA"/>
    <w:rsid w:val="006A64F0"/>
    <w:rsid w:val="006B02CE"/>
    <w:rsid w:val="006B21FB"/>
    <w:rsid w:val="006B443F"/>
    <w:rsid w:val="006C248A"/>
    <w:rsid w:val="006D206B"/>
    <w:rsid w:val="006D234D"/>
    <w:rsid w:val="006D3E11"/>
    <w:rsid w:val="006D4A78"/>
    <w:rsid w:val="006E1817"/>
    <w:rsid w:val="006E457A"/>
    <w:rsid w:val="006E48A0"/>
    <w:rsid w:val="006E6761"/>
    <w:rsid w:val="006E7203"/>
    <w:rsid w:val="006F015A"/>
    <w:rsid w:val="006F0369"/>
    <w:rsid w:val="006F6D45"/>
    <w:rsid w:val="007072DC"/>
    <w:rsid w:val="00710C9D"/>
    <w:rsid w:val="00713C38"/>
    <w:rsid w:val="00725B47"/>
    <w:rsid w:val="007315A1"/>
    <w:rsid w:val="00733346"/>
    <w:rsid w:val="00741701"/>
    <w:rsid w:val="0074333D"/>
    <w:rsid w:val="00745591"/>
    <w:rsid w:val="007568B1"/>
    <w:rsid w:val="0076342B"/>
    <w:rsid w:val="007670C2"/>
    <w:rsid w:val="00796E74"/>
    <w:rsid w:val="007A7D14"/>
    <w:rsid w:val="007B498F"/>
    <w:rsid w:val="007B637D"/>
    <w:rsid w:val="007C74E0"/>
    <w:rsid w:val="007D176E"/>
    <w:rsid w:val="007D2FB2"/>
    <w:rsid w:val="007F00EF"/>
    <w:rsid w:val="007F1929"/>
    <w:rsid w:val="00807120"/>
    <w:rsid w:val="00810FD3"/>
    <w:rsid w:val="00812CE4"/>
    <w:rsid w:val="00813F23"/>
    <w:rsid w:val="008169DC"/>
    <w:rsid w:val="00823550"/>
    <w:rsid w:val="008339B9"/>
    <w:rsid w:val="0084719E"/>
    <w:rsid w:val="00847F89"/>
    <w:rsid w:val="00856248"/>
    <w:rsid w:val="0085680A"/>
    <w:rsid w:val="00867DAA"/>
    <w:rsid w:val="008706BC"/>
    <w:rsid w:val="00885DDA"/>
    <w:rsid w:val="00890ABB"/>
    <w:rsid w:val="008964C0"/>
    <w:rsid w:val="008B61F4"/>
    <w:rsid w:val="008B6CE5"/>
    <w:rsid w:val="008C278D"/>
    <w:rsid w:val="008D1F45"/>
    <w:rsid w:val="008D27E0"/>
    <w:rsid w:val="008E4A86"/>
    <w:rsid w:val="008E5015"/>
    <w:rsid w:val="008E6AA7"/>
    <w:rsid w:val="008F75B7"/>
    <w:rsid w:val="00912891"/>
    <w:rsid w:val="0091368D"/>
    <w:rsid w:val="00913CE5"/>
    <w:rsid w:val="00933DD1"/>
    <w:rsid w:val="009373CA"/>
    <w:rsid w:val="009648F2"/>
    <w:rsid w:val="009721A0"/>
    <w:rsid w:val="0097447D"/>
    <w:rsid w:val="00982A71"/>
    <w:rsid w:val="00982BE9"/>
    <w:rsid w:val="00995636"/>
    <w:rsid w:val="009A1D2A"/>
    <w:rsid w:val="009A67F0"/>
    <w:rsid w:val="009B3341"/>
    <w:rsid w:val="009C4CE4"/>
    <w:rsid w:val="009C6F77"/>
    <w:rsid w:val="009D351D"/>
    <w:rsid w:val="009D7C2F"/>
    <w:rsid w:val="009E2FDA"/>
    <w:rsid w:val="009E74A9"/>
    <w:rsid w:val="009F5A65"/>
    <w:rsid w:val="00A00FFB"/>
    <w:rsid w:val="00A02FE0"/>
    <w:rsid w:val="00A04891"/>
    <w:rsid w:val="00A07F70"/>
    <w:rsid w:val="00A10753"/>
    <w:rsid w:val="00A2518B"/>
    <w:rsid w:val="00A26B5C"/>
    <w:rsid w:val="00A31275"/>
    <w:rsid w:val="00A36224"/>
    <w:rsid w:val="00A40872"/>
    <w:rsid w:val="00A504E1"/>
    <w:rsid w:val="00A51265"/>
    <w:rsid w:val="00A66F4C"/>
    <w:rsid w:val="00A67FD3"/>
    <w:rsid w:val="00A7431E"/>
    <w:rsid w:val="00A812A1"/>
    <w:rsid w:val="00A86BDE"/>
    <w:rsid w:val="00AA1F9C"/>
    <w:rsid w:val="00AA3C09"/>
    <w:rsid w:val="00AA7D92"/>
    <w:rsid w:val="00AC1679"/>
    <w:rsid w:val="00AE32C1"/>
    <w:rsid w:val="00AF30A3"/>
    <w:rsid w:val="00B04CAC"/>
    <w:rsid w:val="00B11400"/>
    <w:rsid w:val="00B16D08"/>
    <w:rsid w:val="00B17F09"/>
    <w:rsid w:val="00B26BBC"/>
    <w:rsid w:val="00B412E3"/>
    <w:rsid w:val="00B446BE"/>
    <w:rsid w:val="00B44AAF"/>
    <w:rsid w:val="00B45AD2"/>
    <w:rsid w:val="00B568DF"/>
    <w:rsid w:val="00B621F5"/>
    <w:rsid w:val="00B70E42"/>
    <w:rsid w:val="00B76023"/>
    <w:rsid w:val="00B7634E"/>
    <w:rsid w:val="00B8201D"/>
    <w:rsid w:val="00B866DC"/>
    <w:rsid w:val="00B86ABC"/>
    <w:rsid w:val="00B921D7"/>
    <w:rsid w:val="00BA2D73"/>
    <w:rsid w:val="00BA386A"/>
    <w:rsid w:val="00BA6D4D"/>
    <w:rsid w:val="00BB7945"/>
    <w:rsid w:val="00BD1602"/>
    <w:rsid w:val="00BE48DF"/>
    <w:rsid w:val="00BE5DA5"/>
    <w:rsid w:val="00C02F8F"/>
    <w:rsid w:val="00C17D60"/>
    <w:rsid w:val="00C32C07"/>
    <w:rsid w:val="00C402C4"/>
    <w:rsid w:val="00C41023"/>
    <w:rsid w:val="00C44965"/>
    <w:rsid w:val="00C4646B"/>
    <w:rsid w:val="00C5137A"/>
    <w:rsid w:val="00C51C90"/>
    <w:rsid w:val="00C6083A"/>
    <w:rsid w:val="00C661E4"/>
    <w:rsid w:val="00C82FE8"/>
    <w:rsid w:val="00C83912"/>
    <w:rsid w:val="00C839B3"/>
    <w:rsid w:val="00C844F0"/>
    <w:rsid w:val="00C87742"/>
    <w:rsid w:val="00CA41F5"/>
    <w:rsid w:val="00CA68D1"/>
    <w:rsid w:val="00CB2178"/>
    <w:rsid w:val="00CD18D7"/>
    <w:rsid w:val="00CD1AA9"/>
    <w:rsid w:val="00CD645D"/>
    <w:rsid w:val="00CE05A9"/>
    <w:rsid w:val="00CE2851"/>
    <w:rsid w:val="00CF35A7"/>
    <w:rsid w:val="00CF5439"/>
    <w:rsid w:val="00D019F7"/>
    <w:rsid w:val="00D02E75"/>
    <w:rsid w:val="00D317A9"/>
    <w:rsid w:val="00D33380"/>
    <w:rsid w:val="00D33A0A"/>
    <w:rsid w:val="00D6053F"/>
    <w:rsid w:val="00D637B8"/>
    <w:rsid w:val="00D734ED"/>
    <w:rsid w:val="00D7521C"/>
    <w:rsid w:val="00D94BD7"/>
    <w:rsid w:val="00D967E0"/>
    <w:rsid w:val="00D979B6"/>
    <w:rsid w:val="00DB646A"/>
    <w:rsid w:val="00DC3372"/>
    <w:rsid w:val="00DC45A9"/>
    <w:rsid w:val="00DC4EA1"/>
    <w:rsid w:val="00DE0C0D"/>
    <w:rsid w:val="00DF0AB7"/>
    <w:rsid w:val="00E009DF"/>
    <w:rsid w:val="00E11991"/>
    <w:rsid w:val="00E15708"/>
    <w:rsid w:val="00E232B2"/>
    <w:rsid w:val="00E24C39"/>
    <w:rsid w:val="00E24D6C"/>
    <w:rsid w:val="00E25A62"/>
    <w:rsid w:val="00E30E64"/>
    <w:rsid w:val="00E30FAE"/>
    <w:rsid w:val="00E40F4A"/>
    <w:rsid w:val="00E47875"/>
    <w:rsid w:val="00E52CD8"/>
    <w:rsid w:val="00E53247"/>
    <w:rsid w:val="00E63F01"/>
    <w:rsid w:val="00E642D6"/>
    <w:rsid w:val="00E70A23"/>
    <w:rsid w:val="00E73CE8"/>
    <w:rsid w:val="00E76DE2"/>
    <w:rsid w:val="00E830E6"/>
    <w:rsid w:val="00E86041"/>
    <w:rsid w:val="00E91805"/>
    <w:rsid w:val="00E9376A"/>
    <w:rsid w:val="00E93B6F"/>
    <w:rsid w:val="00E95E9E"/>
    <w:rsid w:val="00E96553"/>
    <w:rsid w:val="00EA0988"/>
    <w:rsid w:val="00EC2C67"/>
    <w:rsid w:val="00ED3CBB"/>
    <w:rsid w:val="00EE2C6E"/>
    <w:rsid w:val="00EF2CD0"/>
    <w:rsid w:val="00EF4B96"/>
    <w:rsid w:val="00EF7121"/>
    <w:rsid w:val="00F07638"/>
    <w:rsid w:val="00F07DA2"/>
    <w:rsid w:val="00F13475"/>
    <w:rsid w:val="00F14811"/>
    <w:rsid w:val="00F150C2"/>
    <w:rsid w:val="00F16010"/>
    <w:rsid w:val="00F16337"/>
    <w:rsid w:val="00F3378E"/>
    <w:rsid w:val="00F4200C"/>
    <w:rsid w:val="00F538D5"/>
    <w:rsid w:val="00F53BE6"/>
    <w:rsid w:val="00F60843"/>
    <w:rsid w:val="00F614A8"/>
    <w:rsid w:val="00F61B93"/>
    <w:rsid w:val="00F66BAD"/>
    <w:rsid w:val="00F673DC"/>
    <w:rsid w:val="00F70891"/>
    <w:rsid w:val="00F80A7A"/>
    <w:rsid w:val="00F82B36"/>
    <w:rsid w:val="00F9183E"/>
    <w:rsid w:val="00F97027"/>
    <w:rsid w:val="00F97F1C"/>
    <w:rsid w:val="00FB6B18"/>
    <w:rsid w:val="00FC004E"/>
    <w:rsid w:val="00FC6EE7"/>
    <w:rsid w:val="00FE4B4C"/>
    <w:rsid w:val="00FE4D2B"/>
    <w:rsid w:val="00FE795C"/>
    <w:rsid w:val="00FF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qFormat="1"/>
    <w:lsdException w:name="heading 6" w:uiPriority="0" w:qFormat="1"/>
    <w:lsdException w:name="heading 7"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9"/>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99"/>
    <w:qFormat/>
    <w:rsid w:val="008964C0"/>
    <w:pPr>
      <w:spacing w:line="240" w:lineRule="auto"/>
    </w:pPr>
    <w:rPr>
      <w:b/>
      <w:bCs/>
      <w:sz w:val="18"/>
      <w:szCs w:val="18"/>
    </w:rPr>
  </w:style>
  <w:style w:type="paragraph" w:styleId="Title">
    <w:name w:val="Title"/>
    <w:basedOn w:val="Normal"/>
    <w:next w:val="Normal"/>
    <w:link w:val="TitleChar"/>
    <w:uiPriority w:val="99"/>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99"/>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link w:val="NoSpacingChar"/>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E73CE8"/>
    <w:pPr>
      <w:numPr>
        <w:numId w:val="35"/>
      </w:numPr>
      <w:spacing w:before="0" w:after="0" w:line="240" w:lineRule="auto"/>
      <w:ind w:right="720"/>
      <w:textAlignment w:val="baseline"/>
    </w:pPr>
    <w:rPr>
      <w:sz w:val="24"/>
      <w:szCs w:val="24"/>
    </w:r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1"/>
      </w:numPr>
      <w:contextualSpacing/>
    </w:pPr>
  </w:style>
  <w:style w:type="paragraph" w:styleId="ListBullet2">
    <w:name w:val="List Bullet 2"/>
    <w:basedOn w:val="Normal"/>
    <w:uiPriority w:val="99"/>
    <w:semiHidden/>
    <w:unhideWhenUsed/>
    <w:rsid w:val="00175597"/>
    <w:pPr>
      <w:numPr>
        <w:numId w:val="2"/>
      </w:numPr>
      <w:contextualSpacing/>
    </w:pPr>
  </w:style>
  <w:style w:type="paragraph" w:styleId="ListBullet3">
    <w:name w:val="List Bullet 3"/>
    <w:basedOn w:val="Normal"/>
    <w:uiPriority w:val="99"/>
    <w:semiHidden/>
    <w:unhideWhenUsed/>
    <w:rsid w:val="00175597"/>
    <w:pPr>
      <w:numPr>
        <w:numId w:val="3"/>
      </w:numPr>
      <w:contextualSpacing/>
    </w:pPr>
  </w:style>
  <w:style w:type="paragraph" w:styleId="ListBullet4">
    <w:name w:val="List Bullet 4"/>
    <w:basedOn w:val="Normal"/>
    <w:uiPriority w:val="99"/>
    <w:semiHidden/>
    <w:unhideWhenUsed/>
    <w:rsid w:val="00175597"/>
    <w:pPr>
      <w:numPr>
        <w:numId w:val="4"/>
      </w:numPr>
      <w:contextualSpacing/>
    </w:pPr>
  </w:style>
  <w:style w:type="paragraph" w:styleId="ListBullet5">
    <w:name w:val="List Bullet 5"/>
    <w:basedOn w:val="Normal"/>
    <w:uiPriority w:val="99"/>
    <w:semiHidden/>
    <w:unhideWhenUsed/>
    <w:rsid w:val="00175597"/>
    <w:pPr>
      <w:numPr>
        <w:numId w:val="5"/>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6"/>
      </w:numPr>
      <w:contextualSpacing/>
    </w:pPr>
  </w:style>
  <w:style w:type="paragraph" w:styleId="ListNumber2">
    <w:name w:val="List Number 2"/>
    <w:basedOn w:val="Normal"/>
    <w:uiPriority w:val="99"/>
    <w:semiHidden/>
    <w:unhideWhenUsed/>
    <w:rsid w:val="00175597"/>
    <w:pPr>
      <w:numPr>
        <w:numId w:val="7"/>
      </w:numPr>
      <w:contextualSpacing/>
    </w:pPr>
  </w:style>
  <w:style w:type="paragraph" w:styleId="ListNumber3">
    <w:name w:val="List Number 3"/>
    <w:basedOn w:val="Normal"/>
    <w:uiPriority w:val="99"/>
    <w:semiHidden/>
    <w:unhideWhenUsed/>
    <w:rsid w:val="00175597"/>
    <w:pPr>
      <w:numPr>
        <w:numId w:val="8"/>
      </w:numPr>
      <w:contextualSpacing/>
    </w:pPr>
  </w:style>
  <w:style w:type="paragraph" w:styleId="ListNumber4">
    <w:name w:val="List Number 4"/>
    <w:basedOn w:val="Normal"/>
    <w:uiPriority w:val="99"/>
    <w:semiHidden/>
    <w:unhideWhenUsed/>
    <w:rsid w:val="00175597"/>
    <w:pPr>
      <w:numPr>
        <w:numId w:val="9"/>
      </w:numPr>
      <w:contextualSpacing/>
    </w:pPr>
  </w:style>
  <w:style w:type="paragraph" w:styleId="ListNumber5">
    <w:name w:val="List Number 5"/>
    <w:basedOn w:val="Normal"/>
    <w:uiPriority w:val="99"/>
    <w:semiHidden/>
    <w:unhideWhenUsed/>
    <w:rsid w:val="00175597"/>
    <w:pPr>
      <w:numPr>
        <w:numId w:val="10"/>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1E6B1A"/>
    <w:pPr>
      <w:tabs>
        <w:tab w:val="right" w:leader="dot" w:pos="9350"/>
      </w:tabs>
      <w:spacing w:after="100"/>
    </w:pPr>
    <w:rPr>
      <w:b/>
      <w:noProof/>
    </w:rPr>
  </w:style>
  <w:style w:type="paragraph" w:styleId="TOC2">
    <w:name w:val="toc 2"/>
    <w:basedOn w:val="Normal"/>
    <w:next w:val="Normal"/>
    <w:autoRedefine/>
    <w:uiPriority w:val="39"/>
    <w:unhideWhenUsed/>
    <w:rsid w:val="00175597"/>
    <w:pPr>
      <w:spacing w:after="100"/>
      <w:ind w:left="220"/>
    </w:pPr>
  </w:style>
  <w:style w:type="paragraph" w:styleId="TOC3">
    <w:name w:val="toc 3"/>
    <w:basedOn w:val="Normal"/>
    <w:next w:val="Normal"/>
    <w:autoRedefine/>
    <w:uiPriority w:val="39"/>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table" w:styleId="TableGrid">
    <w:name w:val="Table Grid"/>
    <w:basedOn w:val="TableNormal"/>
    <w:uiPriority w:val="59"/>
    <w:locked/>
    <w:rsid w:val="00CE05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locked/>
    <w:rsid w:val="00436F18"/>
    <w:rPr>
      <w:rFonts w:cs="Times New Roman"/>
      <w:color w:val="0000FF"/>
      <w:u w:val="single"/>
    </w:rPr>
  </w:style>
  <w:style w:type="paragraph" w:customStyle="1" w:styleId="Level1">
    <w:name w:val="Level 1"/>
    <w:basedOn w:val="Normal"/>
    <w:uiPriority w:val="99"/>
    <w:rsid w:val="00436F18"/>
    <w:pPr>
      <w:widowControl w:val="0"/>
      <w:numPr>
        <w:numId w:val="11"/>
      </w:numPr>
      <w:autoSpaceDE w:val="0"/>
      <w:autoSpaceDN w:val="0"/>
      <w:adjustRightInd w:val="0"/>
      <w:spacing w:before="0" w:after="0" w:line="240" w:lineRule="auto"/>
      <w:ind w:left="1080" w:hanging="360"/>
      <w:outlineLvl w:val="0"/>
    </w:pPr>
    <w:rPr>
      <w:rFonts w:ascii="Galliard BT" w:eastAsia="Times New Roman" w:hAnsi="Galliard BT" w:cs="Times New Roman"/>
      <w:sz w:val="20"/>
      <w:szCs w:val="24"/>
    </w:rPr>
  </w:style>
  <w:style w:type="character" w:styleId="PageNumber">
    <w:name w:val="page number"/>
    <w:uiPriority w:val="99"/>
    <w:locked/>
    <w:rsid w:val="00436F18"/>
    <w:rPr>
      <w:rFonts w:cs="Times New Roman"/>
    </w:rPr>
  </w:style>
  <w:style w:type="character" w:styleId="FollowedHyperlink">
    <w:name w:val="FollowedHyperlink"/>
    <w:uiPriority w:val="99"/>
    <w:locked/>
    <w:rsid w:val="00436F18"/>
    <w:rPr>
      <w:rFonts w:cs="Times New Roman"/>
      <w:color w:val="800080"/>
      <w:u w:val="single"/>
    </w:rPr>
  </w:style>
  <w:style w:type="character" w:styleId="CommentReference">
    <w:name w:val="annotation reference"/>
    <w:uiPriority w:val="99"/>
    <w:semiHidden/>
    <w:locked/>
    <w:rsid w:val="00436F18"/>
    <w:rPr>
      <w:rFonts w:cs="Times New Roman"/>
      <w:sz w:val="16"/>
      <w:szCs w:val="16"/>
    </w:rPr>
  </w:style>
  <w:style w:type="character" w:customStyle="1" w:styleId="EmailStyle51">
    <w:name w:val="EmailStyle51"/>
    <w:uiPriority w:val="99"/>
    <w:semiHidden/>
    <w:rsid w:val="00436F18"/>
    <w:rPr>
      <w:rFonts w:ascii="Arial" w:hAnsi="Arial" w:cs="Arial"/>
      <w:color w:val="auto"/>
      <w:sz w:val="20"/>
      <w:szCs w:val="20"/>
      <w:u w:val="none"/>
    </w:rPr>
  </w:style>
  <w:style w:type="paragraph" w:customStyle="1" w:styleId="TableTitle">
    <w:name w:val="Table Title"/>
    <w:basedOn w:val="Normal"/>
    <w:rsid w:val="00436F18"/>
    <w:pPr>
      <w:spacing w:before="0" w:after="360" w:line="240" w:lineRule="auto"/>
      <w:jc w:val="center"/>
    </w:pPr>
    <w:rPr>
      <w:rFonts w:ascii="Arial Narrow" w:eastAsia="Times New Roman" w:hAnsi="Arial Narrow" w:cs="Times New Roman"/>
      <w:b/>
      <w:sz w:val="27"/>
      <w:szCs w:val="20"/>
    </w:rPr>
  </w:style>
  <w:style w:type="paragraph" w:customStyle="1" w:styleId="ExhibitText">
    <w:name w:val="Exhibit Text"/>
    <w:rsid w:val="00436F18"/>
    <w:pPr>
      <w:spacing w:before="0" w:after="0" w:line="240" w:lineRule="auto"/>
    </w:pPr>
    <w:rPr>
      <w:rFonts w:ascii="Arial Narrow" w:eastAsia="Times New Roman" w:hAnsi="Arial Narrow" w:cs="Times New Roman"/>
      <w:noProof/>
      <w:szCs w:val="20"/>
    </w:rPr>
  </w:style>
  <w:style w:type="character" w:customStyle="1" w:styleId="NoSpacingChar">
    <w:name w:val="No Spacing Char"/>
    <w:basedOn w:val="DefaultParagraphFont"/>
    <w:link w:val="NoSpacing"/>
    <w:uiPriority w:val="1"/>
    <w:rsid w:val="00695793"/>
    <w:rPr>
      <w:rFonts w:ascii="Arial" w:hAnsi="Arial"/>
    </w:rPr>
  </w:style>
  <w:style w:type="paragraph" w:customStyle="1" w:styleId="Default">
    <w:name w:val="Default"/>
    <w:rsid w:val="00B86ABC"/>
    <w:pPr>
      <w:autoSpaceDE w:val="0"/>
      <w:autoSpaceDN w:val="0"/>
      <w:adjustRightInd w:val="0"/>
      <w:spacing w:before="0" w:after="0" w:line="240" w:lineRule="auto"/>
    </w:pPr>
    <w:rPr>
      <w:rFonts w:ascii="Arial" w:hAnsi="Arial" w:cs="Arial"/>
      <w:color w:val="000000"/>
      <w:sz w:val="24"/>
      <w:szCs w:val="24"/>
    </w:rPr>
  </w:style>
  <w:style w:type="character" w:customStyle="1" w:styleId="headnote3">
    <w:name w:val="headnote3"/>
    <w:basedOn w:val="DefaultParagraphFont"/>
    <w:rsid w:val="00733346"/>
    <w:rPr>
      <w:b/>
      <w:bCs/>
    </w:rPr>
  </w:style>
  <w:style w:type="paragraph" w:customStyle="1" w:styleId="first2">
    <w:name w:val="first2"/>
    <w:basedOn w:val="Normal"/>
    <w:rsid w:val="00733346"/>
    <w:pPr>
      <w:spacing w:before="48" w:after="120" w:line="300" w:lineRule="atLeast"/>
      <w:ind w:firstLine="480"/>
    </w:pPr>
    <w:rPr>
      <w:rFonts w:ascii="Times New Roman" w:eastAsia="Times New Roman" w:hAnsi="Times New Roman" w:cs="Times New Roman"/>
      <w:sz w:val="24"/>
      <w:szCs w:val="24"/>
    </w:rPr>
  </w:style>
  <w:style w:type="paragraph" w:customStyle="1" w:styleId="bl2">
    <w:name w:val="bl2"/>
    <w:basedOn w:val="Normal"/>
    <w:rsid w:val="00733346"/>
    <w:pPr>
      <w:spacing w:before="48" w:after="120" w:line="3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qFormat="1"/>
    <w:lsdException w:name="heading 6" w:uiPriority="0" w:qFormat="1"/>
    <w:lsdException w:name="heading 7"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9"/>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99"/>
    <w:qFormat/>
    <w:rsid w:val="008964C0"/>
    <w:pPr>
      <w:spacing w:line="240" w:lineRule="auto"/>
    </w:pPr>
    <w:rPr>
      <w:b/>
      <w:bCs/>
      <w:sz w:val="18"/>
      <w:szCs w:val="18"/>
    </w:rPr>
  </w:style>
  <w:style w:type="paragraph" w:styleId="Title">
    <w:name w:val="Title"/>
    <w:basedOn w:val="Normal"/>
    <w:next w:val="Normal"/>
    <w:link w:val="TitleChar"/>
    <w:uiPriority w:val="99"/>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99"/>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link w:val="NoSpacingChar"/>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E73CE8"/>
    <w:pPr>
      <w:numPr>
        <w:numId w:val="35"/>
      </w:numPr>
      <w:spacing w:before="0" w:after="0" w:line="240" w:lineRule="auto"/>
      <w:ind w:right="720"/>
      <w:textAlignment w:val="baseline"/>
    </w:pPr>
    <w:rPr>
      <w:sz w:val="24"/>
      <w:szCs w:val="24"/>
    </w:r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1"/>
      </w:numPr>
      <w:contextualSpacing/>
    </w:pPr>
  </w:style>
  <w:style w:type="paragraph" w:styleId="ListBullet2">
    <w:name w:val="List Bullet 2"/>
    <w:basedOn w:val="Normal"/>
    <w:uiPriority w:val="99"/>
    <w:semiHidden/>
    <w:unhideWhenUsed/>
    <w:rsid w:val="00175597"/>
    <w:pPr>
      <w:numPr>
        <w:numId w:val="2"/>
      </w:numPr>
      <w:contextualSpacing/>
    </w:pPr>
  </w:style>
  <w:style w:type="paragraph" w:styleId="ListBullet3">
    <w:name w:val="List Bullet 3"/>
    <w:basedOn w:val="Normal"/>
    <w:uiPriority w:val="99"/>
    <w:semiHidden/>
    <w:unhideWhenUsed/>
    <w:rsid w:val="00175597"/>
    <w:pPr>
      <w:numPr>
        <w:numId w:val="3"/>
      </w:numPr>
      <w:contextualSpacing/>
    </w:pPr>
  </w:style>
  <w:style w:type="paragraph" w:styleId="ListBullet4">
    <w:name w:val="List Bullet 4"/>
    <w:basedOn w:val="Normal"/>
    <w:uiPriority w:val="99"/>
    <w:semiHidden/>
    <w:unhideWhenUsed/>
    <w:rsid w:val="00175597"/>
    <w:pPr>
      <w:numPr>
        <w:numId w:val="4"/>
      </w:numPr>
      <w:contextualSpacing/>
    </w:pPr>
  </w:style>
  <w:style w:type="paragraph" w:styleId="ListBullet5">
    <w:name w:val="List Bullet 5"/>
    <w:basedOn w:val="Normal"/>
    <w:uiPriority w:val="99"/>
    <w:semiHidden/>
    <w:unhideWhenUsed/>
    <w:rsid w:val="00175597"/>
    <w:pPr>
      <w:numPr>
        <w:numId w:val="5"/>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6"/>
      </w:numPr>
      <w:contextualSpacing/>
    </w:pPr>
  </w:style>
  <w:style w:type="paragraph" w:styleId="ListNumber2">
    <w:name w:val="List Number 2"/>
    <w:basedOn w:val="Normal"/>
    <w:uiPriority w:val="99"/>
    <w:semiHidden/>
    <w:unhideWhenUsed/>
    <w:rsid w:val="00175597"/>
    <w:pPr>
      <w:numPr>
        <w:numId w:val="7"/>
      </w:numPr>
      <w:contextualSpacing/>
    </w:pPr>
  </w:style>
  <w:style w:type="paragraph" w:styleId="ListNumber3">
    <w:name w:val="List Number 3"/>
    <w:basedOn w:val="Normal"/>
    <w:uiPriority w:val="99"/>
    <w:semiHidden/>
    <w:unhideWhenUsed/>
    <w:rsid w:val="00175597"/>
    <w:pPr>
      <w:numPr>
        <w:numId w:val="8"/>
      </w:numPr>
      <w:contextualSpacing/>
    </w:pPr>
  </w:style>
  <w:style w:type="paragraph" w:styleId="ListNumber4">
    <w:name w:val="List Number 4"/>
    <w:basedOn w:val="Normal"/>
    <w:uiPriority w:val="99"/>
    <w:semiHidden/>
    <w:unhideWhenUsed/>
    <w:rsid w:val="00175597"/>
    <w:pPr>
      <w:numPr>
        <w:numId w:val="9"/>
      </w:numPr>
      <w:contextualSpacing/>
    </w:pPr>
  </w:style>
  <w:style w:type="paragraph" w:styleId="ListNumber5">
    <w:name w:val="List Number 5"/>
    <w:basedOn w:val="Normal"/>
    <w:uiPriority w:val="99"/>
    <w:semiHidden/>
    <w:unhideWhenUsed/>
    <w:rsid w:val="00175597"/>
    <w:pPr>
      <w:numPr>
        <w:numId w:val="10"/>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1E6B1A"/>
    <w:pPr>
      <w:tabs>
        <w:tab w:val="right" w:leader="dot" w:pos="9350"/>
      </w:tabs>
      <w:spacing w:after="100"/>
    </w:pPr>
    <w:rPr>
      <w:b/>
      <w:noProof/>
    </w:rPr>
  </w:style>
  <w:style w:type="paragraph" w:styleId="TOC2">
    <w:name w:val="toc 2"/>
    <w:basedOn w:val="Normal"/>
    <w:next w:val="Normal"/>
    <w:autoRedefine/>
    <w:uiPriority w:val="39"/>
    <w:unhideWhenUsed/>
    <w:rsid w:val="00175597"/>
    <w:pPr>
      <w:spacing w:after="100"/>
      <w:ind w:left="220"/>
    </w:pPr>
  </w:style>
  <w:style w:type="paragraph" w:styleId="TOC3">
    <w:name w:val="toc 3"/>
    <w:basedOn w:val="Normal"/>
    <w:next w:val="Normal"/>
    <w:autoRedefine/>
    <w:uiPriority w:val="39"/>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table" w:styleId="TableGrid">
    <w:name w:val="Table Grid"/>
    <w:basedOn w:val="TableNormal"/>
    <w:uiPriority w:val="59"/>
    <w:locked/>
    <w:rsid w:val="00CE05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locked/>
    <w:rsid w:val="00436F18"/>
    <w:rPr>
      <w:rFonts w:cs="Times New Roman"/>
      <w:color w:val="0000FF"/>
      <w:u w:val="single"/>
    </w:rPr>
  </w:style>
  <w:style w:type="paragraph" w:customStyle="1" w:styleId="Level1">
    <w:name w:val="Level 1"/>
    <w:basedOn w:val="Normal"/>
    <w:uiPriority w:val="99"/>
    <w:rsid w:val="00436F18"/>
    <w:pPr>
      <w:widowControl w:val="0"/>
      <w:numPr>
        <w:numId w:val="11"/>
      </w:numPr>
      <w:autoSpaceDE w:val="0"/>
      <w:autoSpaceDN w:val="0"/>
      <w:adjustRightInd w:val="0"/>
      <w:spacing w:before="0" w:after="0" w:line="240" w:lineRule="auto"/>
      <w:ind w:left="1080" w:hanging="360"/>
      <w:outlineLvl w:val="0"/>
    </w:pPr>
    <w:rPr>
      <w:rFonts w:ascii="Galliard BT" w:eastAsia="Times New Roman" w:hAnsi="Galliard BT" w:cs="Times New Roman"/>
      <w:sz w:val="20"/>
      <w:szCs w:val="24"/>
    </w:rPr>
  </w:style>
  <w:style w:type="character" w:styleId="PageNumber">
    <w:name w:val="page number"/>
    <w:uiPriority w:val="99"/>
    <w:locked/>
    <w:rsid w:val="00436F18"/>
    <w:rPr>
      <w:rFonts w:cs="Times New Roman"/>
    </w:rPr>
  </w:style>
  <w:style w:type="character" w:styleId="FollowedHyperlink">
    <w:name w:val="FollowedHyperlink"/>
    <w:uiPriority w:val="99"/>
    <w:locked/>
    <w:rsid w:val="00436F18"/>
    <w:rPr>
      <w:rFonts w:cs="Times New Roman"/>
      <w:color w:val="800080"/>
      <w:u w:val="single"/>
    </w:rPr>
  </w:style>
  <w:style w:type="character" w:styleId="CommentReference">
    <w:name w:val="annotation reference"/>
    <w:uiPriority w:val="99"/>
    <w:semiHidden/>
    <w:locked/>
    <w:rsid w:val="00436F18"/>
    <w:rPr>
      <w:rFonts w:cs="Times New Roman"/>
      <w:sz w:val="16"/>
      <w:szCs w:val="16"/>
    </w:rPr>
  </w:style>
  <w:style w:type="character" w:customStyle="1" w:styleId="EmailStyle51">
    <w:name w:val="EmailStyle51"/>
    <w:uiPriority w:val="99"/>
    <w:semiHidden/>
    <w:rsid w:val="00436F18"/>
    <w:rPr>
      <w:rFonts w:ascii="Arial" w:hAnsi="Arial" w:cs="Arial"/>
      <w:color w:val="auto"/>
      <w:sz w:val="20"/>
      <w:szCs w:val="20"/>
      <w:u w:val="none"/>
    </w:rPr>
  </w:style>
  <w:style w:type="paragraph" w:customStyle="1" w:styleId="TableTitle">
    <w:name w:val="Table Title"/>
    <w:basedOn w:val="Normal"/>
    <w:rsid w:val="00436F18"/>
    <w:pPr>
      <w:spacing w:before="0" w:after="360" w:line="240" w:lineRule="auto"/>
      <w:jc w:val="center"/>
    </w:pPr>
    <w:rPr>
      <w:rFonts w:ascii="Arial Narrow" w:eastAsia="Times New Roman" w:hAnsi="Arial Narrow" w:cs="Times New Roman"/>
      <w:b/>
      <w:sz w:val="27"/>
      <w:szCs w:val="20"/>
    </w:rPr>
  </w:style>
  <w:style w:type="paragraph" w:customStyle="1" w:styleId="ExhibitText">
    <w:name w:val="Exhibit Text"/>
    <w:rsid w:val="00436F18"/>
    <w:pPr>
      <w:spacing w:before="0" w:after="0" w:line="240" w:lineRule="auto"/>
    </w:pPr>
    <w:rPr>
      <w:rFonts w:ascii="Arial Narrow" w:eastAsia="Times New Roman" w:hAnsi="Arial Narrow" w:cs="Times New Roman"/>
      <w:noProof/>
      <w:szCs w:val="20"/>
    </w:rPr>
  </w:style>
  <w:style w:type="character" w:customStyle="1" w:styleId="NoSpacingChar">
    <w:name w:val="No Spacing Char"/>
    <w:basedOn w:val="DefaultParagraphFont"/>
    <w:link w:val="NoSpacing"/>
    <w:uiPriority w:val="1"/>
    <w:rsid w:val="00695793"/>
    <w:rPr>
      <w:rFonts w:ascii="Arial" w:hAnsi="Arial"/>
    </w:rPr>
  </w:style>
  <w:style w:type="paragraph" w:customStyle="1" w:styleId="Default">
    <w:name w:val="Default"/>
    <w:rsid w:val="00B86ABC"/>
    <w:pPr>
      <w:autoSpaceDE w:val="0"/>
      <w:autoSpaceDN w:val="0"/>
      <w:adjustRightInd w:val="0"/>
      <w:spacing w:before="0" w:after="0" w:line="240" w:lineRule="auto"/>
    </w:pPr>
    <w:rPr>
      <w:rFonts w:ascii="Arial" w:hAnsi="Arial" w:cs="Arial"/>
      <w:color w:val="000000"/>
      <w:sz w:val="24"/>
      <w:szCs w:val="24"/>
    </w:rPr>
  </w:style>
  <w:style w:type="character" w:customStyle="1" w:styleId="headnote3">
    <w:name w:val="headnote3"/>
    <w:basedOn w:val="DefaultParagraphFont"/>
    <w:rsid w:val="00733346"/>
    <w:rPr>
      <w:b/>
      <w:bCs/>
    </w:rPr>
  </w:style>
  <w:style w:type="paragraph" w:customStyle="1" w:styleId="first2">
    <w:name w:val="first2"/>
    <w:basedOn w:val="Normal"/>
    <w:rsid w:val="00733346"/>
    <w:pPr>
      <w:spacing w:before="48" w:after="120" w:line="300" w:lineRule="atLeast"/>
      <w:ind w:firstLine="480"/>
    </w:pPr>
    <w:rPr>
      <w:rFonts w:ascii="Times New Roman" w:eastAsia="Times New Roman" w:hAnsi="Times New Roman" w:cs="Times New Roman"/>
      <w:sz w:val="24"/>
      <w:szCs w:val="24"/>
    </w:rPr>
  </w:style>
  <w:style w:type="paragraph" w:customStyle="1" w:styleId="bl2">
    <w:name w:val="bl2"/>
    <w:basedOn w:val="Normal"/>
    <w:rsid w:val="00733346"/>
    <w:pPr>
      <w:spacing w:before="48" w:after="120" w:line="3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5618">
      <w:bodyDiv w:val="1"/>
      <w:marLeft w:val="0"/>
      <w:marRight w:val="0"/>
      <w:marTop w:val="0"/>
      <w:marBottom w:val="0"/>
      <w:divBdr>
        <w:top w:val="none" w:sz="0" w:space="0" w:color="auto"/>
        <w:left w:val="none" w:sz="0" w:space="0" w:color="auto"/>
        <w:bottom w:val="none" w:sz="0" w:space="0" w:color="auto"/>
        <w:right w:val="none" w:sz="0" w:space="0" w:color="auto"/>
      </w:divBdr>
    </w:div>
    <w:div w:id="77796079">
      <w:bodyDiv w:val="1"/>
      <w:marLeft w:val="0"/>
      <w:marRight w:val="0"/>
      <w:marTop w:val="0"/>
      <w:marBottom w:val="0"/>
      <w:divBdr>
        <w:top w:val="none" w:sz="0" w:space="0" w:color="auto"/>
        <w:left w:val="none" w:sz="0" w:space="0" w:color="auto"/>
        <w:bottom w:val="none" w:sz="0" w:space="0" w:color="auto"/>
        <w:right w:val="none" w:sz="0" w:space="0" w:color="auto"/>
      </w:divBdr>
      <w:divsChild>
        <w:div w:id="1692031463">
          <w:marLeft w:val="0"/>
          <w:marRight w:val="0"/>
          <w:marTop w:val="0"/>
          <w:marBottom w:val="0"/>
          <w:divBdr>
            <w:top w:val="none" w:sz="0" w:space="0" w:color="auto"/>
            <w:left w:val="none" w:sz="0" w:space="0" w:color="auto"/>
            <w:bottom w:val="none" w:sz="0" w:space="0" w:color="auto"/>
            <w:right w:val="none" w:sz="0" w:space="0" w:color="auto"/>
          </w:divBdr>
        </w:div>
        <w:div w:id="1910311526">
          <w:marLeft w:val="15"/>
          <w:marRight w:val="0"/>
          <w:marTop w:val="0"/>
          <w:marBottom w:val="0"/>
          <w:divBdr>
            <w:top w:val="none" w:sz="0" w:space="0" w:color="auto"/>
            <w:left w:val="none" w:sz="0" w:space="0" w:color="auto"/>
            <w:bottom w:val="none" w:sz="0" w:space="0" w:color="auto"/>
            <w:right w:val="none" w:sz="0" w:space="0" w:color="auto"/>
          </w:divBdr>
        </w:div>
        <w:div w:id="320888489">
          <w:marLeft w:val="0"/>
          <w:marRight w:val="0"/>
          <w:marTop w:val="0"/>
          <w:marBottom w:val="0"/>
          <w:divBdr>
            <w:top w:val="none" w:sz="0" w:space="0" w:color="auto"/>
            <w:left w:val="none" w:sz="0" w:space="0" w:color="auto"/>
            <w:bottom w:val="none" w:sz="0" w:space="0" w:color="auto"/>
            <w:right w:val="none" w:sz="0" w:space="0" w:color="auto"/>
          </w:divBdr>
        </w:div>
        <w:div w:id="173347761">
          <w:marLeft w:val="0"/>
          <w:marRight w:val="0"/>
          <w:marTop w:val="0"/>
          <w:marBottom w:val="0"/>
          <w:divBdr>
            <w:top w:val="none" w:sz="0" w:space="0" w:color="auto"/>
            <w:left w:val="none" w:sz="0" w:space="0" w:color="auto"/>
            <w:bottom w:val="none" w:sz="0" w:space="0" w:color="auto"/>
            <w:right w:val="none" w:sz="0" w:space="0" w:color="auto"/>
          </w:divBdr>
        </w:div>
      </w:divsChild>
    </w:div>
    <w:div w:id="242642682">
      <w:bodyDiv w:val="1"/>
      <w:marLeft w:val="0"/>
      <w:marRight w:val="0"/>
      <w:marTop w:val="0"/>
      <w:marBottom w:val="0"/>
      <w:divBdr>
        <w:top w:val="none" w:sz="0" w:space="0" w:color="auto"/>
        <w:left w:val="none" w:sz="0" w:space="0" w:color="auto"/>
        <w:bottom w:val="none" w:sz="0" w:space="0" w:color="auto"/>
        <w:right w:val="none" w:sz="0" w:space="0" w:color="auto"/>
      </w:divBdr>
    </w:div>
    <w:div w:id="247732156">
      <w:bodyDiv w:val="1"/>
      <w:marLeft w:val="0"/>
      <w:marRight w:val="0"/>
      <w:marTop w:val="0"/>
      <w:marBottom w:val="0"/>
      <w:divBdr>
        <w:top w:val="none" w:sz="0" w:space="0" w:color="auto"/>
        <w:left w:val="none" w:sz="0" w:space="0" w:color="auto"/>
        <w:bottom w:val="none" w:sz="0" w:space="0" w:color="auto"/>
        <w:right w:val="none" w:sz="0" w:space="0" w:color="auto"/>
      </w:divBdr>
    </w:div>
    <w:div w:id="282809850">
      <w:bodyDiv w:val="1"/>
      <w:marLeft w:val="0"/>
      <w:marRight w:val="0"/>
      <w:marTop w:val="0"/>
      <w:marBottom w:val="0"/>
      <w:divBdr>
        <w:top w:val="none" w:sz="0" w:space="0" w:color="auto"/>
        <w:left w:val="none" w:sz="0" w:space="0" w:color="auto"/>
        <w:bottom w:val="none" w:sz="0" w:space="0" w:color="auto"/>
        <w:right w:val="none" w:sz="0" w:space="0" w:color="auto"/>
      </w:divBdr>
    </w:div>
    <w:div w:id="445661216">
      <w:bodyDiv w:val="1"/>
      <w:marLeft w:val="0"/>
      <w:marRight w:val="0"/>
      <w:marTop w:val="0"/>
      <w:marBottom w:val="0"/>
      <w:divBdr>
        <w:top w:val="none" w:sz="0" w:space="0" w:color="auto"/>
        <w:left w:val="none" w:sz="0" w:space="0" w:color="auto"/>
        <w:bottom w:val="none" w:sz="0" w:space="0" w:color="auto"/>
        <w:right w:val="none" w:sz="0" w:space="0" w:color="auto"/>
      </w:divBdr>
      <w:divsChild>
        <w:div w:id="1926500730">
          <w:marLeft w:val="0"/>
          <w:marRight w:val="0"/>
          <w:marTop w:val="0"/>
          <w:marBottom w:val="0"/>
          <w:divBdr>
            <w:top w:val="none" w:sz="0" w:space="0" w:color="auto"/>
            <w:left w:val="none" w:sz="0" w:space="0" w:color="auto"/>
            <w:bottom w:val="none" w:sz="0" w:space="0" w:color="auto"/>
            <w:right w:val="none" w:sz="0" w:space="0" w:color="auto"/>
          </w:divBdr>
        </w:div>
        <w:div w:id="1868827747">
          <w:marLeft w:val="15"/>
          <w:marRight w:val="0"/>
          <w:marTop w:val="0"/>
          <w:marBottom w:val="0"/>
          <w:divBdr>
            <w:top w:val="none" w:sz="0" w:space="0" w:color="auto"/>
            <w:left w:val="none" w:sz="0" w:space="0" w:color="auto"/>
            <w:bottom w:val="none" w:sz="0" w:space="0" w:color="auto"/>
            <w:right w:val="none" w:sz="0" w:space="0" w:color="auto"/>
          </w:divBdr>
        </w:div>
        <w:div w:id="1517228709">
          <w:marLeft w:val="0"/>
          <w:marRight w:val="0"/>
          <w:marTop w:val="0"/>
          <w:marBottom w:val="0"/>
          <w:divBdr>
            <w:top w:val="none" w:sz="0" w:space="0" w:color="auto"/>
            <w:left w:val="none" w:sz="0" w:space="0" w:color="auto"/>
            <w:bottom w:val="none" w:sz="0" w:space="0" w:color="auto"/>
            <w:right w:val="none" w:sz="0" w:space="0" w:color="auto"/>
          </w:divBdr>
        </w:div>
        <w:div w:id="1826624951">
          <w:marLeft w:val="0"/>
          <w:marRight w:val="0"/>
          <w:marTop w:val="0"/>
          <w:marBottom w:val="0"/>
          <w:divBdr>
            <w:top w:val="none" w:sz="0" w:space="0" w:color="auto"/>
            <w:left w:val="none" w:sz="0" w:space="0" w:color="auto"/>
            <w:bottom w:val="none" w:sz="0" w:space="0" w:color="auto"/>
            <w:right w:val="none" w:sz="0" w:space="0" w:color="auto"/>
          </w:divBdr>
        </w:div>
      </w:divsChild>
    </w:div>
    <w:div w:id="467473506">
      <w:bodyDiv w:val="1"/>
      <w:marLeft w:val="0"/>
      <w:marRight w:val="0"/>
      <w:marTop w:val="0"/>
      <w:marBottom w:val="0"/>
      <w:divBdr>
        <w:top w:val="none" w:sz="0" w:space="0" w:color="auto"/>
        <w:left w:val="none" w:sz="0" w:space="0" w:color="auto"/>
        <w:bottom w:val="none" w:sz="0" w:space="0" w:color="auto"/>
        <w:right w:val="none" w:sz="0" w:space="0" w:color="auto"/>
      </w:divBdr>
    </w:div>
    <w:div w:id="629827057">
      <w:bodyDiv w:val="1"/>
      <w:marLeft w:val="0"/>
      <w:marRight w:val="0"/>
      <w:marTop w:val="0"/>
      <w:marBottom w:val="0"/>
      <w:divBdr>
        <w:top w:val="none" w:sz="0" w:space="0" w:color="auto"/>
        <w:left w:val="none" w:sz="0" w:space="0" w:color="auto"/>
        <w:bottom w:val="none" w:sz="0" w:space="0" w:color="auto"/>
        <w:right w:val="none" w:sz="0" w:space="0" w:color="auto"/>
      </w:divBdr>
    </w:div>
    <w:div w:id="660894401">
      <w:bodyDiv w:val="1"/>
      <w:marLeft w:val="0"/>
      <w:marRight w:val="0"/>
      <w:marTop w:val="0"/>
      <w:marBottom w:val="0"/>
      <w:divBdr>
        <w:top w:val="none" w:sz="0" w:space="0" w:color="auto"/>
        <w:left w:val="none" w:sz="0" w:space="0" w:color="auto"/>
        <w:bottom w:val="none" w:sz="0" w:space="0" w:color="auto"/>
        <w:right w:val="none" w:sz="0" w:space="0" w:color="auto"/>
      </w:divBdr>
      <w:divsChild>
        <w:div w:id="1056706307">
          <w:marLeft w:val="0"/>
          <w:marRight w:val="0"/>
          <w:marTop w:val="0"/>
          <w:marBottom w:val="0"/>
          <w:divBdr>
            <w:top w:val="none" w:sz="0" w:space="0" w:color="auto"/>
            <w:left w:val="none" w:sz="0" w:space="0" w:color="auto"/>
            <w:bottom w:val="none" w:sz="0" w:space="0" w:color="auto"/>
            <w:right w:val="none" w:sz="0" w:space="0" w:color="auto"/>
          </w:divBdr>
        </w:div>
        <w:div w:id="625090937">
          <w:marLeft w:val="0"/>
          <w:marRight w:val="0"/>
          <w:marTop w:val="0"/>
          <w:marBottom w:val="0"/>
          <w:divBdr>
            <w:top w:val="none" w:sz="0" w:space="0" w:color="auto"/>
            <w:left w:val="none" w:sz="0" w:space="0" w:color="auto"/>
            <w:bottom w:val="none" w:sz="0" w:space="0" w:color="auto"/>
            <w:right w:val="none" w:sz="0" w:space="0" w:color="auto"/>
          </w:divBdr>
        </w:div>
        <w:div w:id="655375691">
          <w:marLeft w:val="0"/>
          <w:marRight w:val="0"/>
          <w:marTop w:val="0"/>
          <w:marBottom w:val="0"/>
          <w:divBdr>
            <w:top w:val="none" w:sz="0" w:space="0" w:color="auto"/>
            <w:left w:val="none" w:sz="0" w:space="0" w:color="auto"/>
            <w:bottom w:val="none" w:sz="0" w:space="0" w:color="auto"/>
            <w:right w:val="none" w:sz="0" w:space="0" w:color="auto"/>
          </w:divBdr>
        </w:div>
        <w:div w:id="1039865425">
          <w:marLeft w:val="0"/>
          <w:marRight w:val="0"/>
          <w:marTop w:val="0"/>
          <w:marBottom w:val="0"/>
          <w:divBdr>
            <w:top w:val="none" w:sz="0" w:space="0" w:color="auto"/>
            <w:left w:val="none" w:sz="0" w:space="0" w:color="auto"/>
            <w:bottom w:val="none" w:sz="0" w:space="0" w:color="auto"/>
            <w:right w:val="none" w:sz="0" w:space="0" w:color="auto"/>
          </w:divBdr>
        </w:div>
      </w:divsChild>
    </w:div>
    <w:div w:id="716784888">
      <w:bodyDiv w:val="1"/>
      <w:marLeft w:val="0"/>
      <w:marRight w:val="0"/>
      <w:marTop w:val="0"/>
      <w:marBottom w:val="0"/>
      <w:divBdr>
        <w:top w:val="none" w:sz="0" w:space="0" w:color="auto"/>
        <w:left w:val="none" w:sz="0" w:space="0" w:color="auto"/>
        <w:bottom w:val="none" w:sz="0" w:space="0" w:color="auto"/>
        <w:right w:val="none" w:sz="0" w:space="0" w:color="auto"/>
      </w:divBdr>
    </w:div>
    <w:div w:id="762065728">
      <w:bodyDiv w:val="1"/>
      <w:marLeft w:val="0"/>
      <w:marRight w:val="0"/>
      <w:marTop w:val="0"/>
      <w:marBottom w:val="0"/>
      <w:divBdr>
        <w:top w:val="none" w:sz="0" w:space="0" w:color="auto"/>
        <w:left w:val="none" w:sz="0" w:space="0" w:color="auto"/>
        <w:bottom w:val="none" w:sz="0" w:space="0" w:color="auto"/>
        <w:right w:val="none" w:sz="0" w:space="0" w:color="auto"/>
      </w:divBdr>
    </w:div>
    <w:div w:id="779421744">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0120397">
      <w:bodyDiv w:val="1"/>
      <w:marLeft w:val="0"/>
      <w:marRight w:val="0"/>
      <w:marTop w:val="0"/>
      <w:marBottom w:val="0"/>
      <w:divBdr>
        <w:top w:val="none" w:sz="0" w:space="0" w:color="auto"/>
        <w:left w:val="none" w:sz="0" w:space="0" w:color="auto"/>
        <w:bottom w:val="none" w:sz="0" w:space="0" w:color="auto"/>
        <w:right w:val="none" w:sz="0" w:space="0" w:color="auto"/>
      </w:divBdr>
    </w:div>
    <w:div w:id="898517965">
      <w:bodyDiv w:val="1"/>
      <w:marLeft w:val="0"/>
      <w:marRight w:val="0"/>
      <w:marTop w:val="0"/>
      <w:marBottom w:val="0"/>
      <w:divBdr>
        <w:top w:val="none" w:sz="0" w:space="0" w:color="auto"/>
        <w:left w:val="none" w:sz="0" w:space="0" w:color="auto"/>
        <w:bottom w:val="none" w:sz="0" w:space="0" w:color="auto"/>
        <w:right w:val="none" w:sz="0" w:space="0" w:color="auto"/>
      </w:divBdr>
    </w:div>
    <w:div w:id="927498037">
      <w:bodyDiv w:val="1"/>
      <w:marLeft w:val="0"/>
      <w:marRight w:val="0"/>
      <w:marTop w:val="0"/>
      <w:marBottom w:val="0"/>
      <w:divBdr>
        <w:top w:val="none" w:sz="0" w:space="0" w:color="auto"/>
        <w:left w:val="none" w:sz="0" w:space="0" w:color="auto"/>
        <w:bottom w:val="none" w:sz="0" w:space="0" w:color="auto"/>
        <w:right w:val="none" w:sz="0" w:space="0" w:color="auto"/>
      </w:divBdr>
    </w:div>
    <w:div w:id="971447812">
      <w:bodyDiv w:val="1"/>
      <w:marLeft w:val="0"/>
      <w:marRight w:val="0"/>
      <w:marTop w:val="0"/>
      <w:marBottom w:val="0"/>
      <w:divBdr>
        <w:top w:val="none" w:sz="0" w:space="0" w:color="auto"/>
        <w:left w:val="none" w:sz="0" w:space="0" w:color="auto"/>
        <w:bottom w:val="none" w:sz="0" w:space="0" w:color="auto"/>
        <w:right w:val="none" w:sz="0" w:space="0" w:color="auto"/>
      </w:divBdr>
    </w:div>
    <w:div w:id="980621122">
      <w:bodyDiv w:val="1"/>
      <w:marLeft w:val="0"/>
      <w:marRight w:val="0"/>
      <w:marTop w:val="0"/>
      <w:marBottom w:val="0"/>
      <w:divBdr>
        <w:top w:val="none" w:sz="0" w:space="0" w:color="auto"/>
        <w:left w:val="none" w:sz="0" w:space="0" w:color="auto"/>
        <w:bottom w:val="none" w:sz="0" w:space="0" w:color="auto"/>
        <w:right w:val="none" w:sz="0" w:space="0" w:color="auto"/>
      </w:divBdr>
    </w:div>
    <w:div w:id="1008214124">
      <w:bodyDiv w:val="1"/>
      <w:marLeft w:val="0"/>
      <w:marRight w:val="0"/>
      <w:marTop w:val="0"/>
      <w:marBottom w:val="0"/>
      <w:divBdr>
        <w:top w:val="none" w:sz="0" w:space="0" w:color="auto"/>
        <w:left w:val="none" w:sz="0" w:space="0" w:color="auto"/>
        <w:bottom w:val="none" w:sz="0" w:space="0" w:color="auto"/>
        <w:right w:val="none" w:sz="0" w:space="0" w:color="auto"/>
      </w:divBdr>
    </w:div>
    <w:div w:id="1022584711">
      <w:bodyDiv w:val="1"/>
      <w:marLeft w:val="0"/>
      <w:marRight w:val="0"/>
      <w:marTop w:val="0"/>
      <w:marBottom w:val="0"/>
      <w:divBdr>
        <w:top w:val="none" w:sz="0" w:space="0" w:color="auto"/>
        <w:left w:val="none" w:sz="0" w:space="0" w:color="auto"/>
        <w:bottom w:val="none" w:sz="0" w:space="0" w:color="auto"/>
        <w:right w:val="none" w:sz="0" w:space="0" w:color="auto"/>
      </w:divBdr>
      <w:divsChild>
        <w:div w:id="84497512">
          <w:marLeft w:val="0"/>
          <w:marRight w:val="0"/>
          <w:marTop w:val="0"/>
          <w:marBottom w:val="0"/>
          <w:divBdr>
            <w:top w:val="none" w:sz="0" w:space="0" w:color="auto"/>
            <w:left w:val="none" w:sz="0" w:space="0" w:color="auto"/>
            <w:bottom w:val="none" w:sz="0" w:space="0" w:color="auto"/>
            <w:right w:val="none" w:sz="0" w:space="0" w:color="auto"/>
          </w:divBdr>
          <w:divsChild>
            <w:div w:id="129711262">
              <w:marLeft w:val="0"/>
              <w:marRight w:val="0"/>
              <w:marTop w:val="0"/>
              <w:marBottom w:val="0"/>
              <w:divBdr>
                <w:top w:val="none" w:sz="0" w:space="0" w:color="auto"/>
                <w:left w:val="none" w:sz="0" w:space="0" w:color="auto"/>
                <w:bottom w:val="none" w:sz="0" w:space="0" w:color="auto"/>
                <w:right w:val="none" w:sz="0" w:space="0" w:color="auto"/>
              </w:divBdr>
              <w:divsChild>
                <w:div w:id="1134713556">
                  <w:marLeft w:val="0"/>
                  <w:marRight w:val="0"/>
                  <w:marTop w:val="0"/>
                  <w:marBottom w:val="0"/>
                  <w:divBdr>
                    <w:top w:val="none" w:sz="0" w:space="0" w:color="auto"/>
                    <w:left w:val="none" w:sz="0" w:space="0" w:color="auto"/>
                    <w:bottom w:val="none" w:sz="0" w:space="0" w:color="auto"/>
                    <w:right w:val="none" w:sz="0" w:space="0" w:color="auto"/>
                  </w:divBdr>
                  <w:divsChild>
                    <w:div w:id="559099288">
                      <w:marLeft w:val="0"/>
                      <w:marRight w:val="0"/>
                      <w:marTop w:val="0"/>
                      <w:marBottom w:val="0"/>
                      <w:divBdr>
                        <w:top w:val="none" w:sz="0" w:space="0" w:color="auto"/>
                        <w:left w:val="none" w:sz="0" w:space="0" w:color="auto"/>
                        <w:bottom w:val="none" w:sz="0" w:space="0" w:color="auto"/>
                        <w:right w:val="none" w:sz="0" w:space="0" w:color="auto"/>
                      </w:divBdr>
                      <w:divsChild>
                        <w:div w:id="1942839954">
                          <w:marLeft w:val="0"/>
                          <w:marRight w:val="-14400"/>
                          <w:marTop w:val="0"/>
                          <w:marBottom w:val="0"/>
                          <w:divBdr>
                            <w:top w:val="none" w:sz="0" w:space="0" w:color="auto"/>
                            <w:left w:val="none" w:sz="0" w:space="0" w:color="auto"/>
                            <w:bottom w:val="none" w:sz="0" w:space="0" w:color="auto"/>
                            <w:right w:val="none" w:sz="0" w:space="0" w:color="auto"/>
                          </w:divBdr>
                          <w:divsChild>
                            <w:div w:id="967512558">
                              <w:marLeft w:val="0"/>
                              <w:marRight w:val="0"/>
                              <w:marTop w:val="0"/>
                              <w:marBottom w:val="0"/>
                              <w:divBdr>
                                <w:top w:val="none" w:sz="0" w:space="0" w:color="auto"/>
                                <w:left w:val="none" w:sz="0" w:space="0" w:color="auto"/>
                                <w:bottom w:val="none" w:sz="0" w:space="0" w:color="auto"/>
                                <w:right w:val="none" w:sz="0" w:space="0" w:color="auto"/>
                              </w:divBdr>
                              <w:divsChild>
                                <w:div w:id="1808157603">
                                  <w:marLeft w:val="0"/>
                                  <w:marRight w:val="0"/>
                                  <w:marTop w:val="0"/>
                                  <w:marBottom w:val="0"/>
                                  <w:divBdr>
                                    <w:top w:val="none" w:sz="0" w:space="0" w:color="auto"/>
                                    <w:left w:val="none" w:sz="0" w:space="0" w:color="auto"/>
                                    <w:bottom w:val="none" w:sz="0" w:space="0" w:color="auto"/>
                                    <w:right w:val="none" w:sz="0" w:space="0" w:color="auto"/>
                                  </w:divBdr>
                                  <w:divsChild>
                                    <w:div w:id="318580541">
                                      <w:marLeft w:val="0"/>
                                      <w:marRight w:val="0"/>
                                      <w:marTop w:val="0"/>
                                      <w:marBottom w:val="360"/>
                                      <w:divBdr>
                                        <w:top w:val="none" w:sz="0" w:space="0" w:color="auto"/>
                                        <w:left w:val="none" w:sz="0" w:space="0" w:color="auto"/>
                                        <w:bottom w:val="none" w:sz="0" w:space="0" w:color="auto"/>
                                        <w:right w:val="none" w:sz="0" w:space="0" w:color="auto"/>
                                      </w:divBdr>
                                      <w:divsChild>
                                        <w:div w:id="445807705">
                                          <w:marLeft w:val="0"/>
                                          <w:marRight w:val="0"/>
                                          <w:marTop w:val="0"/>
                                          <w:marBottom w:val="0"/>
                                          <w:divBdr>
                                            <w:top w:val="none" w:sz="0" w:space="0" w:color="auto"/>
                                            <w:left w:val="none" w:sz="0" w:space="0" w:color="auto"/>
                                            <w:bottom w:val="none" w:sz="0" w:space="0" w:color="auto"/>
                                            <w:right w:val="none" w:sz="0" w:space="0" w:color="auto"/>
                                          </w:divBdr>
                                          <w:divsChild>
                                            <w:div w:id="1028722029">
                                              <w:marLeft w:val="0"/>
                                              <w:marRight w:val="0"/>
                                              <w:marTop w:val="0"/>
                                              <w:marBottom w:val="0"/>
                                              <w:divBdr>
                                                <w:top w:val="none" w:sz="0" w:space="0" w:color="auto"/>
                                                <w:left w:val="none" w:sz="0" w:space="0" w:color="auto"/>
                                                <w:bottom w:val="none" w:sz="0" w:space="0" w:color="auto"/>
                                                <w:right w:val="none" w:sz="0" w:space="0" w:color="auto"/>
                                              </w:divBdr>
                                              <w:divsChild>
                                                <w:div w:id="1714883309">
                                                  <w:marLeft w:val="0"/>
                                                  <w:marRight w:val="0"/>
                                                  <w:marTop w:val="0"/>
                                                  <w:marBottom w:val="0"/>
                                                  <w:divBdr>
                                                    <w:top w:val="none" w:sz="0" w:space="0" w:color="auto"/>
                                                    <w:left w:val="none" w:sz="0" w:space="0" w:color="auto"/>
                                                    <w:bottom w:val="none" w:sz="0" w:space="0" w:color="auto"/>
                                                    <w:right w:val="none" w:sz="0" w:space="0" w:color="auto"/>
                                                  </w:divBdr>
                                                  <w:divsChild>
                                                    <w:div w:id="683941476">
                                                      <w:marLeft w:val="0"/>
                                                      <w:marRight w:val="0"/>
                                                      <w:marTop w:val="0"/>
                                                      <w:marBottom w:val="0"/>
                                                      <w:divBdr>
                                                        <w:top w:val="none" w:sz="0" w:space="0" w:color="auto"/>
                                                        <w:left w:val="none" w:sz="0" w:space="0" w:color="auto"/>
                                                        <w:bottom w:val="none" w:sz="0" w:space="0" w:color="auto"/>
                                                        <w:right w:val="none" w:sz="0" w:space="0" w:color="auto"/>
                                                      </w:divBdr>
                                                      <w:divsChild>
                                                        <w:div w:id="2017658805">
                                                          <w:marLeft w:val="0"/>
                                                          <w:marRight w:val="0"/>
                                                          <w:marTop w:val="0"/>
                                                          <w:marBottom w:val="0"/>
                                                          <w:divBdr>
                                                            <w:top w:val="none" w:sz="0" w:space="0" w:color="auto"/>
                                                            <w:left w:val="none" w:sz="0" w:space="0" w:color="auto"/>
                                                            <w:bottom w:val="none" w:sz="0" w:space="0" w:color="auto"/>
                                                            <w:right w:val="none" w:sz="0" w:space="0" w:color="auto"/>
                                                          </w:divBdr>
                                                          <w:divsChild>
                                                            <w:div w:id="1031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4580596">
      <w:bodyDiv w:val="1"/>
      <w:marLeft w:val="0"/>
      <w:marRight w:val="0"/>
      <w:marTop w:val="0"/>
      <w:marBottom w:val="0"/>
      <w:divBdr>
        <w:top w:val="none" w:sz="0" w:space="0" w:color="auto"/>
        <w:left w:val="none" w:sz="0" w:space="0" w:color="auto"/>
        <w:bottom w:val="none" w:sz="0" w:space="0" w:color="auto"/>
        <w:right w:val="none" w:sz="0" w:space="0" w:color="auto"/>
      </w:divBdr>
    </w:div>
    <w:div w:id="1045526128">
      <w:bodyDiv w:val="1"/>
      <w:marLeft w:val="0"/>
      <w:marRight w:val="0"/>
      <w:marTop w:val="0"/>
      <w:marBottom w:val="0"/>
      <w:divBdr>
        <w:top w:val="none" w:sz="0" w:space="0" w:color="auto"/>
        <w:left w:val="none" w:sz="0" w:space="0" w:color="auto"/>
        <w:bottom w:val="none" w:sz="0" w:space="0" w:color="auto"/>
        <w:right w:val="none" w:sz="0" w:space="0" w:color="auto"/>
      </w:divBdr>
    </w:div>
    <w:div w:id="1048802708">
      <w:bodyDiv w:val="1"/>
      <w:marLeft w:val="0"/>
      <w:marRight w:val="0"/>
      <w:marTop w:val="0"/>
      <w:marBottom w:val="0"/>
      <w:divBdr>
        <w:top w:val="none" w:sz="0" w:space="0" w:color="auto"/>
        <w:left w:val="none" w:sz="0" w:space="0" w:color="auto"/>
        <w:bottom w:val="none" w:sz="0" w:space="0" w:color="auto"/>
        <w:right w:val="none" w:sz="0" w:space="0" w:color="auto"/>
      </w:divBdr>
    </w:div>
    <w:div w:id="1058474897">
      <w:bodyDiv w:val="1"/>
      <w:marLeft w:val="0"/>
      <w:marRight w:val="0"/>
      <w:marTop w:val="0"/>
      <w:marBottom w:val="0"/>
      <w:divBdr>
        <w:top w:val="none" w:sz="0" w:space="0" w:color="auto"/>
        <w:left w:val="none" w:sz="0" w:space="0" w:color="auto"/>
        <w:bottom w:val="none" w:sz="0" w:space="0" w:color="auto"/>
        <w:right w:val="none" w:sz="0" w:space="0" w:color="auto"/>
      </w:divBdr>
    </w:div>
    <w:div w:id="1061755405">
      <w:bodyDiv w:val="1"/>
      <w:marLeft w:val="0"/>
      <w:marRight w:val="0"/>
      <w:marTop w:val="0"/>
      <w:marBottom w:val="0"/>
      <w:divBdr>
        <w:top w:val="none" w:sz="0" w:space="0" w:color="auto"/>
        <w:left w:val="none" w:sz="0" w:space="0" w:color="auto"/>
        <w:bottom w:val="none" w:sz="0" w:space="0" w:color="auto"/>
        <w:right w:val="none" w:sz="0" w:space="0" w:color="auto"/>
      </w:divBdr>
    </w:div>
    <w:div w:id="1085808113">
      <w:bodyDiv w:val="1"/>
      <w:marLeft w:val="0"/>
      <w:marRight w:val="0"/>
      <w:marTop w:val="0"/>
      <w:marBottom w:val="0"/>
      <w:divBdr>
        <w:top w:val="none" w:sz="0" w:space="0" w:color="auto"/>
        <w:left w:val="none" w:sz="0" w:space="0" w:color="auto"/>
        <w:bottom w:val="none" w:sz="0" w:space="0" w:color="auto"/>
        <w:right w:val="none" w:sz="0" w:space="0" w:color="auto"/>
      </w:divBdr>
      <w:divsChild>
        <w:div w:id="1147816029">
          <w:marLeft w:val="0"/>
          <w:marRight w:val="0"/>
          <w:marTop w:val="0"/>
          <w:marBottom w:val="0"/>
          <w:divBdr>
            <w:top w:val="none" w:sz="0" w:space="0" w:color="auto"/>
            <w:left w:val="none" w:sz="0" w:space="0" w:color="auto"/>
            <w:bottom w:val="none" w:sz="0" w:space="0" w:color="auto"/>
            <w:right w:val="none" w:sz="0" w:space="0" w:color="auto"/>
          </w:divBdr>
          <w:divsChild>
            <w:div w:id="2106799273">
              <w:marLeft w:val="0"/>
              <w:marRight w:val="0"/>
              <w:marTop w:val="0"/>
              <w:marBottom w:val="0"/>
              <w:divBdr>
                <w:top w:val="none" w:sz="0" w:space="0" w:color="auto"/>
                <w:left w:val="none" w:sz="0" w:space="0" w:color="auto"/>
                <w:bottom w:val="none" w:sz="0" w:space="0" w:color="auto"/>
                <w:right w:val="none" w:sz="0" w:space="0" w:color="auto"/>
              </w:divBdr>
              <w:divsChild>
                <w:div w:id="1711565137">
                  <w:marLeft w:val="0"/>
                  <w:marRight w:val="0"/>
                  <w:marTop w:val="0"/>
                  <w:marBottom w:val="0"/>
                  <w:divBdr>
                    <w:top w:val="none" w:sz="0" w:space="0" w:color="auto"/>
                    <w:left w:val="none" w:sz="0" w:space="0" w:color="auto"/>
                    <w:bottom w:val="none" w:sz="0" w:space="0" w:color="auto"/>
                    <w:right w:val="none" w:sz="0" w:space="0" w:color="auto"/>
                  </w:divBdr>
                  <w:divsChild>
                    <w:div w:id="906233582">
                      <w:marLeft w:val="0"/>
                      <w:marRight w:val="0"/>
                      <w:marTop w:val="0"/>
                      <w:marBottom w:val="0"/>
                      <w:divBdr>
                        <w:top w:val="none" w:sz="0" w:space="0" w:color="auto"/>
                        <w:left w:val="none" w:sz="0" w:space="0" w:color="auto"/>
                        <w:bottom w:val="none" w:sz="0" w:space="0" w:color="auto"/>
                        <w:right w:val="none" w:sz="0" w:space="0" w:color="auto"/>
                      </w:divBdr>
                      <w:divsChild>
                        <w:div w:id="2012756434">
                          <w:marLeft w:val="0"/>
                          <w:marRight w:val="0"/>
                          <w:marTop w:val="240"/>
                          <w:marBottom w:val="0"/>
                          <w:divBdr>
                            <w:top w:val="none" w:sz="0" w:space="0" w:color="auto"/>
                            <w:left w:val="none" w:sz="0" w:space="0" w:color="auto"/>
                            <w:bottom w:val="none" w:sz="0" w:space="0" w:color="auto"/>
                            <w:right w:val="none" w:sz="0" w:space="0" w:color="auto"/>
                          </w:divBdr>
                          <w:divsChild>
                            <w:div w:id="1479877066">
                              <w:marLeft w:val="0"/>
                              <w:marRight w:val="0"/>
                              <w:marTop w:val="48"/>
                              <w:marBottom w:val="0"/>
                              <w:divBdr>
                                <w:top w:val="none" w:sz="0" w:space="0" w:color="auto"/>
                                <w:left w:val="none" w:sz="0" w:space="0" w:color="auto"/>
                                <w:bottom w:val="none" w:sz="0" w:space="0" w:color="auto"/>
                                <w:right w:val="none" w:sz="0" w:space="0" w:color="auto"/>
                              </w:divBdr>
                            </w:div>
                            <w:div w:id="110961910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92322">
      <w:bodyDiv w:val="1"/>
      <w:marLeft w:val="0"/>
      <w:marRight w:val="0"/>
      <w:marTop w:val="0"/>
      <w:marBottom w:val="0"/>
      <w:divBdr>
        <w:top w:val="none" w:sz="0" w:space="0" w:color="auto"/>
        <w:left w:val="none" w:sz="0" w:space="0" w:color="auto"/>
        <w:bottom w:val="none" w:sz="0" w:space="0" w:color="auto"/>
        <w:right w:val="none" w:sz="0" w:space="0" w:color="auto"/>
      </w:divBdr>
    </w:div>
    <w:div w:id="1268611648">
      <w:bodyDiv w:val="1"/>
      <w:marLeft w:val="0"/>
      <w:marRight w:val="0"/>
      <w:marTop w:val="0"/>
      <w:marBottom w:val="0"/>
      <w:divBdr>
        <w:top w:val="none" w:sz="0" w:space="0" w:color="auto"/>
        <w:left w:val="none" w:sz="0" w:space="0" w:color="auto"/>
        <w:bottom w:val="none" w:sz="0" w:space="0" w:color="auto"/>
        <w:right w:val="none" w:sz="0" w:space="0" w:color="auto"/>
      </w:divBdr>
    </w:div>
    <w:div w:id="1291354033">
      <w:bodyDiv w:val="1"/>
      <w:marLeft w:val="0"/>
      <w:marRight w:val="0"/>
      <w:marTop w:val="0"/>
      <w:marBottom w:val="0"/>
      <w:divBdr>
        <w:top w:val="none" w:sz="0" w:space="0" w:color="auto"/>
        <w:left w:val="none" w:sz="0" w:space="0" w:color="auto"/>
        <w:bottom w:val="none" w:sz="0" w:space="0" w:color="auto"/>
        <w:right w:val="none" w:sz="0" w:space="0" w:color="auto"/>
      </w:divBdr>
    </w:div>
    <w:div w:id="1344823098">
      <w:bodyDiv w:val="1"/>
      <w:marLeft w:val="0"/>
      <w:marRight w:val="0"/>
      <w:marTop w:val="0"/>
      <w:marBottom w:val="0"/>
      <w:divBdr>
        <w:top w:val="none" w:sz="0" w:space="0" w:color="auto"/>
        <w:left w:val="none" w:sz="0" w:space="0" w:color="auto"/>
        <w:bottom w:val="none" w:sz="0" w:space="0" w:color="auto"/>
        <w:right w:val="none" w:sz="0" w:space="0" w:color="auto"/>
      </w:divBdr>
    </w:div>
    <w:div w:id="1358315757">
      <w:bodyDiv w:val="1"/>
      <w:marLeft w:val="0"/>
      <w:marRight w:val="0"/>
      <w:marTop w:val="0"/>
      <w:marBottom w:val="0"/>
      <w:divBdr>
        <w:top w:val="none" w:sz="0" w:space="0" w:color="auto"/>
        <w:left w:val="none" w:sz="0" w:space="0" w:color="auto"/>
        <w:bottom w:val="none" w:sz="0" w:space="0" w:color="auto"/>
        <w:right w:val="none" w:sz="0" w:space="0" w:color="auto"/>
      </w:divBdr>
    </w:div>
    <w:div w:id="1372536191">
      <w:bodyDiv w:val="1"/>
      <w:marLeft w:val="0"/>
      <w:marRight w:val="0"/>
      <w:marTop w:val="0"/>
      <w:marBottom w:val="0"/>
      <w:divBdr>
        <w:top w:val="none" w:sz="0" w:space="0" w:color="auto"/>
        <w:left w:val="none" w:sz="0" w:space="0" w:color="auto"/>
        <w:bottom w:val="none" w:sz="0" w:space="0" w:color="auto"/>
        <w:right w:val="none" w:sz="0" w:space="0" w:color="auto"/>
      </w:divBdr>
      <w:divsChild>
        <w:div w:id="952397865">
          <w:marLeft w:val="15"/>
          <w:marRight w:val="0"/>
          <w:marTop w:val="0"/>
          <w:marBottom w:val="0"/>
          <w:divBdr>
            <w:top w:val="none" w:sz="0" w:space="0" w:color="auto"/>
            <w:left w:val="none" w:sz="0" w:space="0" w:color="auto"/>
            <w:bottom w:val="none" w:sz="0" w:space="0" w:color="auto"/>
            <w:right w:val="none" w:sz="0" w:space="0" w:color="auto"/>
          </w:divBdr>
        </w:div>
      </w:divsChild>
    </w:div>
    <w:div w:id="1562671023">
      <w:bodyDiv w:val="1"/>
      <w:marLeft w:val="0"/>
      <w:marRight w:val="0"/>
      <w:marTop w:val="0"/>
      <w:marBottom w:val="0"/>
      <w:divBdr>
        <w:top w:val="none" w:sz="0" w:space="0" w:color="auto"/>
        <w:left w:val="none" w:sz="0" w:space="0" w:color="auto"/>
        <w:bottom w:val="none" w:sz="0" w:space="0" w:color="auto"/>
        <w:right w:val="none" w:sz="0" w:space="0" w:color="auto"/>
      </w:divBdr>
    </w:div>
    <w:div w:id="1612975919">
      <w:bodyDiv w:val="1"/>
      <w:marLeft w:val="0"/>
      <w:marRight w:val="0"/>
      <w:marTop w:val="0"/>
      <w:marBottom w:val="0"/>
      <w:divBdr>
        <w:top w:val="none" w:sz="0" w:space="0" w:color="auto"/>
        <w:left w:val="none" w:sz="0" w:space="0" w:color="auto"/>
        <w:bottom w:val="none" w:sz="0" w:space="0" w:color="auto"/>
        <w:right w:val="none" w:sz="0" w:space="0" w:color="auto"/>
      </w:divBdr>
    </w:div>
    <w:div w:id="1679110847">
      <w:bodyDiv w:val="1"/>
      <w:marLeft w:val="0"/>
      <w:marRight w:val="0"/>
      <w:marTop w:val="0"/>
      <w:marBottom w:val="0"/>
      <w:divBdr>
        <w:top w:val="none" w:sz="0" w:space="0" w:color="auto"/>
        <w:left w:val="none" w:sz="0" w:space="0" w:color="auto"/>
        <w:bottom w:val="none" w:sz="0" w:space="0" w:color="auto"/>
        <w:right w:val="none" w:sz="0" w:space="0" w:color="auto"/>
      </w:divBdr>
    </w:div>
    <w:div w:id="1716156383">
      <w:bodyDiv w:val="1"/>
      <w:marLeft w:val="0"/>
      <w:marRight w:val="0"/>
      <w:marTop w:val="0"/>
      <w:marBottom w:val="0"/>
      <w:divBdr>
        <w:top w:val="none" w:sz="0" w:space="0" w:color="auto"/>
        <w:left w:val="none" w:sz="0" w:space="0" w:color="auto"/>
        <w:bottom w:val="none" w:sz="0" w:space="0" w:color="auto"/>
        <w:right w:val="none" w:sz="0" w:space="0" w:color="auto"/>
      </w:divBdr>
    </w:div>
    <w:div w:id="1718552109">
      <w:bodyDiv w:val="1"/>
      <w:marLeft w:val="0"/>
      <w:marRight w:val="0"/>
      <w:marTop w:val="0"/>
      <w:marBottom w:val="0"/>
      <w:divBdr>
        <w:top w:val="none" w:sz="0" w:space="0" w:color="auto"/>
        <w:left w:val="none" w:sz="0" w:space="0" w:color="auto"/>
        <w:bottom w:val="none" w:sz="0" w:space="0" w:color="auto"/>
        <w:right w:val="none" w:sz="0" w:space="0" w:color="auto"/>
      </w:divBdr>
    </w:div>
    <w:div w:id="1725717028">
      <w:bodyDiv w:val="1"/>
      <w:marLeft w:val="0"/>
      <w:marRight w:val="0"/>
      <w:marTop w:val="0"/>
      <w:marBottom w:val="0"/>
      <w:divBdr>
        <w:top w:val="none" w:sz="0" w:space="0" w:color="auto"/>
        <w:left w:val="none" w:sz="0" w:space="0" w:color="auto"/>
        <w:bottom w:val="none" w:sz="0" w:space="0" w:color="auto"/>
        <w:right w:val="none" w:sz="0" w:space="0" w:color="auto"/>
      </w:divBdr>
    </w:div>
    <w:div w:id="1729524459">
      <w:bodyDiv w:val="1"/>
      <w:marLeft w:val="0"/>
      <w:marRight w:val="0"/>
      <w:marTop w:val="0"/>
      <w:marBottom w:val="0"/>
      <w:divBdr>
        <w:top w:val="none" w:sz="0" w:space="0" w:color="auto"/>
        <w:left w:val="none" w:sz="0" w:space="0" w:color="auto"/>
        <w:bottom w:val="none" w:sz="0" w:space="0" w:color="auto"/>
        <w:right w:val="none" w:sz="0" w:space="0" w:color="auto"/>
      </w:divBdr>
    </w:div>
    <w:div w:id="1752315718">
      <w:bodyDiv w:val="1"/>
      <w:marLeft w:val="0"/>
      <w:marRight w:val="0"/>
      <w:marTop w:val="0"/>
      <w:marBottom w:val="0"/>
      <w:divBdr>
        <w:top w:val="none" w:sz="0" w:space="0" w:color="auto"/>
        <w:left w:val="none" w:sz="0" w:space="0" w:color="auto"/>
        <w:bottom w:val="none" w:sz="0" w:space="0" w:color="auto"/>
        <w:right w:val="none" w:sz="0" w:space="0" w:color="auto"/>
      </w:divBdr>
    </w:div>
    <w:div w:id="1780105558">
      <w:bodyDiv w:val="1"/>
      <w:marLeft w:val="0"/>
      <w:marRight w:val="0"/>
      <w:marTop w:val="0"/>
      <w:marBottom w:val="0"/>
      <w:divBdr>
        <w:top w:val="none" w:sz="0" w:space="0" w:color="auto"/>
        <w:left w:val="none" w:sz="0" w:space="0" w:color="auto"/>
        <w:bottom w:val="none" w:sz="0" w:space="0" w:color="auto"/>
        <w:right w:val="none" w:sz="0" w:space="0" w:color="auto"/>
      </w:divBdr>
      <w:divsChild>
        <w:div w:id="1466662343">
          <w:marLeft w:val="0"/>
          <w:marRight w:val="0"/>
          <w:marTop w:val="0"/>
          <w:marBottom w:val="0"/>
          <w:divBdr>
            <w:top w:val="none" w:sz="0" w:space="0" w:color="auto"/>
            <w:left w:val="none" w:sz="0" w:space="0" w:color="auto"/>
            <w:bottom w:val="none" w:sz="0" w:space="0" w:color="auto"/>
            <w:right w:val="none" w:sz="0" w:space="0" w:color="auto"/>
          </w:divBdr>
        </w:div>
        <w:div w:id="1571310608">
          <w:marLeft w:val="0"/>
          <w:marRight w:val="0"/>
          <w:marTop w:val="0"/>
          <w:marBottom w:val="0"/>
          <w:divBdr>
            <w:top w:val="none" w:sz="0" w:space="0" w:color="auto"/>
            <w:left w:val="none" w:sz="0" w:space="0" w:color="auto"/>
            <w:bottom w:val="none" w:sz="0" w:space="0" w:color="auto"/>
            <w:right w:val="none" w:sz="0" w:space="0" w:color="auto"/>
          </w:divBdr>
        </w:div>
        <w:div w:id="1224022305">
          <w:marLeft w:val="0"/>
          <w:marRight w:val="0"/>
          <w:marTop w:val="0"/>
          <w:marBottom w:val="0"/>
          <w:divBdr>
            <w:top w:val="none" w:sz="0" w:space="0" w:color="auto"/>
            <w:left w:val="none" w:sz="0" w:space="0" w:color="auto"/>
            <w:bottom w:val="none" w:sz="0" w:space="0" w:color="auto"/>
            <w:right w:val="none" w:sz="0" w:space="0" w:color="auto"/>
          </w:divBdr>
        </w:div>
        <w:div w:id="1638607300">
          <w:marLeft w:val="0"/>
          <w:marRight w:val="0"/>
          <w:marTop w:val="0"/>
          <w:marBottom w:val="0"/>
          <w:divBdr>
            <w:top w:val="none" w:sz="0" w:space="0" w:color="auto"/>
            <w:left w:val="none" w:sz="0" w:space="0" w:color="auto"/>
            <w:bottom w:val="none" w:sz="0" w:space="0" w:color="auto"/>
            <w:right w:val="none" w:sz="0" w:space="0" w:color="auto"/>
          </w:divBdr>
        </w:div>
      </w:divsChild>
    </w:div>
    <w:div w:id="1808664048">
      <w:bodyDiv w:val="1"/>
      <w:marLeft w:val="0"/>
      <w:marRight w:val="0"/>
      <w:marTop w:val="0"/>
      <w:marBottom w:val="0"/>
      <w:divBdr>
        <w:top w:val="none" w:sz="0" w:space="0" w:color="auto"/>
        <w:left w:val="none" w:sz="0" w:space="0" w:color="auto"/>
        <w:bottom w:val="none" w:sz="0" w:space="0" w:color="auto"/>
        <w:right w:val="none" w:sz="0" w:space="0" w:color="auto"/>
      </w:divBdr>
    </w:div>
    <w:div w:id="1818915718">
      <w:bodyDiv w:val="1"/>
      <w:marLeft w:val="0"/>
      <w:marRight w:val="0"/>
      <w:marTop w:val="0"/>
      <w:marBottom w:val="0"/>
      <w:divBdr>
        <w:top w:val="none" w:sz="0" w:space="0" w:color="auto"/>
        <w:left w:val="none" w:sz="0" w:space="0" w:color="auto"/>
        <w:bottom w:val="none" w:sz="0" w:space="0" w:color="auto"/>
        <w:right w:val="none" w:sz="0" w:space="0" w:color="auto"/>
      </w:divBdr>
    </w:div>
    <w:div w:id="1822232321">
      <w:bodyDiv w:val="1"/>
      <w:marLeft w:val="0"/>
      <w:marRight w:val="0"/>
      <w:marTop w:val="0"/>
      <w:marBottom w:val="0"/>
      <w:divBdr>
        <w:top w:val="none" w:sz="0" w:space="0" w:color="auto"/>
        <w:left w:val="none" w:sz="0" w:space="0" w:color="auto"/>
        <w:bottom w:val="none" w:sz="0" w:space="0" w:color="auto"/>
        <w:right w:val="none" w:sz="0" w:space="0" w:color="auto"/>
      </w:divBdr>
    </w:div>
    <w:div w:id="1896698517">
      <w:bodyDiv w:val="1"/>
      <w:marLeft w:val="0"/>
      <w:marRight w:val="0"/>
      <w:marTop w:val="0"/>
      <w:marBottom w:val="0"/>
      <w:divBdr>
        <w:top w:val="none" w:sz="0" w:space="0" w:color="auto"/>
        <w:left w:val="none" w:sz="0" w:space="0" w:color="auto"/>
        <w:bottom w:val="none" w:sz="0" w:space="0" w:color="auto"/>
        <w:right w:val="none" w:sz="0" w:space="0" w:color="auto"/>
      </w:divBdr>
    </w:div>
    <w:div w:id="1922253610">
      <w:bodyDiv w:val="1"/>
      <w:marLeft w:val="0"/>
      <w:marRight w:val="0"/>
      <w:marTop w:val="0"/>
      <w:marBottom w:val="0"/>
      <w:divBdr>
        <w:top w:val="none" w:sz="0" w:space="0" w:color="auto"/>
        <w:left w:val="none" w:sz="0" w:space="0" w:color="auto"/>
        <w:bottom w:val="none" w:sz="0" w:space="0" w:color="auto"/>
        <w:right w:val="none" w:sz="0" w:space="0" w:color="auto"/>
      </w:divBdr>
    </w:div>
    <w:div w:id="2031641063">
      <w:bodyDiv w:val="1"/>
      <w:marLeft w:val="0"/>
      <w:marRight w:val="0"/>
      <w:marTop w:val="0"/>
      <w:marBottom w:val="0"/>
      <w:divBdr>
        <w:top w:val="none" w:sz="0" w:space="0" w:color="auto"/>
        <w:left w:val="none" w:sz="0" w:space="0" w:color="auto"/>
        <w:bottom w:val="none" w:sz="0" w:space="0" w:color="auto"/>
        <w:right w:val="none" w:sz="0" w:space="0" w:color="auto"/>
      </w:divBdr>
    </w:div>
    <w:div w:id="2034381958">
      <w:bodyDiv w:val="1"/>
      <w:marLeft w:val="0"/>
      <w:marRight w:val="0"/>
      <w:marTop w:val="0"/>
      <w:marBottom w:val="0"/>
      <w:divBdr>
        <w:top w:val="none" w:sz="0" w:space="0" w:color="auto"/>
        <w:left w:val="none" w:sz="0" w:space="0" w:color="auto"/>
        <w:bottom w:val="none" w:sz="0" w:space="0" w:color="auto"/>
        <w:right w:val="none" w:sz="0" w:space="0" w:color="auto"/>
      </w:divBdr>
    </w:div>
    <w:div w:id="2051227958">
      <w:bodyDiv w:val="1"/>
      <w:marLeft w:val="0"/>
      <w:marRight w:val="0"/>
      <w:marTop w:val="0"/>
      <w:marBottom w:val="0"/>
      <w:divBdr>
        <w:top w:val="none" w:sz="0" w:space="0" w:color="auto"/>
        <w:left w:val="none" w:sz="0" w:space="0" w:color="auto"/>
        <w:bottom w:val="none" w:sz="0" w:space="0" w:color="auto"/>
        <w:right w:val="none" w:sz="0" w:space="0" w:color="auto"/>
      </w:divBdr>
    </w:div>
    <w:div w:id="2053185105">
      <w:bodyDiv w:val="1"/>
      <w:marLeft w:val="0"/>
      <w:marRight w:val="0"/>
      <w:marTop w:val="0"/>
      <w:marBottom w:val="0"/>
      <w:divBdr>
        <w:top w:val="none" w:sz="0" w:space="0" w:color="auto"/>
        <w:left w:val="none" w:sz="0" w:space="0" w:color="auto"/>
        <w:bottom w:val="none" w:sz="0" w:space="0" w:color="auto"/>
        <w:right w:val="none" w:sz="0" w:space="0" w:color="auto"/>
      </w:divBdr>
    </w:div>
    <w:div w:id="21270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revisor.mn.gov/statutes/?id=124D.518" TargetMode="External"/><Relationship Id="rId26" Type="http://schemas.openxmlformats.org/officeDocument/2006/relationships/hyperlink" Target="http://education.state.mn.us/MDE/EdExc/StanCurri/K-12AcademicStandards/index.htm" TargetMode="External"/><Relationship Id="rId39" Type="http://schemas.openxmlformats.org/officeDocument/2006/relationships/diagramColors" Target="diagrams/colors2.xml"/><Relationship Id="rId21" Type="http://schemas.openxmlformats.org/officeDocument/2006/relationships/hyperlink" Target="http://www.ed.gov/edblogs/ovae/2013/04/22/college-and-career-readiness-ccr-standards-for-adult-education/" TargetMode="External"/><Relationship Id="rId34" Type="http://schemas.openxmlformats.org/officeDocument/2006/relationships/header" Target="header1.xml"/><Relationship Id="rId42" Type="http://schemas.openxmlformats.org/officeDocument/2006/relationships/hyperlink" Target="https://www.revisor.mn.gov/statutes/?id=120B.125" TargetMode="External"/><Relationship Id="rId47" Type="http://schemas.openxmlformats.org/officeDocument/2006/relationships/hyperlink" Target="http://www.cte.mnscu.edu/programs/index.html" TargetMode="External"/><Relationship Id="rId50" Type="http://schemas.openxmlformats.org/officeDocument/2006/relationships/footer" Target="footer3.xml"/><Relationship Id="rId55" Type="http://schemas.openxmlformats.org/officeDocument/2006/relationships/hyperlink" Target="https://student.gototraining.com/r/2273728835777204992" TargetMode="External"/><Relationship Id="rId63" Type="http://schemas.openxmlformats.org/officeDocument/2006/relationships/hyperlink" Target="http://education.state.mn.us/MDE/EdExc/StanCurri/K-12AcademicStandards/index.htm" TargetMode="External"/><Relationship Id="rId7" Type="http://schemas.openxmlformats.org/officeDocument/2006/relationships/footnotes" Target="foot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digitalliteracyassessment.org/standard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atlasabe.org/professional/transitions" TargetMode="External"/><Relationship Id="rId32" Type="http://schemas.openxmlformats.org/officeDocument/2006/relationships/hyperlink" Target="http://www.digitalliteracyassessment.org/standards.php" TargetMode="Externa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footer" Target="footer2.xml"/><Relationship Id="rId53" Type="http://schemas.openxmlformats.org/officeDocument/2006/relationships/hyperlink" Target="http://www.mnabe.org/programs/adult-diploma" TargetMode="External"/><Relationship Id="rId58" Type="http://schemas.openxmlformats.org/officeDocument/2006/relationships/hyperlink" Target="http://www.mnabe.org/programs/adult-diploma"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digitalliteracyassessment.org/standards.php" TargetMode="External"/><Relationship Id="rId28" Type="http://schemas.openxmlformats.org/officeDocument/2006/relationships/hyperlink" Target="http://www.digitalliteracyassessment.org/standards.php" TargetMode="External"/><Relationship Id="rId36" Type="http://schemas.openxmlformats.org/officeDocument/2006/relationships/diagramData" Target="diagrams/data2.xml"/><Relationship Id="rId49" Type="http://schemas.openxmlformats.org/officeDocument/2006/relationships/header" Target="header3.xml"/><Relationship Id="rId57" Type="http://schemas.openxmlformats.org/officeDocument/2006/relationships/hyperlink" Target="mailto:brad.hasskamp@state.mn.us" TargetMode="External"/><Relationship Id="rId61" Type="http://schemas.openxmlformats.org/officeDocument/2006/relationships/hyperlink" Target="http://www.literacyactionnetwork.org/supplemental-service-activities/adult-secondary-credential-task-force" TargetMode="External"/><Relationship Id="rId10" Type="http://schemas.openxmlformats.org/officeDocument/2006/relationships/image" Target="media/image2.png"/><Relationship Id="rId19" Type="http://schemas.openxmlformats.org/officeDocument/2006/relationships/hyperlink" Target="https://www.revisor.mn.gov/statutes/?id=124D.52" TargetMode="External"/><Relationship Id="rId31" Type="http://schemas.openxmlformats.org/officeDocument/2006/relationships/hyperlink" Target="http://www.digitalliteracyassessment.org/standards.php" TargetMode="External"/><Relationship Id="rId44" Type="http://schemas.openxmlformats.org/officeDocument/2006/relationships/header" Target="header2.xml"/><Relationship Id="rId52" Type="http://schemas.openxmlformats.org/officeDocument/2006/relationships/hyperlink" Target="mailto:cherie.eichinger@state.mn.us" TargetMode="External"/><Relationship Id="rId60" Type="http://schemas.openxmlformats.org/officeDocument/2006/relationships/hyperlink" Target="http://lincs.ed.gov/publications/pdf/CCRStandardsAdultEd.pdf" TargetMode="External"/><Relationship Id="rId65" Type="http://schemas.openxmlformats.org/officeDocument/2006/relationships/hyperlink" Target="mailto:brad.hasskamp@state.mn.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atlasabe.org/professional/transitions" TargetMode="External"/><Relationship Id="rId27" Type="http://schemas.openxmlformats.org/officeDocument/2006/relationships/hyperlink" Target="https://www.digitalliteracyassessment.org/standards.php" TargetMode="External"/><Relationship Id="rId30" Type="http://schemas.openxmlformats.org/officeDocument/2006/relationships/hyperlink" Target="http://www.digitalliteracyassessment.org/standards.php" TargetMode="External"/><Relationship Id="rId35" Type="http://schemas.openxmlformats.org/officeDocument/2006/relationships/footer" Target="footer1.xml"/><Relationship Id="rId43" Type="http://schemas.openxmlformats.org/officeDocument/2006/relationships/hyperlink" Target="http://education.state.mn.us/MDE/EdExc/CollegePlan/index.html" TargetMode="External"/><Relationship Id="rId48" Type="http://schemas.openxmlformats.org/officeDocument/2006/relationships/image" Target="media/image4.png"/><Relationship Id="rId56" Type="http://schemas.openxmlformats.org/officeDocument/2006/relationships/hyperlink" Target="https://student.gototraining.com/r/6035927772538355712" TargetMode="External"/><Relationship Id="rId64" Type="http://schemas.openxmlformats.org/officeDocument/2006/relationships/hyperlink" Target="https://www.digitalliteracyassessment.org/standards.php" TargetMode="Externa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revisor.mn.gov/statutes/?id=124D.52" TargetMode="External"/><Relationship Id="rId25" Type="http://schemas.openxmlformats.org/officeDocument/2006/relationships/hyperlink" Target="http://lincs.ed.gov/publications/pdf/CCRStandardsAdultEd.pdf" TargetMode="External"/><Relationship Id="rId33" Type="http://schemas.openxmlformats.org/officeDocument/2006/relationships/hyperlink" Target="http://www.digitalliteracyassessment.org/" TargetMode="External"/><Relationship Id="rId38" Type="http://schemas.openxmlformats.org/officeDocument/2006/relationships/diagramQuickStyle" Target="diagrams/quickStyle2.xml"/><Relationship Id="rId46" Type="http://schemas.openxmlformats.org/officeDocument/2006/relationships/hyperlink" Target="http://www.digitalliteracyassessment.org/" TargetMode="External"/><Relationship Id="rId59" Type="http://schemas.openxmlformats.org/officeDocument/2006/relationships/hyperlink" Target="http://atlasabe.org/professional/transitions" TargetMode="External"/><Relationship Id="rId67" Type="http://schemas.openxmlformats.org/officeDocument/2006/relationships/theme" Target="theme/theme1.xml"/><Relationship Id="rId20" Type="http://schemas.openxmlformats.org/officeDocument/2006/relationships/hyperlink" Target="http://education.state.mn.us/MDE/EdExc/StanCurri/index.html" TargetMode="External"/><Relationship Id="rId41" Type="http://schemas.openxmlformats.org/officeDocument/2006/relationships/hyperlink" Target="http://www.mnabe.org/program-management/law-policy-guidance" TargetMode="External"/><Relationship Id="rId54" Type="http://schemas.openxmlformats.org/officeDocument/2006/relationships/hyperlink" Target="https://student.gototraining.com/r/6823769635281662976" TargetMode="External"/><Relationship Id="rId62" Type="http://schemas.openxmlformats.org/officeDocument/2006/relationships/hyperlink" Target="http://education.state.mn.us/MDE/Welcome/AdvBCT/StandultHighSchDiplTaskForce/"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DA2BBA-7C63-44BF-A66B-7285C5ADF405}" type="doc">
      <dgm:prSet loTypeId="urn:microsoft.com/office/officeart/2011/layout/CircleProcess" loCatId="process" qsTypeId="urn:microsoft.com/office/officeart/2005/8/quickstyle/simple1" qsCatId="simple" csTypeId="urn:microsoft.com/office/officeart/2005/8/colors/colorful1" csCatId="colorful" phldr="1"/>
      <dgm:spPr/>
      <dgm:t>
        <a:bodyPr/>
        <a:lstStyle/>
        <a:p>
          <a:endParaRPr lang="en-US"/>
        </a:p>
      </dgm:t>
    </dgm:pt>
    <dgm:pt modelId="{5E341415-4B2F-4C38-B6D2-B8E706400161}">
      <dgm:prSet phldrT="[Text]"/>
      <dgm:spPr/>
      <dgm:t>
        <a:bodyPr/>
        <a:lstStyle/>
        <a:p>
          <a:r>
            <a:rPr lang="en-US" b="1"/>
            <a:t>Intake</a:t>
          </a:r>
        </a:p>
      </dgm:t>
    </dgm:pt>
    <dgm:pt modelId="{E1970467-D64B-4016-8E37-EF0CBC243383}" type="parTrans" cxnId="{C8A62BD3-7B4F-46B7-80D2-84FB7ED29F09}">
      <dgm:prSet/>
      <dgm:spPr/>
      <dgm:t>
        <a:bodyPr/>
        <a:lstStyle/>
        <a:p>
          <a:endParaRPr lang="en-US"/>
        </a:p>
      </dgm:t>
    </dgm:pt>
    <dgm:pt modelId="{6B6F275B-DF89-4029-BED4-3638FCEFD602}" type="sibTrans" cxnId="{C8A62BD3-7B4F-46B7-80D2-84FB7ED29F09}">
      <dgm:prSet/>
      <dgm:spPr/>
      <dgm:t>
        <a:bodyPr/>
        <a:lstStyle/>
        <a:p>
          <a:endParaRPr lang="en-US"/>
        </a:p>
      </dgm:t>
    </dgm:pt>
    <dgm:pt modelId="{4B37A1AD-4C55-427D-8FD5-EB24314DDE86}">
      <dgm:prSet phldrT="[Text]" custT="1"/>
      <dgm:spPr/>
      <dgm:t>
        <a:bodyPr/>
        <a:lstStyle/>
        <a:p>
          <a:r>
            <a:rPr lang="en-US" sz="1100"/>
            <a:t>Assess literacy skills</a:t>
          </a:r>
        </a:p>
      </dgm:t>
    </dgm:pt>
    <dgm:pt modelId="{A2714C35-EDCC-41E4-9FD8-8947E1C63F49}" type="parTrans" cxnId="{EC184DA7-F054-4232-B329-35488E869672}">
      <dgm:prSet/>
      <dgm:spPr/>
      <dgm:t>
        <a:bodyPr/>
        <a:lstStyle/>
        <a:p>
          <a:endParaRPr lang="en-US"/>
        </a:p>
      </dgm:t>
    </dgm:pt>
    <dgm:pt modelId="{C714CBAB-FA47-40BB-B3E0-9C1AEB26345C}" type="sibTrans" cxnId="{EC184DA7-F054-4232-B329-35488E869672}">
      <dgm:prSet/>
      <dgm:spPr/>
      <dgm:t>
        <a:bodyPr/>
        <a:lstStyle/>
        <a:p>
          <a:endParaRPr lang="en-US"/>
        </a:p>
      </dgm:t>
    </dgm:pt>
    <dgm:pt modelId="{AA5AB1F4-3569-416E-A1BB-16A000EEA973}">
      <dgm:prSet phldrT="[Text]"/>
      <dgm:spPr/>
      <dgm:t>
        <a:bodyPr/>
        <a:lstStyle/>
        <a:p>
          <a:r>
            <a:rPr lang="en-US" b="1"/>
            <a:t>Instruction</a:t>
          </a:r>
        </a:p>
      </dgm:t>
    </dgm:pt>
    <dgm:pt modelId="{D786A3B2-3642-4408-A3EC-B009F44442F6}" type="parTrans" cxnId="{292BC575-F56D-4D08-9466-DC7BD5CE38AA}">
      <dgm:prSet/>
      <dgm:spPr/>
      <dgm:t>
        <a:bodyPr/>
        <a:lstStyle/>
        <a:p>
          <a:endParaRPr lang="en-US"/>
        </a:p>
      </dgm:t>
    </dgm:pt>
    <dgm:pt modelId="{2F852B3A-37E9-4853-BAC8-BD945FBFC50F}" type="sibTrans" cxnId="{292BC575-F56D-4D08-9466-DC7BD5CE38AA}">
      <dgm:prSet/>
      <dgm:spPr/>
      <dgm:t>
        <a:bodyPr/>
        <a:lstStyle/>
        <a:p>
          <a:endParaRPr lang="en-US"/>
        </a:p>
      </dgm:t>
    </dgm:pt>
    <dgm:pt modelId="{64238922-5BFE-4A70-9F9A-B5AD1B2B204D}">
      <dgm:prSet phldrT="[Text]" custT="1"/>
      <dgm:spPr/>
      <dgm:t>
        <a:bodyPr/>
        <a:lstStyle/>
        <a:p>
          <a:r>
            <a:rPr lang="en-US" sz="1100"/>
            <a:t>English Language Arts</a:t>
          </a:r>
        </a:p>
      </dgm:t>
    </dgm:pt>
    <dgm:pt modelId="{9A80357B-ED4F-47CF-A6F8-8F1A7F0A550C}" type="parTrans" cxnId="{F26FAEDA-82AF-403D-91E2-20D626B09D78}">
      <dgm:prSet/>
      <dgm:spPr/>
      <dgm:t>
        <a:bodyPr/>
        <a:lstStyle/>
        <a:p>
          <a:endParaRPr lang="en-US"/>
        </a:p>
      </dgm:t>
    </dgm:pt>
    <dgm:pt modelId="{00268382-DBE3-4B3B-B0DA-F339583B19B5}" type="sibTrans" cxnId="{F26FAEDA-82AF-403D-91E2-20D626B09D78}">
      <dgm:prSet/>
      <dgm:spPr/>
      <dgm:t>
        <a:bodyPr/>
        <a:lstStyle/>
        <a:p>
          <a:endParaRPr lang="en-US"/>
        </a:p>
      </dgm:t>
    </dgm:pt>
    <dgm:pt modelId="{DDA7BD41-2C9A-4FF8-83C7-3D372BF7CF02}">
      <dgm:prSet phldrT="[Text]"/>
      <dgm:spPr/>
      <dgm:t>
        <a:bodyPr/>
        <a:lstStyle/>
        <a:p>
          <a:r>
            <a:rPr lang="en-US" b="1"/>
            <a:t>Evaluation</a:t>
          </a:r>
        </a:p>
      </dgm:t>
    </dgm:pt>
    <dgm:pt modelId="{1570B6F2-6F16-4A81-8F58-1CC95B095C2C}" type="parTrans" cxnId="{5FF9F0A1-E0E2-4595-BE4C-5115BC1BB6D7}">
      <dgm:prSet/>
      <dgm:spPr/>
      <dgm:t>
        <a:bodyPr/>
        <a:lstStyle/>
        <a:p>
          <a:endParaRPr lang="en-US"/>
        </a:p>
      </dgm:t>
    </dgm:pt>
    <dgm:pt modelId="{FEB6ECD1-007F-4A89-8B28-5C12C85A7C1A}" type="sibTrans" cxnId="{5FF9F0A1-E0E2-4595-BE4C-5115BC1BB6D7}">
      <dgm:prSet/>
      <dgm:spPr/>
      <dgm:t>
        <a:bodyPr/>
        <a:lstStyle/>
        <a:p>
          <a:endParaRPr lang="en-US"/>
        </a:p>
      </dgm:t>
    </dgm:pt>
    <dgm:pt modelId="{BE44F099-21CD-441B-BE9F-D896BC807E95}">
      <dgm:prSet phldrT="[Text]" custT="1"/>
      <dgm:spPr/>
      <dgm:t>
        <a:bodyPr/>
        <a:lstStyle/>
        <a:p>
          <a:r>
            <a:rPr lang="en-US" sz="1100"/>
            <a:t>Post-test learners</a:t>
          </a:r>
        </a:p>
      </dgm:t>
    </dgm:pt>
    <dgm:pt modelId="{3DBDCE4B-473B-44B1-AEA1-A63285659F64}" type="parTrans" cxnId="{7907C07E-747B-43ED-9FED-EB303D65A9E2}">
      <dgm:prSet/>
      <dgm:spPr/>
      <dgm:t>
        <a:bodyPr/>
        <a:lstStyle/>
        <a:p>
          <a:endParaRPr lang="en-US"/>
        </a:p>
      </dgm:t>
    </dgm:pt>
    <dgm:pt modelId="{4582A41E-D298-4FFC-93DA-0F2314753962}" type="sibTrans" cxnId="{7907C07E-747B-43ED-9FED-EB303D65A9E2}">
      <dgm:prSet/>
      <dgm:spPr/>
      <dgm:t>
        <a:bodyPr/>
        <a:lstStyle/>
        <a:p>
          <a:endParaRPr lang="en-US"/>
        </a:p>
      </dgm:t>
    </dgm:pt>
    <dgm:pt modelId="{A9B81FF3-0795-44A4-9E7D-F9D8F67D09E5}">
      <dgm:prSet phldrT="[Text]" custT="1"/>
      <dgm:spPr/>
      <dgm:t>
        <a:bodyPr/>
        <a:lstStyle/>
        <a:p>
          <a:r>
            <a:rPr lang="en-US" sz="1100" b="0"/>
            <a:t>Prior experience-based Competency verification </a:t>
          </a:r>
        </a:p>
      </dgm:t>
    </dgm:pt>
    <dgm:pt modelId="{D675D69B-DA36-48A5-9C7F-90D018792555}" type="parTrans" cxnId="{0144CC4A-AFF4-410D-860B-1BC21AD6ECB2}">
      <dgm:prSet/>
      <dgm:spPr/>
      <dgm:t>
        <a:bodyPr/>
        <a:lstStyle/>
        <a:p>
          <a:endParaRPr lang="en-US"/>
        </a:p>
      </dgm:t>
    </dgm:pt>
    <dgm:pt modelId="{C6FD4BE9-FC54-4DF7-99B9-881E7277A936}" type="sibTrans" cxnId="{0144CC4A-AFF4-410D-860B-1BC21AD6ECB2}">
      <dgm:prSet/>
      <dgm:spPr/>
      <dgm:t>
        <a:bodyPr/>
        <a:lstStyle/>
        <a:p>
          <a:endParaRPr lang="en-US"/>
        </a:p>
      </dgm:t>
    </dgm:pt>
    <dgm:pt modelId="{D7A521E3-044D-4C15-B033-8C89AAAE6CFC}">
      <dgm:prSet phldrT="[Text]" custT="1"/>
      <dgm:spPr/>
      <dgm:t>
        <a:bodyPr/>
        <a:lstStyle/>
        <a:p>
          <a:r>
            <a:rPr lang="en-US" sz="1100"/>
            <a:t>Identify student goals (career, learning, etc.)</a:t>
          </a:r>
        </a:p>
      </dgm:t>
    </dgm:pt>
    <dgm:pt modelId="{AE348B8E-4B31-4485-80EA-FFC6E974A007}" type="parTrans" cxnId="{0B6B2B6D-C59E-4E3B-B1D1-72714FEF7340}">
      <dgm:prSet/>
      <dgm:spPr/>
      <dgm:t>
        <a:bodyPr/>
        <a:lstStyle/>
        <a:p>
          <a:endParaRPr lang="en-US"/>
        </a:p>
      </dgm:t>
    </dgm:pt>
    <dgm:pt modelId="{880893B1-F8A1-4836-996B-F132E15B67AB}" type="sibTrans" cxnId="{0B6B2B6D-C59E-4E3B-B1D1-72714FEF7340}">
      <dgm:prSet/>
      <dgm:spPr/>
      <dgm:t>
        <a:bodyPr/>
        <a:lstStyle/>
        <a:p>
          <a:endParaRPr lang="en-US"/>
        </a:p>
      </dgm:t>
    </dgm:pt>
    <dgm:pt modelId="{16658EA7-763A-4BCF-BF00-820E00970130}">
      <dgm:prSet phldrT="[Text]" custT="1"/>
      <dgm:spPr/>
      <dgm:t>
        <a:bodyPr/>
        <a:lstStyle/>
        <a:p>
          <a:r>
            <a:rPr lang="en-US" sz="1100"/>
            <a:t>Develop individualized learning plan</a:t>
          </a:r>
        </a:p>
      </dgm:t>
    </dgm:pt>
    <dgm:pt modelId="{C68F4F7A-9C45-4913-8EA9-4B7A442468CC}" type="parTrans" cxnId="{6036A1C3-C9FE-43DE-91FA-86EA9EA634EB}">
      <dgm:prSet/>
      <dgm:spPr/>
      <dgm:t>
        <a:bodyPr/>
        <a:lstStyle/>
        <a:p>
          <a:endParaRPr lang="en-US"/>
        </a:p>
      </dgm:t>
    </dgm:pt>
    <dgm:pt modelId="{7B82082C-1FAF-4697-819D-94577CED16B7}" type="sibTrans" cxnId="{6036A1C3-C9FE-43DE-91FA-86EA9EA634EB}">
      <dgm:prSet/>
      <dgm:spPr/>
      <dgm:t>
        <a:bodyPr/>
        <a:lstStyle/>
        <a:p>
          <a:endParaRPr lang="en-US"/>
        </a:p>
      </dgm:t>
    </dgm:pt>
    <dgm:pt modelId="{EBA04B44-6747-486F-8783-AA0100E906BF}">
      <dgm:prSet phldrT="[Text]" custT="1"/>
      <dgm:spPr/>
      <dgm:t>
        <a:bodyPr/>
        <a:lstStyle/>
        <a:p>
          <a:r>
            <a:rPr lang="en-US" sz="1100"/>
            <a:t>Math</a:t>
          </a:r>
        </a:p>
      </dgm:t>
    </dgm:pt>
    <dgm:pt modelId="{DDCA9DC8-3A08-4A53-A15A-2B3DC3D614DE}" type="parTrans" cxnId="{C817E68F-4D44-4490-BF62-3CC115AE94FF}">
      <dgm:prSet/>
      <dgm:spPr/>
      <dgm:t>
        <a:bodyPr/>
        <a:lstStyle/>
        <a:p>
          <a:endParaRPr lang="en-US"/>
        </a:p>
      </dgm:t>
    </dgm:pt>
    <dgm:pt modelId="{065C2652-BC39-47DB-B3B6-527419253428}" type="sibTrans" cxnId="{C817E68F-4D44-4490-BF62-3CC115AE94FF}">
      <dgm:prSet/>
      <dgm:spPr/>
      <dgm:t>
        <a:bodyPr/>
        <a:lstStyle/>
        <a:p>
          <a:endParaRPr lang="en-US"/>
        </a:p>
      </dgm:t>
    </dgm:pt>
    <dgm:pt modelId="{655E428B-4809-498E-8201-D302E262C0A7}">
      <dgm:prSet phldrT="[Text]" custT="1"/>
      <dgm:spPr/>
      <dgm:t>
        <a:bodyPr/>
        <a:lstStyle/>
        <a:p>
          <a:r>
            <a:rPr lang="en-US" sz="1100"/>
            <a:t>Career Development and Employability Skills</a:t>
          </a:r>
        </a:p>
      </dgm:t>
    </dgm:pt>
    <dgm:pt modelId="{DC720885-5570-438F-8762-1D8FC93E6371}" type="parTrans" cxnId="{904150AB-602B-4ED2-BC84-3DED40E06102}">
      <dgm:prSet/>
      <dgm:spPr/>
      <dgm:t>
        <a:bodyPr/>
        <a:lstStyle/>
        <a:p>
          <a:endParaRPr lang="en-US"/>
        </a:p>
      </dgm:t>
    </dgm:pt>
    <dgm:pt modelId="{E8031F8A-2BF5-444F-9FC6-0C9AEED62E4F}" type="sibTrans" cxnId="{904150AB-602B-4ED2-BC84-3DED40E06102}">
      <dgm:prSet/>
      <dgm:spPr/>
      <dgm:t>
        <a:bodyPr/>
        <a:lstStyle/>
        <a:p>
          <a:endParaRPr lang="en-US"/>
        </a:p>
      </dgm:t>
    </dgm:pt>
    <dgm:pt modelId="{C50D1957-92A5-4E45-B61F-4C269F46C66F}">
      <dgm:prSet phldrT="[Text]" custT="1"/>
      <dgm:spPr/>
      <dgm:t>
        <a:bodyPr/>
        <a:lstStyle/>
        <a:p>
          <a:r>
            <a:rPr lang="en-US" sz="1100"/>
            <a:t>Track progress towards diploma and goals</a:t>
          </a:r>
        </a:p>
      </dgm:t>
    </dgm:pt>
    <dgm:pt modelId="{EF194861-3793-4868-98C6-285E27CB1098}" type="parTrans" cxnId="{79791418-65F2-4524-B114-53F367A6F334}">
      <dgm:prSet/>
      <dgm:spPr/>
      <dgm:t>
        <a:bodyPr/>
        <a:lstStyle/>
        <a:p>
          <a:endParaRPr lang="en-US"/>
        </a:p>
      </dgm:t>
    </dgm:pt>
    <dgm:pt modelId="{F2FDFCA1-2DF5-40B3-B4F6-5B6D3DC20543}" type="sibTrans" cxnId="{79791418-65F2-4524-B114-53F367A6F334}">
      <dgm:prSet/>
      <dgm:spPr/>
      <dgm:t>
        <a:bodyPr/>
        <a:lstStyle/>
        <a:p>
          <a:endParaRPr lang="en-US"/>
        </a:p>
      </dgm:t>
    </dgm:pt>
    <dgm:pt modelId="{E5A4F904-9B7E-4B2B-9059-7A0330B50281}">
      <dgm:prSet phldrT="[Text]" custT="1"/>
      <dgm:spPr/>
      <dgm:t>
        <a:bodyPr/>
        <a:lstStyle/>
        <a:p>
          <a:r>
            <a:rPr lang="en-US" sz="1100"/>
            <a:t>Provide additional support services as needed</a:t>
          </a:r>
        </a:p>
      </dgm:t>
    </dgm:pt>
    <dgm:pt modelId="{8A70B9C7-130F-40A0-BA2F-19C87CE8B028}" type="parTrans" cxnId="{CCF085BC-1463-498F-BBF7-1D6B617B66E0}">
      <dgm:prSet/>
      <dgm:spPr/>
      <dgm:t>
        <a:bodyPr/>
        <a:lstStyle/>
        <a:p>
          <a:endParaRPr lang="en-US"/>
        </a:p>
      </dgm:t>
    </dgm:pt>
    <dgm:pt modelId="{9EDA6DB8-3758-485B-8AA1-A1E6DDA79B0B}" type="sibTrans" cxnId="{CCF085BC-1463-498F-BBF7-1D6B617B66E0}">
      <dgm:prSet/>
      <dgm:spPr/>
      <dgm:t>
        <a:bodyPr/>
        <a:lstStyle/>
        <a:p>
          <a:endParaRPr lang="en-US"/>
        </a:p>
      </dgm:t>
    </dgm:pt>
    <dgm:pt modelId="{0960A81A-1C7B-4873-84D9-4888BEA54195}">
      <dgm:prSet phldrT="[Text]"/>
      <dgm:spPr/>
      <dgm:t>
        <a:bodyPr/>
        <a:lstStyle/>
        <a:p>
          <a:r>
            <a:rPr lang="en-US" b="1"/>
            <a:t>Graduating Counseling Session</a:t>
          </a:r>
        </a:p>
      </dgm:t>
    </dgm:pt>
    <dgm:pt modelId="{D2DAD800-BA66-4786-91E7-75A88C218F07}" type="parTrans" cxnId="{7C12FC47-5F82-452E-9DF6-8FAC35005717}">
      <dgm:prSet/>
      <dgm:spPr/>
      <dgm:t>
        <a:bodyPr/>
        <a:lstStyle/>
        <a:p>
          <a:endParaRPr lang="en-US"/>
        </a:p>
      </dgm:t>
    </dgm:pt>
    <dgm:pt modelId="{02C6A624-D736-4540-A800-5E86099533FF}" type="sibTrans" cxnId="{7C12FC47-5F82-452E-9DF6-8FAC35005717}">
      <dgm:prSet/>
      <dgm:spPr/>
      <dgm:t>
        <a:bodyPr/>
        <a:lstStyle/>
        <a:p>
          <a:endParaRPr lang="en-US"/>
        </a:p>
      </dgm:t>
    </dgm:pt>
    <dgm:pt modelId="{496F9E4E-2FF4-47A7-A0D0-A620429FF66E}">
      <dgm:prSet custT="1"/>
      <dgm:spPr/>
      <dgm:t>
        <a:bodyPr/>
        <a:lstStyle/>
        <a:p>
          <a:r>
            <a:rPr lang="en-US" sz="1100"/>
            <a:t>Ensure completion of necessary competencies</a:t>
          </a:r>
        </a:p>
      </dgm:t>
    </dgm:pt>
    <dgm:pt modelId="{A949B385-3F42-4B47-B9F2-48F4ADEA3989}" type="parTrans" cxnId="{C8CAD205-3E6C-4CB7-A5D7-AA948ACC3223}">
      <dgm:prSet/>
      <dgm:spPr/>
      <dgm:t>
        <a:bodyPr/>
        <a:lstStyle/>
        <a:p>
          <a:endParaRPr lang="en-US"/>
        </a:p>
      </dgm:t>
    </dgm:pt>
    <dgm:pt modelId="{8334B535-7184-4FF8-9A1D-838FD03B5A61}" type="sibTrans" cxnId="{C8CAD205-3E6C-4CB7-A5D7-AA948ACC3223}">
      <dgm:prSet/>
      <dgm:spPr/>
      <dgm:t>
        <a:bodyPr/>
        <a:lstStyle/>
        <a:p>
          <a:endParaRPr lang="en-US"/>
        </a:p>
      </dgm:t>
    </dgm:pt>
    <dgm:pt modelId="{A3439803-548F-4EFB-8F7D-BFA2018784AB}">
      <dgm:prSet custT="1"/>
      <dgm:spPr/>
      <dgm:t>
        <a:bodyPr/>
        <a:lstStyle/>
        <a:p>
          <a:r>
            <a:rPr lang="en-US" sz="1100"/>
            <a:t>Create transitions plan to students’ future goals</a:t>
          </a:r>
        </a:p>
      </dgm:t>
    </dgm:pt>
    <dgm:pt modelId="{58505DB1-507D-4A7B-9933-08C8B2244D8D}" type="parTrans" cxnId="{3F6AB0C0-851D-437B-9959-041346F6DFF8}">
      <dgm:prSet/>
      <dgm:spPr/>
      <dgm:t>
        <a:bodyPr/>
        <a:lstStyle/>
        <a:p>
          <a:endParaRPr lang="en-US"/>
        </a:p>
      </dgm:t>
    </dgm:pt>
    <dgm:pt modelId="{2C268904-38C8-4EAB-91C2-D7939761FFF2}" type="sibTrans" cxnId="{3F6AB0C0-851D-437B-9959-041346F6DFF8}">
      <dgm:prSet/>
      <dgm:spPr/>
      <dgm:t>
        <a:bodyPr/>
        <a:lstStyle/>
        <a:p>
          <a:endParaRPr lang="en-US"/>
        </a:p>
      </dgm:t>
    </dgm:pt>
    <dgm:pt modelId="{C8A63516-0471-4C21-A6CF-6400CF3B1D92}">
      <dgm:prSet custT="1"/>
      <dgm:spPr/>
      <dgm:t>
        <a:bodyPr/>
        <a:lstStyle/>
        <a:p>
          <a:r>
            <a:rPr lang="en-US" sz="1100"/>
            <a:t>Provide additional support services as needed</a:t>
          </a:r>
        </a:p>
      </dgm:t>
    </dgm:pt>
    <dgm:pt modelId="{AABEB547-56C1-4F5D-A65D-E11491A34681}" type="parTrans" cxnId="{A0B2020D-05AA-4B51-A049-097659B6932A}">
      <dgm:prSet/>
      <dgm:spPr/>
      <dgm:t>
        <a:bodyPr/>
        <a:lstStyle/>
        <a:p>
          <a:endParaRPr lang="en-US"/>
        </a:p>
      </dgm:t>
    </dgm:pt>
    <dgm:pt modelId="{08ACAD73-EF68-4365-A2F5-EEBC356DD30F}" type="sibTrans" cxnId="{A0B2020D-05AA-4B51-A049-097659B6932A}">
      <dgm:prSet/>
      <dgm:spPr/>
      <dgm:t>
        <a:bodyPr/>
        <a:lstStyle/>
        <a:p>
          <a:endParaRPr lang="en-US"/>
        </a:p>
      </dgm:t>
    </dgm:pt>
    <dgm:pt modelId="{C9C0CC08-B312-40A0-825B-DBC4613D6FC7}">
      <dgm:prSet phldrT="[Text]" custT="1"/>
      <dgm:spPr/>
      <dgm:t>
        <a:bodyPr/>
        <a:lstStyle/>
        <a:p>
          <a:r>
            <a:rPr lang="en-US" sz="1100"/>
            <a:t>Science</a:t>
          </a:r>
        </a:p>
      </dgm:t>
    </dgm:pt>
    <dgm:pt modelId="{C4CFFC40-3EE5-40F2-A2E1-4939D11553B0}" type="parTrans" cxnId="{A1A159B0-05F2-4AC1-8827-E3AF31A8B879}">
      <dgm:prSet/>
      <dgm:spPr/>
    </dgm:pt>
    <dgm:pt modelId="{62DBC4A2-62FC-4482-871A-5CE6A9E1C379}" type="sibTrans" cxnId="{A1A159B0-05F2-4AC1-8827-E3AF31A8B879}">
      <dgm:prSet/>
      <dgm:spPr/>
    </dgm:pt>
    <dgm:pt modelId="{E8823B35-493D-47D0-ADE7-E225EFEC3014}">
      <dgm:prSet phldrT="[Text]" custT="1"/>
      <dgm:spPr/>
      <dgm:t>
        <a:bodyPr/>
        <a:lstStyle/>
        <a:p>
          <a:r>
            <a:rPr lang="en-US" sz="1100"/>
            <a:t>Social Studies</a:t>
          </a:r>
        </a:p>
      </dgm:t>
    </dgm:pt>
    <dgm:pt modelId="{2459F3BD-B0EB-4430-A802-15CBF0C6082A}" type="parTrans" cxnId="{0423AD06-0C36-475B-B20A-2955F2203CCF}">
      <dgm:prSet/>
      <dgm:spPr/>
    </dgm:pt>
    <dgm:pt modelId="{78CFC268-A20C-4D20-8A93-DC16B689D80E}" type="sibTrans" cxnId="{0423AD06-0C36-475B-B20A-2955F2203CCF}">
      <dgm:prSet/>
      <dgm:spPr/>
    </dgm:pt>
    <dgm:pt modelId="{F854F9B0-EB6D-42F7-A93C-8B801D061B5B}" type="pres">
      <dgm:prSet presAssocID="{D0DA2BBA-7C63-44BF-A66B-7285C5ADF405}" presName="Name0" presStyleCnt="0">
        <dgm:presLayoutVars>
          <dgm:chMax val="11"/>
          <dgm:chPref val="11"/>
          <dgm:dir/>
          <dgm:resizeHandles/>
        </dgm:presLayoutVars>
      </dgm:prSet>
      <dgm:spPr/>
      <dgm:t>
        <a:bodyPr/>
        <a:lstStyle/>
        <a:p>
          <a:endParaRPr lang="en-US"/>
        </a:p>
      </dgm:t>
    </dgm:pt>
    <dgm:pt modelId="{6439819E-879E-49DC-94C8-F62395AC81DA}" type="pres">
      <dgm:prSet presAssocID="{0960A81A-1C7B-4873-84D9-4888BEA54195}" presName="Accent4" presStyleCnt="0"/>
      <dgm:spPr/>
    </dgm:pt>
    <dgm:pt modelId="{81104ABB-E743-4A73-AE2A-2E2BCA9ACB65}" type="pres">
      <dgm:prSet presAssocID="{0960A81A-1C7B-4873-84D9-4888BEA54195}" presName="Accent" presStyleLbl="node1" presStyleIdx="0" presStyleCnt="4"/>
      <dgm:spPr/>
    </dgm:pt>
    <dgm:pt modelId="{BAA3555E-6826-4866-B95C-18EBF060FBE6}" type="pres">
      <dgm:prSet presAssocID="{0960A81A-1C7B-4873-84D9-4888BEA54195}" presName="ParentBackground4" presStyleCnt="0"/>
      <dgm:spPr/>
    </dgm:pt>
    <dgm:pt modelId="{268C0417-9D9A-44CD-B1B2-8411D08C0797}" type="pres">
      <dgm:prSet presAssocID="{0960A81A-1C7B-4873-84D9-4888BEA54195}" presName="ParentBackground" presStyleLbl="fgAcc1" presStyleIdx="0" presStyleCnt="4"/>
      <dgm:spPr/>
      <dgm:t>
        <a:bodyPr/>
        <a:lstStyle/>
        <a:p>
          <a:endParaRPr lang="en-US"/>
        </a:p>
      </dgm:t>
    </dgm:pt>
    <dgm:pt modelId="{BAA0C927-1217-4D1A-8C69-BF1B77212122}" type="pres">
      <dgm:prSet presAssocID="{0960A81A-1C7B-4873-84D9-4888BEA54195}" presName="Child4" presStyleLbl="revTx" presStyleIdx="0" presStyleCnt="4">
        <dgm:presLayoutVars>
          <dgm:chMax val="0"/>
          <dgm:chPref val="0"/>
          <dgm:bulletEnabled val="1"/>
        </dgm:presLayoutVars>
      </dgm:prSet>
      <dgm:spPr/>
      <dgm:t>
        <a:bodyPr/>
        <a:lstStyle/>
        <a:p>
          <a:endParaRPr lang="en-US"/>
        </a:p>
      </dgm:t>
    </dgm:pt>
    <dgm:pt modelId="{C77A7ABF-EB2E-4809-9FF0-2DEBA613910B}" type="pres">
      <dgm:prSet presAssocID="{0960A81A-1C7B-4873-84D9-4888BEA54195}" presName="Parent4" presStyleLbl="revTx" presStyleIdx="0" presStyleCnt="4">
        <dgm:presLayoutVars>
          <dgm:chMax val="1"/>
          <dgm:chPref val="1"/>
          <dgm:bulletEnabled val="1"/>
        </dgm:presLayoutVars>
      </dgm:prSet>
      <dgm:spPr/>
      <dgm:t>
        <a:bodyPr/>
        <a:lstStyle/>
        <a:p>
          <a:endParaRPr lang="en-US"/>
        </a:p>
      </dgm:t>
    </dgm:pt>
    <dgm:pt modelId="{88B07916-ED3E-4CDE-9A9C-D0D0B3C4FFE8}" type="pres">
      <dgm:prSet presAssocID="{DDA7BD41-2C9A-4FF8-83C7-3D372BF7CF02}" presName="Accent3" presStyleCnt="0"/>
      <dgm:spPr/>
    </dgm:pt>
    <dgm:pt modelId="{6C480BB8-5224-49DA-BB21-3F62301EF69E}" type="pres">
      <dgm:prSet presAssocID="{DDA7BD41-2C9A-4FF8-83C7-3D372BF7CF02}" presName="Accent" presStyleLbl="node1" presStyleIdx="1" presStyleCnt="4"/>
      <dgm:spPr/>
    </dgm:pt>
    <dgm:pt modelId="{25DDE63D-D78C-4D91-B368-35A9A271EA17}" type="pres">
      <dgm:prSet presAssocID="{DDA7BD41-2C9A-4FF8-83C7-3D372BF7CF02}" presName="ParentBackground3" presStyleCnt="0"/>
      <dgm:spPr/>
    </dgm:pt>
    <dgm:pt modelId="{A0977AA9-0517-429A-9E0D-463779BFDC20}" type="pres">
      <dgm:prSet presAssocID="{DDA7BD41-2C9A-4FF8-83C7-3D372BF7CF02}" presName="ParentBackground" presStyleLbl="fgAcc1" presStyleIdx="1" presStyleCnt="4"/>
      <dgm:spPr/>
      <dgm:t>
        <a:bodyPr/>
        <a:lstStyle/>
        <a:p>
          <a:endParaRPr lang="en-US"/>
        </a:p>
      </dgm:t>
    </dgm:pt>
    <dgm:pt modelId="{1F5BE310-A332-4CD1-9730-FAC4A4369E80}" type="pres">
      <dgm:prSet presAssocID="{DDA7BD41-2C9A-4FF8-83C7-3D372BF7CF02}" presName="Child3" presStyleLbl="revTx" presStyleIdx="1" presStyleCnt="4">
        <dgm:presLayoutVars>
          <dgm:chMax val="0"/>
          <dgm:chPref val="0"/>
          <dgm:bulletEnabled val="1"/>
        </dgm:presLayoutVars>
      </dgm:prSet>
      <dgm:spPr/>
      <dgm:t>
        <a:bodyPr/>
        <a:lstStyle/>
        <a:p>
          <a:endParaRPr lang="en-US"/>
        </a:p>
      </dgm:t>
    </dgm:pt>
    <dgm:pt modelId="{CF8751F0-961F-4264-90E8-469175BB68E1}" type="pres">
      <dgm:prSet presAssocID="{DDA7BD41-2C9A-4FF8-83C7-3D372BF7CF02}" presName="Parent3" presStyleLbl="revTx" presStyleIdx="1" presStyleCnt="4">
        <dgm:presLayoutVars>
          <dgm:chMax val="1"/>
          <dgm:chPref val="1"/>
          <dgm:bulletEnabled val="1"/>
        </dgm:presLayoutVars>
      </dgm:prSet>
      <dgm:spPr/>
      <dgm:t>
        <a:bodyPr/>
        <a:lstStyle/>
        <a:p>
          <a:endParaRPr lang="en-US"/>
        </a:p>
      </dgm:t>
    </dgm:pt>
    <dgm:pt modelId="{9A23C73E-4D09-48C0-B83E-FD923D5F02D5}" type="pres">
      <dgm:prSet presAssocID="{AA5AB1F4-3569-416E-A1BB-16A000EEA973}" presName="Accent2" presStyleCnt="0"/>
      <dgm:spPr/>
    </dgm:pt>
    <dgm:pt modelId="{FA3B6575-063A-4038-9722-A28473554462}" type="pres">
      <dgm:prSet presAssocID="{AA5AB1F4-3569-416E-A1BB-16A000EEA973}" presName="Accent" presStyleLbl="node1" presStyleIdx="2" presStyleCnt="4"/>
      <dgm:spPr/>
    </dgm:pt>
    <dgm:pt modelId="{659B5511-8C35-4971-91BE-033E85818F85}" type="pres">
      <dgm:prSet presAssocID="{AA5AB1F4-3569-416E-A1BB-16A000EEA973}" presName="ParentBackground2" presStyleCnt="0"/>
      <dgm:spPr/>
    </dgm:pt>
    <dgm:pt modelId="{99171EC0-0A7D-4669-B651-4B505CEC0617}" type="pres">
      <dgm:prSet presAssocID="{AA5AB1F4-3569-416E-A1BB-16A000EEA973}" presName="ParentBackground" presStyleLbl="fgAcc1" presStyleIdx="2" presStyleCnt="4"/>
      <dgm:spPr/>
      <dgm:t>
        <a:bodyPr/>
        <a:lstStyle/>
        <a:p>
          <a:endParaRPr lang="en-US"/>
        </a:p>
      </dgm:t>
    </dgm:pt>
    <dgm:pt modelId="{CE3C6481-4081-4C58-AC75-FA9A369EF2C5}" type="pres">
      <dgm:prSet presAssocID="{AA5AB1F4-3569-416E-A1BB-16A000EEA973}" presName="Child2" presStyleLbl="revTx" presStyleIdx="2" presStyleCnt="4">
        <dgm:presLayoutVars>
          <dgm:chMax val="0"/>
          <dgm:chPref val="0"/>
          <dgm:bulletEnabled val="1"/>
        </dgm:presLayoutVars>
      </dgm:prSet>
      <dgm:spPr/>
      <dgm:t>
        <a:bodyPr/>
        <a:lstStyle/>
        <a:p>
          <a:endParaRPr lang="en-US"/>
        </a:p>
      </dgm:t>
    </dgm:pt>
    <dgm:pt modelId="{D5A87FEE-5331-48EC-A142-B577002AAC88}" type="pres">
      <dgm:prSet presAssocID="{AA5AB1F4-3569-416E-A1BB-16A000EEA973}" presName="Parent2" presStyleLbl="revTx" presStyleIdx="2" presStyleCnt="4">
        <dgm:presLayoutVars>
          <dgm:chMax val="1"/>
          <dgm:chPref val="1"/>
          <dgm:bulletEnabled val="1"/>
        </dgm:presLayoutVars>
      </dgm:prSet>
      <dgm:spPr/>
      <dgm:t>
        <a:bodyPr/>
        <a:lstStyle/>
        <a:p>
          <a:endParaRPr lang="en-US"/>
        </a:p>
      </dgm:t>
    </dgm:pt>
    <dgm:pt modelId="{38778E54-669C-4B54-AA0F-F183403A6520}" type="pres">
      <dgm:prSet presAssocID="{5E341415-4B2F-4C38-B6D2-B8E706400161}" presName="Accent1" presStyleCnt="0"/>
      <dgm:spPr/>
    </dgm:pt>
    <dgm:pt modelId="{F6662BC3-7F81-4D6B-A545-2882BF678469}" type="pres">
      <dgm:prSet presAssocID="{5E341415-4B2F-4C38-B6D2-B8E706400161}" presName="Accent" presStyleLbl="node1" presStyleIdx="3" presStyleCnt="4"/>
      <dgm:spPr/>
    </dgm:pt>
    <dgm:pt modelId="{9445EEEB-7F52-46B8-AF4B-5B5E09F73F16}" type="pres">
      <dgm:prSet presAssocID="{5E341415-4B2F-4C38-B6D2-B8E706400161}" presName="ParentBackground1" presStyleCnt="0"/>
      <dgm:spPr/>
    </dgm:pt>
    <dgm:pt modelId="{D2555AB0-BDDB-4311-A3E9-9412FA1112B0}" type="pres">
      <dgm:prSet presAssocID="{5E341415-4B2F-4C38-B6D2-B8E706400161}" presName="ParentBackground" presStyleLbl="fgAcc1" presStyleIdx="3" presStyleCnt="4"/>
      <dgm:spPr/>
      <dgm:t>
        <a:bodyPr/>
        <a:lstStyle/>
        <a:p>
          <a:endParaRPr lang="en-US"/>
        </a:p>
      </dgm:t>
    </dgm:pt>
    <dgm:pt modelId="{CFB13A42-CD4B-489B-8BB8-1DAE8ED0DA6F}" type="pres">
      <dgm:prSet presAssocID="{5E341415-4B2F-4C38-B6D2-B8E706400161}" presName="Child1" presStyleLbl="revTx" presStyleIdx="3" presStyleCnt="4">
        <dgm:presLayoutVars>
          <dgm:chMax val="0"/>
          <dgm:chPref val="0"/>
          <dgm:bulletEnabled val="1"/>
        </dgm:presLayoutVars>
      </dgm:prSet>
      <dgm:spPr/>
      <dgm:t>
        <a:bodyPr/>
        <a:lstStyle/>
        <a:p>
          <a:endParaRPr lang="en-US"/>
        </a:p>
      </dgm:t>
    </dgm:pt>
    <dgm:pt modelId="{BBA56BFC-F322-4926-A73C-586B35288680}" type="pres">
      <dgm:prSet presAssocID="{5E341415-4B2F-4C38-B6D2-B8E706400161}" presName="Parent1" presStyleLbl="revTx" presStyleIdx="3" presStyleCnt="4">
        <dgm:presLayoutVars>
          <dgm:chMax val="1"/>
          <dgm:chPref val="1"/>
          <dgm:bulletEnabled val="1"/>
        </dgm:presLayoutVars>
      </dgm:prSet>
      <dgm:spPr/>
      <dgm:t>
        <a:bodyPr/>
        <a:lstStyle/>
        <a:p>
          <a:endParaRPr lang="en-US"/>
        </a:p>
      </dgm:t>
    </dgm:pt>
  </dgm:ptLst>
  <dgm:cxnLst>
    <dgm:cxn modelId="{2C086E8F-485C-4D9B-A9CF-B82620684445}" type="presOf" srcId="{DDA7BD41-2C9A-4FF8-83C7-3D372BF7CF02}" destId="{CF8751F0-961F-4264-90E8-469175BB68E1}" srcOrd="1" destOrd="0" presId="urn:microsoft.com/office/officeart/2011/layout/CircleProcess"/>
    <dgm:cxn modelId="{2DA0B207-7210-433B-B539-644C1A48D162}" type="presOf" srcId="{AA5AB1F4-3569-416E-A1BB-16A000EEA973}" destId="{99171EC0-0A7D-4669-B651-4B505CEC0617}" srcOrd="0" destOrd="0" presId="urn:microsoft.com/office/officeart/2011/layout/CircleProcess"/>
    <dgm:cxn modelId="{292BC575-F56D-4D08-9466-DC7BD5CE38AA}" srcId="{D0DA2BBA-7C63-44BF-A66B-7285C5ADF405}" destId="{AA5AB1F4-3569-416E-A1BB-16A000EEA973}" srcOrd="1" destOrd="0" parTransId="{D786A3B2-3642-4408-A3EC-B009F44442F6}" sibTransId="{2F852B3A-37E9-4853-BAC8-BD945FBFC50F}"/>
    <dgm:cxn modelId="{3FDAC096-ADE8-43E1-AA20-F7134E1D80F4}" type="presOf" srcId="{AA5AB1F4-3569-416E-A1BB-16A000EEA973}" destId="{D5A87FEE-5331-48EC-A142-B577002AAC88}" srcOrd="1" destOrd="0" presId="urn:microsoft.com/office/officeart/2011/layout/CircleProcess"/>
    <dgm:cxn modelId="{C8A62BD3-7B4F-46B7-80D2-84FB7ED29F09}" srcId="{D0DA2BBA-7C63-44BF-A66B-7285C5ADF405}" destId="{5E341415-4B2F-4C38-B6D2-B8E706400161}" srcOrd="0" destOrd="0" parTransId="{E1970467-D64B-4016-8E37-EF0CBC243383}" sibTransId="{6B6F275B-DF89-4029-BED4-3638FCEFD602}"/>
    <dgm:cxn modelId="{1F9F28C4-DE25-4BA8-B47B-BF13AC4CCB85}" type="presOf" srcId="{BE44F099-21CD-441B-BE9F-D896BC807E95}" destId="{1F5BE310-A332-4CD1-9730-FAC4A4369E80}" srcOrd="0" destOrd="0" presId="urn:microsoft.com/office/officeart/2011/layout/CircleProcess"/>
    <dgm:cxn modelId="{C8CAD205-3E6C-4CB7-A5D7-AA948ACC3223}" srcId="{0960A81A-1C7B-4873-84D9-4888BEA54195}" destId="{496F9E4E-2FF4-47A7-A0D0-A620429FF66E}" srcOrd="0" destOrd="0" parTransId="{A949B385-3F42-4B47-B9F2-48F4ADEA3989}" sibTransId="{8334B535-7184-4FF8-9A1D-838FD03B5A61}"/>
    <dgm:cxn modelId="{C8E22DF4-6560-4B16-8621-9185EEFF1C1C}" type="presOf" srcId="{0960A81A-1C7B-4873-84D9-4888BEA54195}" destId="{268C0417-9D9A-44CD-B1B2-8411D08C0797}" srcOrd="0" destOrd="0" presId="urn:microsoft.com/office/officeart/2011/layout/CircleProcess"/>
    <dgm:cxn modelId="{32BB9CA6-DA6E-4266-AA9E-C4CFAB8218B8}" type="presOf" srcId="{C50D1957-92A5-4E45-B61F-4C269F46C66F}" destId="{1F5BE310-A332-4CD1-9730-FAC4A4369E80}" srcOrd="0" destOrd="1" presId="urn:microsoft.com/office/officeart/2011/layout/CircleProcess"/>
    <dgm:cxn modelId="{3906B8D7-C54E-430D-848F-689B53D69DC5}" type="presOf" srcId="{DDA7BD41-2C9A-4FF8-83C7-3D372BF7CF02}" destId="{A0977AA9-0517-429A-9E0D-463779BFDC20}" srcOrd="0" destOrd="0" presId="urn:microsoft.com/office/officeart/2011/layout/CircleProcess"/>
    <dgm:cxn modelId="{951D8EA1-664C-4935-8682-CA4D6D886CC5}" type="presOf" srcId="{A9B81FF3-0795-44A4-9E7D-F9D8F67D09E5}" destId="{CFB13A42-CD4B-489B-8BB8-1DAE8ED0DA6F}" srcOrd="0" destOrd="1" presId="urn:microsoft.com/office/officeart/2011/layout/CircleProcess"/>
    <dgm:cxn modelId="{D7F1356E-83AD-414D-B9D6-AAB327F7A49A}" type="presOf" srcId="{4B37A1AD-4C55-427D-8FD5-EB24314DDE86}" destId="{CFB13A42-CD4B-489B-8BB8-1DAE8ED0DA6F}" srcOrd="0" destOrd="0" presId="urn:microsoft.com/office/officeart/2011/layout/CircleProcess"/>
    <dgm:cxn modelId="{7907C07E-747B-43ED-9FED-EB303D65A9E2}" srcId="{DDA7BD41-2C9A-4FF8-83C7-3D372BF7CF02}" destId="{BE44F099-21CD-441B-BE9F-D896BC807E95}" srcOrd="0" destOrd="0" parTransId="{3DBDCE4B-473B-44B1-AEA1-A63285659F64}" sibTransId="{4582A41E-D298-4FFC-93DA-0F2314753962}"/>
    <dgm:cxn modelId="{C793AA9E-4537-493E-9C7D-6F994D485C84}" type="presOf" srcId="{5E341415-4B2F-4C38-B6D2-B8E706400161}" destId="{D2555AB0-BDDB-4311-A3E9-9412FA1112B0}" srcOrd="0" destOrd="0" presId="urn:microsoft.com/office/officeart/2011/layout/CircleProcess"/>
    <dgm:cxn modelId="{06101790-068C-473E-8916-60546B3A8EF9}" type="presOf" srcId="{A3439803-548F-4EFB-8F7D-BFA2018784AB}" destId="{BAA0C927-1217-4D1A-8C69-BF1B77212122}" srcOrd="0" destOrd="1" presId="urn:microsoft.com/office/officeart/2011/layout/CircleProcess"/>
    <dgm:cxn modelId="{EC184DA7-F054-4232-B329-35488E869672}" srcId="{5E341415-4B2F-4C38-B6D2-B8E706400161}" destId="{4B37A1AD-4C55-427D-8FD5-EB24314DDE86}" srcOrd="0" destOrd="0" parTransId="{A2714C35-EDCC-41E4-9FD8-8947E1C63F49}" sibTransId="{C714CBAB-FA47-40BB-B3E0-9C1AEB26345C}"/>
    <dgm:cxn modelId="{16B96763-0BBE-4950-B650-4FF2194C7ECF}" type="presOf" srcId="{496F9E4E-2FF4-47A7-A0D0-A620429FF66E}" destId="{BAA0C927-1217-4D1A-8C69-BF1B77212122}" srcOrd="0" destOrd="0" presId="urn:microsoft.com/office/officeart/2011/layout/CircleProcess"/>
    <dgm:cxn modelId="{0144CC4A-AFF4-410D-860B-1BC21AD6ECB2}" srcId="{5E341415-4B2F-4C38-B6D2-B8E706400161}" destId="{A9B81FF3-0795-44A4-9E7D-F9D8F67D09E5}" srcOrd="1" destOrd="0" parTransId="{D675D69B-DA36-48A5-9C7F-90D018792555}" sibTransId="{C6FD4BE9-FC54-4DF7-99B9-881E7277A936}"/>
    <dgm:cxn modelId="{D47B0AD3-E4B6-4F2E-8053-5E6DD136D690}" type="presOf" srcId="{0960A81A-1C7B-4873-84D9-4888BEA54195}" destId="{C77A7ABF-EB2E-4809-9FF0-2DEBA613910B}" srcOrd="1" destOrd="0" presId="urn:microsoft.com/office/officeart/2011/layout/CircleProcess"/>
    <dgm:cxn modelId="{79791418-65F2-4524-B114-53F367A6F334}" srcId="{DDA7BD41-2C9A-4FF8-83C7-3D372BF7CF02}" destId="{C50D1957-92A5-4E45-B61F-4C269F46C66F}" srcOrd="1" destOrd="0" parTransId="{EF194861-3793-4868-98C6-285E27CB1098}" sibTransId="{F2FDFCA1-2DF5-40B3-B4F6-5B6D3DC20543}"/>
    <dgm:cxn modelId="{A0B2020D-05AA-4B51-A049-097659B6932A}" srcId="{0960A81A-1C7B-4873-84D9-4888BEA54195}" destId="{C8A63516-0471-4C21-A6CF-6400CF3B1D92}" srcOrd="2" destOrd="0" parTransId="{AABEB547-56C1-4F5D-A65D-E11491A34681}" sibTransId="{08ACAD73-EF68-4365-A2F5-EEBC356DD30F}"/>
    <dgm:cxn modelId="{D9FEB99B-C99E-42E6-BB46-961F0A02353D}" type="presOf" srcId="{E5A4F904-9B7E-4B2B-9059-7A0330B50281}" destId="{1F5BE310-A332-4CD1-9730-FAC4A4369E80}" srcOrd="0" destOrd="2" presId="urn:microsoft.com/office/officeart/2011/layout/CircleProcess"/>
    <dgm:cxn modelId="{52CC29FA-A8DB-4D04-8D9B-58EBEA3A14FA}" type="presOf" srcId="{D0DA2BBA-7C63-44BF-A66B-7285C5ADF405}" destId="{F854F9B0-EB6D-42F7-A93C-8B801D061B5B}" srcOrd="0" destOrd="0" presId="urn:microsoft.com/office/officeart/2011/layout/CircleProcess"/>
    <dgm:cxn modelId="{0B6B2B6D-C59E-4E3B-B1D1-72714FEF7340}" srcId="{5E341415-4B2F-4C38-B6D2-B8E706400161}" destId="{D7A521E3-044D-4C15-B033-8C89AAAE6CFC}" srcOrd="2" destOrd="0" parTransId="{AE348B8E-4B31-4485-80EA-FFC6E974A007}" sibTransId="{880893B1-F8A1-4836-996B-F132E15B67AB}"/>
    <dgm:cxn modelId="{5FF9F0A1-E0E2-4595-BE4C-5115BC1BB6D7}" srcId="{D0DA2BBA-7C63-44BF-A66B-7285C5ADF405}" destId="{DDA7BD41-2C9A-4FF8-83C7-3D372BF7CF02}" srcOrd="2" destOrd="0" parTransId="{1570B6F2-6F16-4A81-8F58-1CC95B095C2C}" sibTransId="{FEB6ECD1-007F-4A89-8B28-5C12C85A7C1A}"/>
    <dgm:cxn modelId="{7C12FC47-5F82-452E-9DF6-8FAC35005717}" srcId="{D0DA2BBA-7C63-44BF-A66B-7285C5ADF405}" destId="{0960A81A-1C7B-4873-84D9-4888BEA54195}" srcOrd="3" destOrd="0" parTransId="{D2DAD800-BA66-4786-91E7-75A88C218F07}" sibTransId="{02C6A624-D736-4540-A800-5E86099533FF}"/>
    <dgm:cxn modelId="{C817E68F-4D44-4490-BF62-3CC115AE94FF}" srcId="{AA5AB1F4-3569-416E-A1BB-16A000EEA973}" destId="{EBA04B44-6747-486F-8783-AA0100E906BF}" srcOrd="1" destOrd="0" parTransId="{DDCA9DC8-3A08-4A53-A15A-2B3DC3D614DE}" sibTransId="{065C2652-BC39-47DB-B3B6-527419253428}"/>
    <dgm:cxn modelId="{A1A159B0-05F2-4AC1-8827-E3AF31A8B879}" srcId="{AA5AB1F4-3569-416E-A1BB-16A000EEA973}" destId="{C9C0CC08-B312-40A0-825B-DBC4613D6FC7}" srcOrd="2" destOrd="0" parTransId="{C4CFFC40-3EE5-40F2-A2E1-4939D11553B0}" sibTransId="{62DBC4A2-62FC-4482-871A-5CE6A9E1C379}"/>
    <dgm:cxn modelId="{251BDFBB-DB08-49DC-86C4-B068F1F8B761}" type="presOf" srcId="{D7A521E3-044D-4C15-B033-8C89AAAE6CFC}" destId="{CFB13A42-CD4B-489B-8BB8-1DAE8ED0DA6F}" srcOrd="0" destOrd="2" presId="urn:microsoft.com/office/officeart/2011/layout/CircleProcess"/>
    <dgm:cxn modelId="{E805C3AF-EBE3-42DE-B93A-9AB2750096EE}" type="presOf" srcId="{E8823B35-493D-47D0-ADE7-E225EFEC3014}" destId="{CE3C6481-4081-4C58-AC75-FA9A369EF2C5}" srcOrd="0" destOrd="3" presId="urn:microsoft.com/office/officeart/2011/layout/CircleProcess"/>
    <dgm:cxn modelId="{F472D3BE-1402-4C68-978B-75F43D306A83}" type="presOf" srcId="{16658EA7-763A-4BCF-BF00-820E00970130}" destId="{CFB13A42-CD4B-489B-8BB8-1DAE8ED0DA6F}" srcOrd="0" destOrd="3" presId="urn:microsoft.com/office/officeart/2011/layout/CircleProcess"/>
    <dgm:cxn modelId="{186A7A1E-0248-4104-BE62-7B8C7E350C8B}" type="presOf" srcId="{5E341415-4B2F-4C38-B6D2-B8E706400161}" destId="{BBA56BFC-F322-4926-A73C-586B35288680}" srcOrd="1" destOrd="0" presId="urn:microsoft.com/office/officeart/2011/layout/CircleProcess"/>
    <dgm:cxn modelId="{1CFDC882-1C04-4D0A-B87E-6434050E63FD}" type="presOf" srcId="{C9C0CC08-B312-40A0-825B-DBC4613D6FC7}" destId="{CE3C6481-4081-4C58-AC75-FA9A369EF2C5}" srcOrd="0" destOrd="2" presId="urn:microsoft.com/office/officeart/2011/layout/CircleProcess"/>
    <dgm:cxn modelId="{E024FA4C-4542-4255-AF79-A31012AE81E0}" type="presOf" srcId="{EBA04B44-6747-486F-8783-AA0100E906BF}" destId="{CE3C6481-4081-4C58-AC75-FA9A369EF2C5}" srcOrd="0" destOrd="1" presId="urn:microsoft.com/office/officeart/2011/layout/CircleProcess"/>
    <dgm:cxn modelId="{3A1C15FC-4FB5-4D89-8138-CB31A4875435}" type="presOf" srcId="{64238922-5BFE-4A70-9F9A-B5AD1B2B204D}" destId="{CE3C6481-4081-4C58-AC75-FA9A369EF2C5}" srcOrd="0" destOrd="0" presId="urn:microsoft.com/office/officeart/2011/layout/CircleProcess"/>
    <dgm:cxn modelId="{904150AB-602B-4ED2-BC84-3DED40E06102}" srcId="{AA5AB1F4-3569-416E-A1BB-16A000EEA973}" destId="{655E428B-4809-498E-8201-D302E262C0A7}" srcOrd="4" destOrd="0" parTransId="{DC720885-5570-438F-8762-1D8FC93E6371}" sibTransId="{E8031F8A-2BF5-444F-9FC6-0C9AEED62E4F}"/>
    <dgm:cxn modelId="{0423AD06-0C36-475B-B20A-2955F2203CCF}" srcId="{AA5AB1F4-3569-416E-A1BB-16A000EEA973}" destId="{E8823B35-493D-47D0-ADE7-E225EFEC3014}" srcOrd="3" destOrd="0" parTransId="{2459F3BD-B0EB-4430-A802-15CBF0C6082A}" sibTransId="{78CFC268-A20C-4D20-8A93-DC16B689D80E}"/>
    <dgm:cxn modelId="{562A567B-6B5C-4B06-B0E3-40074A8A40B2}" type="presOf" srcId="{655E428B-4809-498E-8201-D302E262C0A7}" destId="{CE3C6481-4081-4C58-AC75-FA9A369EF2C5}" srcOrd="0" destOrd="4" presId="urn:microsoft.com/office/officeart/2011/layout/CircleProcess"/>
    <dgm:cxn modelId="{CCF085BC-1463-498F-BBF7-1D6B617B66E0}" srcId="{DDA7BD41-2C9A-4FF8-83C7-3D372BF7CF02}" destId="{E5A4F904-9B7E-4B2B-9059-7A0330B50281}" srcOrd="2" destOrd="0" parTransId="{8A70B9C7-130F-40A0-BA2F-19C87CE8B028}" sibTransId="{9EDA6DB8-3758-485B-8AA1-A1E6DDA79B0B}"/>
    <dgm:cxn modelId="{6036A1C3-C9FE-43DE-91FA-86EA9EA634EB}" srcId="{5E341415-4B2F-4C38-B6D2-B8E706400161}" destId="{16658EA7-763A-4BCF-BF00-820E00970130}" srcOrd="3" destOrd="0" parTransId="{C68F4F7A-9C45-4913-8EA9-4B7A442468CC}" sibTransId="{7B82082C-1FAF-4697-819D-94577CED16B7}"/>
    <dgm:cxn modelId="{F26FAEDA-82AF-403D-91E2-20D626B09D78}" srcId="{AA5AB1F4-3569-416E-A1BB-16A000EEA973}" destId="{64238922-5BFE-4A70-9F9A-B5AD1B2B204D}" srcOrd="0" destOrd="0" parTransId="{9A80357B-ED4F-47CF-A6F8-8F1A7F0A550C}" sibTransId="{00268382-DBE3-4B3B-B0DA-F339583B19B5}"/>
    <dgm:cxn modelId="{3299AB2B-4778-4F53-8524-366139B7AEE7}" type="presOf" srcId="{C8A63516-0471-4C21-A6CF-6400CF3B1D92}" destId="{BAA0C927-1217-4D1A-8C69-BF1B77212122}" srcOrd="0" destOrd="2" presId="urn:microsoft.com/office/officeart/2011/layout/CircleProcess"/>
    <dgm:cxn modelId="{3F6AB0C0-851D-437B-9959-041346F6DFF8}" srcId="{0960A81A-1C7B-4873-84D9-4888BEA54195}" destId="{A3439803-548F-4EFB-8F7D-BFA2018784AB}" srcOrd="1" destOrd="0" parTransId="{58505DB1-507D-4A7B-9933-08C8B2244D8D}" sibTransId="{2C268904-38C8-4EAB-91C2-D7939761FFF2}"/>
    <dgm:cxn modelId="{0C557605-487F-4A92-9270-ECF66317FB56}" type="presParOf" srcId="{F854F9B0-EB6D-42F7-A93C-8B801D061B5B}" destId="{6439819E-879E-49DC-94C8-F62395AC81DA}" srcOrd="0" destOrd="0" presId="urn:microsoft.com/office/officeart/2011/layout/CircleProcess"/>
    <dgm:cxn modelId="{E8DE7FBB-FB4F-4C02-B869-DE489CBDDF47}" type="presParOf" srcId="{6439819E-879E-49DC-94C8-F62395AC81DA}" destId="{81104ABB-E743-4A73-AE2A-2E2BCA9ACB65}" srcOrd="0" destOrd="0" presId="urn:microsoft.com/office/officeart/2011/layout/CircleProcess"/>
    <dgm:cxn modelId="{2A98CE95-0EE3-4F00-9CAC-137478926B16}" type="presParOf" srcId="{F854F9B0-EB6D-42F7-A93C-8B801D061B5B}" destId="{BAA3555E-6826-4866-B95C-18EBF060FBE6}" srcOrd="1" destOrd="0" presId="urn:microsoft.com/office/officeart/2011/layout/CircleProcess"/>
    <dgm:cxn modelId="{12AE308C-F1B6-441C-B4BD-EEAD7AF0E15C}" type="presParOf" srcId="{BAA3555E-6826-4866-B95C-18EBF060FBE6}" destId="{268C0417-9D9A-44CD-B1B2-8411D08C0797}" srcOrd="0" destOrd="0" presId="urn:microsoft.com/office/officeart/2011/layout/CircleProcess"/>
    <dgm:cxn modelId="{931EBF89-A890-411C-9BBD-7A762D665569}" type="presParOf" srcId="{F854F9B0-EB6D-42F7-A93C-8B801D061B5B}" destId="{BAA0C927-1217-4D1A-8C69-BF1B77212122}" srcOrd="2" destOrd="0" presId="urn:microsoft.com/office/officeart/2011/layout/CircleProcess"/>
    <dgm:cxn modelId="{4204B7AB-F3D9-495B-95DB-9F19D4B588D4}" type="presParOf" srcId="{F854F9B0-EB6D-42F7-A93C-8B801D061B5B}" destId="{C77A7ABF-EB2E-4809-9FF0-2DEBA613910B}" srcOrd="3" destOrd="0" presId="urn:microsoft.com/office/officeart/2011/layout/CircleProcess"/>
    <dgm:cxn modelId="{A34404E2-9CE0-428A-B245-D16FC725D1AD}" type="presParOf" srcId="{F854F9B0-EB6D-42F7-A93C-8B801D061B5B}" destId="{88B07916-ED3E-4CDE-9A9C-D0D0B3C4FFE8}" srcOrd="4" destOrd="0" presId="urn:microsoft.com/office/officeart/2011/layout/CircleProcess"/>
    <dgm:cxn modelId="{B4B29475-C337-4EF9-9DD2-0E5C43DDC78E}" type="presParOf" srcId="{88B07916-ED3E-4CDE-9A9C-D0D0B3C4FFE8}" destId="{6C480BB8-5224-49DA-BB21-3F62301EF69E}" srcOrd="0" destOrd="0" presId="urn:microsoft.com/office/officeart/2011/layout/CircleProcess"/>
    <dgm:cxn modelId="{6D6B84E4-2A5B-417C-AFF0-8C77BBA52BE1}" type="presParOf" srcId="{F854F9B0-EB6D-42F7-A93C-8B801D061B5B}" destId="{25DDE63D-D78C-4D91-B368-35A9A271EA17}" srcOrd="5" destOrd="0" presId="urn:microsoft.com/office/officeart/2011/layout/CircleProcess"/>
    <dgm:cxn modelId="{C7923FA1-5946-4BCD-A31A-000FCF6A6D80}" type="presParOf" srcId="{25DDE63D-D78C-4D91-B368-35A9A271EA17}" destId="{A0977AA9-0517-429A-9E0D-463779BFDC20}" srcOrd="0" destOrd="0" presId="urn:microsoft.com/office/officeart/2011/layout/CircleProcess"/>
    <dgm:cxn modelId="{44D3583B-52EA-4766-B645-36EA49B40FD5}" type="presParOf" srcId="{F854F9B0-EB6D-42F7-A93C-8B801D061B5B}" destId="{1F5BE310-A332-4CD1-9730-FAC4A4369E80}" srcOrd="6" destOrd="0" presId="urn:microsoft.com/office/officeart/2011/layout/CircleProcess"/>
    <dgm:cxn modelId="{0AEC7F4B-5661-4BBA-960D-AA730EB0E10A}" type="presParOf" srcId="{F854F9B0-EB6D-42F7-A93C-8B801D061B5B}" destId="{CF8751F0-961F-4264-90E8-469175BB68E1}" srcOrd="7" destOrd="0" presId="urn:microsoft.com/office/officeart/2011/layout/CircleProcess"/>
    <dgm:cxn modelId="{381F471D-A742-42C4-A1F4-EAC60EAC646A}" type="presParOf" srcId="{F854F9B0-EB6D-42F7-A93C-8B801D061B5B}" destId="{9A23C73E-4D09-48C0-B83E-FD923D5F02D5}" srcOrd="8" destOrd="0" presId="urn:microsoft.com/office/officeart/2011/layout/CircleProcess"/>
    <dgm:cxn modelId="{80397A66-FBDF-493D-8047-B0DF99529B45}" type="presParOf" srcId="{9A23C73E-4D09-48C0-B83E-FD923D5F02D5}" destId="{FA3B6575-063A-4038-9722-A28473554462}" srcOrd="0" destOrd="0" presId="urn:microsoft.com/office/officeart/2011/layout/CircleProcess"/>
    <dgm:cxn modelId="{E27E83B8-9BB4-402D-9AC3-5735E7E7E877}" type="presParOf" srcId="{F854F9B0-EB6D-42F7-A93C-8B801D061B5B}" destId="{659B5511-8C35-4971-91BE-033E85818F85}" srcOrd="9" destOrd="0" presId="urn:microsoft.com/office/officeart/2011/layout/CircleProcess"/>
    <dgm:cxn modelId="{F15BEF84-77F0-4A30-A714-C0568184613F}" type="presParOf" srcId="{659B5511-8C35-4971-91BE-033E85818F85}" destId="{99171EC0-0A7D-4669-B651-4B505CEC0617}" srcOrd="0" destOrd="0" presId="urn:microsoft.com/office/officeart/2011/layout/CircleProcess"/>
    <dgm:cxn modelId="{D845C0DB-BCC3-48F8-B42B-477F6A5154BC}" type="presParOf" srcId="{F854F9B0-EB6D-42F7-A93C-8B801D061B5B}" destId="{CE3C6481-4081-4C58-AC75-FA9A369EF2C5}" srcOrd="10" destOrd="0" presId="urn:microsoft.com/office/officeart/2011/layout/CircleProcess"/>
    <dgm:cxn modelId="{B1EDC7C9-04E3-457C-9B21-A32E7F7D51B5}" type="presParOf" srcId="{F854F9B0-EB6D-42F7-A93C-8B801D061B5B}" destId="{D5A87FEE-5331-48EC-A142-B577002AAC88}" srcOrd="11" destOrd="0" presId="urn:microsoft.com/office/officeart/2011/layout/CircleProcess"/>
    <dgm:cxn modelId="{917D0903-AFEF-469D-8267-C61EB8CAF9C6}" type="presParOf" srcId="{F854F9B0-EB6D-42F7-A93C-8B801D061B5B}" destId="{38778E54-669C-4B54-AA0F-F183403A6520}" srcOrd="12" destOrd="0" presId="urn:microsoft.com/office/officeart/2011/layout/CircleProcess"/>
    <dgm:cxn modelId="{0649FC1D-7BA5-4691-81CB-F59BBB867DCC}" type="presParOf" srcId="{38778E54-669C-4B54-AA0F-F183403A6520}" destId="{F6662BC3-7F81-4D6B-A545-2882BF678469}" srcOrd="0" destOrd="0" presId="urn:microsoft.com/office/officeart/2011/layout/CircleProcess"/>
    <dgm:cxn modelId="{C912BDB2-BF3E-4300-A4F4-374B7674BBCC}" type="presParOf" srcId="{F854F9B0-EB6D-42F7-A93C-8B801D061B5B}" destId="{9445EEEB-7F52-46B8-AF4B-5B5E09F73F16}" srcOrd="13" destOrd="0" presId="urn:microsoft.com/office/officeart/2011/layout/CircleProcess"/>
    <dgm:cxn modelId="{16328560-2CF9-4AC3-9889-F44F4E668DE6}" type="presParOf" srcId="{9445EEEB-7F52-46B8-AF4B-5B5E09F73F16}" destId="{D2555AB0-BDDB-4311-A3E9-9412FA1112B0}" srcOrd="0" destOrd="0" presId="urn:microsoft.com/office/officeart/2011/layout/CircleProcess"/>
    <dgm:cxn modelId="{F460AFB5-D6FF-4888-99C1-63922795CE22}" type="presParOf" srcId="{F854F9B0-EB6D-42F7-A93C-8B801D061B5B}" destId="{CFB13A42-CD4B-489B-8BB8-1DAE8ED0DA6F}" srcOrd="14" destOrd="0" presId="urn:microsoft.com/office/officeart/2011/layout/CircleProcess"/>
    <dgm:cxn modelId="{92D18A89-FF3A-42DD-A411-C0E4D7419D2B}" type="presParOf" srcId="{F854F9B0-EB6D-42F7-A93C-8B801D061B5B}" destId="{BBA56BFC-F322-4926-A73C-586B35288680}" srcOrd="15" destOrd="0" presId="urn:microsoft.com/office/officeart/2011/layout/Circle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DA2BBA-7C63-44BF-A66B-7285C5ADF405}" type="doc">
      <dgm:prSet loTypeId="urn:microsoft.com/office/officeart/2011/layout/CircleProcess" loCatId="process" qsTypeId="urn:microsoft.com/office/officeart/2005/8/quickstyle/simple1" qsCatId="simple" csTypeId="urn:microsoft.com/office/officeart/2005/8/colors/colorful1" csCatId="colorful" phldr="1"/>
      <dgm:spPr/>
      <dgm:t>
        <a:bodyPr/>
        <a:lstStyle/>
        <a:p>
          <a:endParaRPr lang="en-US"/>
        </a:p>
      </dgm:t>
    </dgm:pt>
    <dgm:pt modelId="{5E341415-4B2F-4C38-B6D2-B8E706400161}">
      <dgm:prSet phldrT="[Text]"/>
      <dgm:spPr/>
      <dgm:t>
        <a:bodyPr/>
        <a:lstStyle/>
        <a:p>
          <a:r>
            <a:rPr lang="en-US" b="1"/>
            <a:t>Intake</a:t>
          </a:r>
        </a:p>
      </dgm:t>
    </dgm:pt>
    <dgm:pt modelId="{E1970467-D64B-4016-8E37-EF0CBC243383}" type="parTrans" cxnId="{C8A62BD3-7B4F-46B7-80D2-84FB7ED29F09}">
      <dgm:prSet/>
      <dgm:spPr/>
      <dgm:t>
        <a:bodyPr/>
        <a:lstStyle/>
        <a:p>
          <a:endParaRPr lang="en-US"/>
        </a:p>
      </dgm:t>
    </dgm:pt>
    <dgm:pt modelId="{6B6F275B-DF89-4029-BED4-3638FCEFD602}" type="sibTrans" cxnId="{C8A62BD3-7B4F-46B7-80D2-84FB7ED29F09}">
      <dgm:prSet/>
      <dgm:spPr/>
      <dgm:t>
        <a:bodyPr/>
        <a:lstStyle/>
        <a:p>
          <a:endParaRPr lang="en-US"/>
        </a:p>
      </dgm:t>
    </dgm:pt>
    <dgm:pt modelId="{4B37A1AD-4C55-427D-8FD5-EB24314DDE86}">
      <dgm:prSet phldrT="[Text]" custT="1"/>
      <dgm:spPr/>
      <dgm:t>
        <a:bodyPr/>
        <a:lstStyle/>
        <a:p>
          <a:r>
            <a:rPr lang="en-US" sz="1100"/>
            <a:t>Assess literacy skills</a:t>
          </a:r>
        </a:p>
      </dgm:t>
    </dgm:pt>
    <dgm:pt modelId="{A2714C35-EDCC-41E4-9FD8-8947E1C63F49}" type="parTrans" cxnId="{EC184DA7-F054-4232-B329-35488E869672}">
      <dgm:prSet/>
      <dgm:spPr/>
      <dgm:t>
        <a:bodyPr/>
        <a:lstStyle/>
        <a:p>
          <a:endParaRPr lang="en-US"/>
        </a:p>
      </dgm:t>
    </dgm:pt>
    <dgm:pt modelId="{C714CBAB-FA47-40BB-B3E0-9C1AEB26345C}" type="sibTrans" cxnId="{EC184DA7-F054-4232-B329-35488E869672}">
      <dgm:prSet/>
      <dgm:spPr/>
      <dgm:t>
        <a:bodyPr/>
        <a:lstStyle/>
        <a:p>
          <a:endParaRPr lang="en-US"/>
        </a:p>
      </dgm:t>
    </dgm:pt>
    <dgm:pt modelId="{AA5AB1F4-3569-416E-A1BB-16A000EEA973}">
      <dgm:prSet phldrT="[Text]"/>
      <dgm:spPr/>
      <dgm:t>
        <a:bodyPr/>
        <a:lstStyle/>
        <a:p>
          <a:r>
            <a:rPr lang="en-US" b="1"/>
            <a:t>Instruction</a:t>
          </a:r>
        </a:p>
      </dgm:t>
    </dgm:pt>
    <dgm:pt modelId="{D786A3B2-3642-4408-A3EC-B009F44442F6}" type="parTrans" cxnId="{292BC575-F56D-4D08-9466-DC7BD5CE38AA}">
      <dgm:prSet/>
      <dgm:spPr/>
      <dgm:t>
        <a:bodyPr/>
        <a:lstStyle/>
        <a:p>
          <a:endParaRPr lang="en-US"/>
        </a:p>
      </dgm:t>
    </dgm:pt>
    <dgm:pt modelId="{2F852B3A-37E9-4853-BAC8-BD945FBFC50F}" type="sibTrans" cxnId="{292BC575-F56D-4D08-9466-DC7BD5CE38AA}">
      <dgm:prSet/>
      <dgm:spPr/>
      <dgm:t>
        <a:bodyPr/>
        <a:lstStyle/>
        <a:p>
          <a:endParaRPr lang="en-US"/>
        </a:p>
      </dgm:t>
    </dgm:pt>
    <dgm:pt modelId="{64238922-5BFE-4A70-9F9A-B5AD1B2B204D}">
      <dgm:prSet phldrT="[Text]" custT="1"/>
      <dgm:spPr/>
      <dgm:t>
        <a:bodyPr/>
        <a:lstStyle/>
        <a:p>
          <a:r>
            <a:rPr lang="en-US" sz="1100"/>
            <a:t>English Language Arts</a:t>
          </a:r>
        </a:p>
      </dgm:t>
    </dgm:pt>
    <dgm:pt modelId="{9A80357B-ED4F-47CF-A6F8-8F1A7F0A550C}" type="parTrans" cxnId="{F26FAEDA-82AF-403D-91E2-20D626B09D78}">
      <dgm:prSet/>
      <dgm:spPr/>
      <dgm:t>
        <a:bodyPr/>
        <a:lstStyle/>
        <a:p>
          <a:endParaRPr lang="en-US"/>
        </a:p>
      </dgm:t>
    </dgm:pt>
    <dgm:pt modelId="{00268382-DBE3-4B3B-B0DA-F339583B19B5}" type="sibTrans" cxnId="{F26FAEDA-82AF-403D-91E2-20D626B09D78}">
      <dgm:prSet/>
      <dgm:spPr/>
      <dgm:t>
        <a:bodyPr/>
        <a:lstStyle/>
        <a:p>
          <a:endParaRPr lang="en-US"/>
        </a:p>
      </dgm:t>
    </dgm:pt>
    <dgm:pt modelId="{DDA7BD41-2C9A-4FF8-83C7-3D372BF7CF02}">
      <dgm:prSet phldrT="[Text]"/>
      <dgm:spPr/>
      <dgm:t>
        <a:bodyPr/>
        <a:lstStyle/>
        <a:p>
          <a:r>
            <a:rPr lang="en-US" b="1"/>
            <a:t>Evaluation</a:t>
          </a:r>
        </a:p>
      </dgm:t>
    </dgm:pt>
    <dgm:pt modelId="{1570B6F2-6F16-4A81-8F58-1CC95B095C2C}" type="parTrans" cxnId="{5FF9F0A1-E0E2-4595-BE4C-5115BC1BB6D7}">
      <dgm:prSet/>
      <dgm:spPr/>
      <dgm:t>
        <a:bodyPr/>
        <a:lstStyle/>
        <a:p>
          <a:endParaRPr lang="en-US"/>
        </a:p>
      </dgm:t>
    </dgm:pt>
    <dgm:pt modelId="{FEB6ECD1-007F-4A89-8B28-5C12C85A7C1A}" type="sibTrans" cxnId="{5FF9F0A1-E0E2-4595-BE4C-5115BC1BB6D7}">
      <dgm:prSet/>
      <dgm:spPr/>
      <dgm:t>
        <a:bodyPr/>
        <a:lstStyle/>
        <a:p>
          <a:endParaRPr lang="en-US"/>
        </a:p>
      </dgm:t>
    </dgm:pt>
    <dgm:pt modelId="{BE44F099-21CD-441B-BE9F-D896BC807E95}">
      <dgm:prSet phldrT="[Text]" custT="1"/>
      <dgm:spPr/>
      <dgm:t>
        <a:bodyPr/>
        <a:lstStyle/>
        <a:p>
          <a:r>
            <a:rPr lang="en-US" sz="1100"/>
            <a:t>Post-test learners</a:t>
          </a:r>
        </a:p>
      </dgm:t>
    </dgm:pt>
    <dgm:pt modelId="{3DBDCE4B-473B-44B1-AEA1-A63285659F64}" type="parTrans" cxnId="{7907C07E-747B-43ED-9FED-EB303D65A9E2}">
      <dgm:prSet/>
      <dgm:spPr/>
      <dgm:t>
        <a:bodyPr/>
        <a:lstStyle/>
        <a:p>
          <a:endParaRPr lang="en-US"/>
        </a:p>
      </dgm:t>
    </dgm:pt>
    <dgm:pt modelId="{4582A41E-D298-4FFC-93DA-0F2314753962}" type="sibTrans" cxnId="{7907C07E-747B-43ED-9FED-EB303D65A9E2}">
      <dgm:prSet/>
      <dgm:spPr/>
      <dgm:t>
        <a:bodyPr/>
        <a:lstStyle/>
        <a:p>
          <a:endParaRPr lang="en-US"/>
        </a:p>
      </dgm:t>
    </dgm:pt>
    <dgm:pt modelId="{A9B81FF3-0795-44A4-9E7D-F9D8F67D09E5}">
      <dgm:prSet phldrT="[Text]" custT="1"/>
      <dgm:spPr/>
      <dgm:t>
        <a:bodyPr/>
        <a:lstStyle/>
        <a:p>
          <a:r>
            <a:rPr lang="en-US" sz="1100" b="0"/>
            <a:t>Prior experience-based Competency verification </a:t>
          </a:r>
        </a:p>
      </dgm:t>
    </dgm:pt>
    <dgm:pt modelId="{D675D69B-DA36-48A5-9C7F-90D018792555}" type="parTrans" cxnId="{0144CC4A-AFF4-410D-860B-1BC21AD6ECB2}">
      <dgm:prSet/>
      <dgm:spPr/>
      <dgm:t>
        <a:bodyPr/>
        <a:lstStyle/>
        <a:p>
          <a:endParaRPr lang="en-US"/>
        </a:p>
      </dgm:t>
    </dgm:pt>
    <dgm:pt modelId="{C6FD4BE9-FC54-4DF7-99B9-881E7277A936}" type="sibTrans" cxnId="{0144CC4A-AFF4-410D-860B-1BC21AD6ECB2}">
      <dgm:prSet/>
      <dgm:spPr/>
      <dgm:t>
        <a:bodyPr/>
        <a:lstStyle/>
        <a:p>
          <a:endParaRPr lang="en-US"/>
        </a:p>
      </dgm:t>
    </dgm:pt>
    <dgm:pt modelId="{D7A521E3-044D-4C15-B033-8C89AAAE6CFC}">
      <dgm:prSet phldrT="[Text]" custT="1"/>
      <dgm:spPr/>
      <dgm:t>
        <a:bodyPr/>
        <a:lstStyle/>
        <a:p>
          <a:r>
            <a:rPr lang="en-US" sz="1100"/>
            <a:t>Identify student goals (career, learning, etc.)</a:t>
          </a:r>
        </a:p>
      </dgm:t>
    </dgm:pt>
    <dgm:pt modelId="{AE348B8E-4B31-4485-80EA-FFC6E974A007}" type="parTrans" cxnId="{0B6B2B6D-C59E-4E3B-B1D1-72714FEF7340}">
      <dgm:prSet/>
      <dgm:spPr/>
      <dgm:t>
        <a:bodyPr/>
        <a:lstStyle/>
        <a:p>
          <a:endParaRPr lang="en-US"/>
        </a:p>
      </dgm:t>
    </dgm:pt>
    <dgm:pt modelId="{880893B1-F8A1-4836-996B-F132E15B67AB}" type="sibTrans" cxnId="{0B6B2B6D-C59E-4E3B-B1D1-72714FEF7340}">
      <dgm:prSet/>
      <dgm:spPr/>
      <dgm:t>
        <a:bodyPr/>
        <a:lstStyle/>
        <a:p>
          <a:endParaRPr lang="en-US"/>
        </a:p>
      </dgm:t>
    </dgm:pt>
    <dgm:pt modelId="{16658EA7-763A-4BCF-BF00-820E00970130}">
      <dgm:prSet phldrT="[Text]" custT="1"/>
      <dgm:spPr/>
      <dgm:t>
        <a:bodyPr/>
        <a:lstStyle/>
        <a:p>
          <a:r>
            <a:rPr lang="en-US" sz="1100"/>
            <a:t>Develop individualized learning plan</a:t>
          </a:r>
        </a:p>
      </dgm:t>
    </dgm:pt>
    <dgm:pt modelId="{C68F4F7A-9C45-4913-8EA9-4B7A442468CC}" type="parTrans" cxnId="{6036A1C3-C9FE-43DE-91FA-86EA9EA634EB}">
      <dgm:prSet/>
      <dgm:spPr/>
      <dgm:t>
        <a:bodyPr/>
        <a:lstStyle/>
        <a:p>
          <a:endParaRPr lang="en-US"/>
        </a:p>
      </dgm:t>
    </dgm:pt>
    <dgm:pt modelId="{7B82082C-1FAF-4697-819D-94577CED16B7}" type="sibTrans" cxnId="{6036A1C3-C9FE-43DE-91FA-86EA9EA634EB}">
      <dgm:prSet/>
      <dgm:spPr/>
      <dgm:t>
        <a:bodyPr/>
        <a:lstStyle/>
        <a:p>
          <a:endParaRPr lang="en-US"/>
        </a:p>
      </dgm:t>
    </dgm:pt>
    <dgm:pt modelId="{EBA04B44-6747-486F-8783-AA0100E906BF}">
      <dgm:prSet phldrT="[Text]" custT="1"/>
      <dgm:spPr/>
      <dgm:t>
        <a:bodyPr/>
        <a:lstStyle/>
        <a:p>
          <a:r>
            <a:rPr lang="en-US" sz="1100"/>
            <a:t>Math</a:t>
          </a:r>
        </a:p>
      </dgm:t>
    </dgm:pt>
    <dgm:pt modelId="{DDCA9DC8-3A08-4A53-A15A-2B3DC3D614DE}" type="parTrans" cxnId="{C817E68F-4D44-4490-BF62-3CC115AE94FF}">
      <dgm:prSet/>
      <dgm:spPr/>
      <dgm:t>
        <a:bodyPr/>
        <a:lstStyle/>
        <a:p>
          <a:endParaRPr lang="en-US"/>
        </a:p>
      </dgm:t>
    </dgm:pt>
    <dgm:pt modelId="{065C2652-BC39-47DB-B3B6-527419253428}" type="sibTrans" cxnId="{C817E68F-4D44-4490-BF62-3CC115AE94FF}">
      <dgm:prSet/>
      <dgm:spPr/>
      <dgm:t>
        <a:bodyPr/>
        <a:lstStyle/>
        <a:p>
          <a:endParaRPr lang="en-US"/>
        </a:p>
      </dgm:t>
    </dgm:pt>
    <dgm:pt modelId="{655E428B-4809-498E-8201-D302E262C0A7}">
      <dgm:prSet phldrT="[Text]" custT="1"/>
      <dgm:spPr/>
      <dgm:t>
        <a:bodyPr/>
        <a:lstStyle/>
        <a:p>
          <a:r>
            <a:rPr lang="en-US" sz="1100"/>
            <a:t>Career Development and Employability Skills</a:t>
          </a:r>
        </a:p>
      </dgm:t>
    </dgm:pt>
    <dgm:pt modelId="{DC720885-5570-438F-8762-1D8FC93E6371}" type="parTrans" cxnId="{904150AB-602B-4ED2-BC84-3DED40E06102}">
      <dgm:prSet/>
      <dgm:spPr/>
      <dgm:t>
        <a:bodyPr/>
        <a:lstStyle/>
        <a:p>
          <a:endParaRPr lang="en-US"/>
        </a:p>
      </dgm:t>
    </dgm:pt>
    <dgm:pt modelId="{E8031F8A-2BF5-444F-9FC6-0C9AEED62E4F}" type="sibTrans" cxnId="{904150AB-602B-4ED2-BC84-3DED40E06102}">
      <dgm:prSet/>
      <dgm:spPr/>
      <dgm:t>
        <a:bodyPr/>
        <a:lstStyle/>
        <a:p>
          <a:endParaRPr lang="en-US"/>
        </a:p>
      </dgm:t>
    </dgm:pt>
    <dgm:pt modelId="{C50D1957-92A5-4E45-B61F-4C269F46C66F}">
      <dgm:prSet phldrT="[Text]" custT="1"/>
      <dgm:spPr/>
      <dgm:t>
        <a:bodyPr/>
        <a:lstStyle/>
        <a:p>
          <a:r>
            <a:rPr lang="en-US" sz="1100"/>
            <a:t>Track progress towards diploma and goals</a:t>
          </a:r>
        </a:p>
      </dgm:t>
    </dgm:pt>
    <dgm:pt modelId="{EF194861-3793-4868-98C6-285E27CB1098}" type="parTrans" cxnId="{79791418-65F2-4524-B114-53F367A6F334}">
      <dgm:prSet/>
      <dgm:spPr/>
      <dgm:t>
        <a:bodyPr/>
        <a:lstStyle/>
        <a:p>
          <a:endParaRPr lang="en-US"/>
        </a:p>
      </dgm:t>
    </dgm:pt>
    <dgm:pt modelId="{F2FDFCA1-2DF5-40B3-B4F6-5B6D3DC20543}" type="sibTrans" cxnId="{79791418-65F2-4524-B114-53F367A6F334}">
      <dgm:prSet/>
      <dgm:spPr/>
      <dgm:t>
        <a:bodyPr/>
        <a:lstStyle/>
        <a:p>
          <a:endParaRPr lang="en-US"/>
        </a:p>
      </dgm:t>
    </dgm:pt>
    <dgm:pt modelId="{E5A4F904-9B7E-4B2B-9059-7A0330B50281}">
      <dgm:prSet phldrT="[Text]" custT="1"/>
      <dgm:spPr/>
      <dgm:t>
        <a:bodyPr/>
        <a:lstStyle/>
        <a:p>
          <a:r>
            <a:rPr lang="en-US" sz="1100"/>
            <a:t>Provide additional support services as needed</a:t>
          </a:r>
        </a:p>
      </dgm:t>
    </dgm:pt>
    <dgm:pt modelId="{8A70B9C7-130F-40A0-BA2F-19C87CE8B028}" type="parTrans" cxnId="{CCF085BC-1463-498F-BBF7-1D6B617B66E0}">
      <dgm:prSet/>
      <dgm:spPr/>
      <dgm:t>
        <a:bodyPr/>
        <a:lstStyle/>
        <a:p>
          <a:endParaRPr lang="en-US"/>
        </a:p>
      </dgm:t>
    </dgm:pt>
    <dgm:pt modelId="{9EDA6DB8-3758-485B-8AA1-A1E6DDA79B0B}" type="sibTrans" cxnId="{CCF085BC-1463-498F-BBF7-1D6B617B66E0}">
      <dgm:prSet/>
      <dgm:spPr/>
      <dgm:t>
        <a:bodyPr/>
        <a:lstStyle/>
        <a:p>
          <a:endParaRPr lang="en-US"/>
        </a:p>
      </dgm:t>
    </dgm:pt>
    <dgm:pt modelId="{0960A81A-1C7B-4873-84D9-4888BEA54195}">
      <dgm:prSet phldrT="[Text]"/>
      <dgm:spPr/>
      <dgm:t>
        <a:bodyPr/>
        <a:lstStyle/>
        <a:p>
          <a:r>
            <a:rPr lang="en-US" b="1"/>
            <a:t>Graduating Counseling Session</a:t>
          </a:r>
        </a:p>
      </dgm:t>
    </dgm:pt>
    <dgm:pt modelId="{D2DAD800-BA66-4786-91E7-75A88C218F07}" type="parTrans" cxnId="{7C12FC47-5F82-452E-9DF6-8FAC35005717}">
      <dgm:prSet/>
      <dgm:spPr/>
      <dgm:t>
        <a:bodyPr/>
        <a:lstStyle/>
        <a:p>
          <a:endParaRPr lang="en-US"/>
        </a:p>
      </dgm:t>
    </dgm:pt>
    <dgm:pt modelId="{02C6A624-D736-4540-A800-5E86099533FF}" type="sibTrans" cxnId="{7C12FC47-5F82-452E-9DF6-8FAC35005717}">
      <dgm:prSet/>
      <dgm:spPr/>
      <dgm:t>
        <a:bodyPr/>
        <a:lstStyle/>
        <a:p>
          <a:endParaRPr lang="en-US"/>
        </a:p>
      </dgm:t>
    </dgm:pt>
    <dgm:pt modelId="{496F9E4E-2FF4-47A7-A0D0-A620429FF66E}">
      <dgm:prSet custT="1"/>
      <dgm:spPr/>
      <dgm:t>
        <a:bodyPr/>
        <a:lstStyle/>
        <a:p>
          <a:r>
            <a:rPr lang="en-US" sz="1100"/>
            <a:t>Ensure completion of necessary competencies</a:t>
          </a:r>
        </a:p>
      </dgm:t>
    </dgm:pt>
    <dgm:pt modelId="{A949B385-3F42-4B47-B9F2-48F4ADEA3989}" type="parTrans" cxnId="{C8CAD205-3E6C-4CB7-A5D7-AA948ACC3223}">
      <dgm:prSet/>
      <dgm:spPr/>
      <dgm:t>
        <a:bodyPr/>
        <a:lstStyle/>
        <a:p>
          <a:endParaRPr lang="en-US"/>
        </a:p>
      </dgm:t>
    </dgm:pt>
    <dgm:pt modelId="{8334B535-7184-4FF8-9A1D-838FD03B5A61}" type="sibTrans" cxnId="{C8CAD205-3E6C-4CB7-A5D7-AA948ACC3223}">
      <dgm:prSet/>
      <dgm:spPr/>
      <dgm:t>
        <a:bodyPr/>
        <a:lstStyle/>
        <a:p>
          <a:endParaRPr lang="en-US"/>
        </a:p>
      </dgm:t>
    </dgm:pt>
    <dgm:pt modelId="{A3439803-548F-4EFB-8F7D-BFA2018784AB}">
      <dgm:prSet custT="1"/>
      <dgm:spPr/>
      <dgm:t>
        <a:bodyPr/>
        <a:lstStyle/>
        <a:p>
          <a:r>
            <a:rPr lang="en-US" sz="1100"/>
            <a:t>Create transitions plan to students’ future goals</a:t>
          </a:r>
        </a:p>
      </dgm:t>
    </dgm:pt>
    <dgm:pt modelId="{58505DB1-507D-4A7B-9933-08C8B2244D8D}" type="parTrans" cxnId="{3F6AB0C0-851D-437B-9959-041346F6DFF8}">
      <dgm:prSet/>
      <dgm:spPr/>
      <dgm:t>
        <a:bodyPr/>
        <a:lstStyle/>
        <a:p>
          <a:endParaRPr lang="en-US"/>
        </a:p>
      </dgm:t>
    </dgm:pt>
    <dgm:pt modelId="{2C268904-38C8-4EAB-91C2-D7939761FFF2}" type="sibTrans" cxnId="{3F6AB0C0-851D-437B-9959-041346F6DFF8}">
      <dgm:prSet/>
      <dgm:spPr/>
      <dgm:t>
        <a:bodyPr/>
        <a:lstStyle/>
        <a:p>
          <a:endParaRPr lang="en-US"/>
        </a:p>
      </dgm:t>
    </dgm:pt>
    <dgm:pt modelId="{C8A63516-0471-4C21-A6CF-6400CF3B1D92}">
      <dgm:prSet custT="1"/>
      <dgm:spPr/>
      <dgm:t>
        <a:bodyPr/>
        <a:lstStyle/>
        <a:p>
          <a:r>
            <a:rPr lang="en-US" sz="1100"/>
            <a:t>Provide additional support services as needed</a:t>
          </a:r>
        </a:p>
      </dgm:t>
    </dgm:pt>
    <dgm:pt modelId="{AABEB547-56C1-4F5D-A65D-E11491A34681}" type="parTrans" cxnId="{A0B2020D-05AA-4B51-A049-097659B6932A}">
      <dgm:prSet/>
      <dgm:spPr/>
      <dgm:t>
        <a:bodyPr/>
        <a:lstStyle/>
        <a:p>
          <a:endParaRPr lang="en-US"/>
        </a:p>
      </dgm:t>
    </dgm:pt>
    <dgm:pt modelId="{08ACAD73-EF68-4365-A2F5-EEBC356DD30F}" type="sibTrans" cxnId="{A0B2020D-05AA-4B51-A049-097659B6932A}">
      <dgm:prSet/>
      <dgm:spPr/>
      <dgm:t>
        <a:bodyPr/>
        <a:lstStyle/>
        <a:p>
          <a:endParaRPr lang="en-US"/>
        </a:p>
      </dgm:t>
    </dgm:pt>
    <dgm:pt modelId="{54D093AC-9280-4716-B120-69D9DFCC17B6}">
      <dgm:prSet phldrT="[Text]" custT="1"/>
      <dgm:spPr/>
      <dgm:t>
        <a:bodyPr/>
        <a:lstStyle/>
        <a:p>
          <a:r>
            <a:rPr lang="en-US" sz="1100"/>
            <a:t>Science</a:t>
          </a:r>
        </a:p>
      </dgm:t>
    </dgm:pt>
    <dgm:pt modelId="{34FE01B1-5946-4E3C-BBEB-C5F74588B0D3}" type="parTrans" cxnId="{E1B661E4-C199-45FB-A7D6-5A3CFCF6F623}">
      <dgm:prSet/>
      <dgm:spPr/>
    </dgm:pt>
    <dgm:pt modelId="{323265AB-763C-4BA2-BDD4-300229ADB9E1}" type="sibTrans" cxnId="{E1B661E4-C199-45FB-A7D6-5A3CFCF6F623}">
      <dgm:prSet/>
      <dgm:spPr/>
    </dgm:pt>
    <dgm:pt modelId="{81DF4DB3-19DD-4491-BB13-D22B1199C6DB}">
      <dgm:prSet phldrT="[Text]" custT="1"/>
      <dgm:spPr/>
      <dgm:t>
        <a:bodyPr/>
        <a:lstStyle/>
        <a:p>
          <a:r>
            <a:rPr lang="en-US" sz="1100"/>
            <a:t>Social Studies</a:t>
          </a:r>
        </a:p>
      </dgm:t>
    </dgm:pt>
    <dgm:pt modelId="{2B065E33-39C1-4A50-B5CE-B333AE9A9161}" type="parTrans" cxnId="{CC76560E-4B7C-4344-A13D-C7F5AC269384}">
      <dgm:prSet/>
      <dgm:spPr/>
    </dgm:pt>
    <dgm:pt modelId="{CA67C6A4-5290-413C-BDBE-21BFAF707E7C}" type="sibTrans" cxnId="{CC76560E-4B7C-4344-A13D-C7F5AC269384}">
      <dgm:prSet/>
      <dgm:spPr/>
    </dgm:pt>
    <dgm:pt modelId="{F854F9B0-EB6D-42F7-A93C-8B801D061B5B}" type="pres">
      <dgm:prSet presAssocID="{D0DA2BBA-7C63-44BF-A66B-7285C5ADF405}" presName="Name0" presStyleCnt="0">
        <dgm:presLayoutVars>
          <dgm:chMax val="11"/>
          <dgm:chPref val="11"/>
          <dgm:dir/>
          <dgm:resizeHandles/>
        </dgm:presLayoutVars>
      </dgm:prSet>
      <dgm:spPr/>
      <dgm:t>
        <a:bodyPr/>
        <a:lstStyle/>
        <a:p>
          <a:endParaRPr lang="en-US"/>
        </a:p>
      </dgm:t>
    </dgm:pt>
    <dgm:pt modelId="{6439819E-879E-49DC-94C8-F62395AC81DA}" type="pres">
      <dgm:prSet presAssocID="{0960A81A-1C7B-4873-84D9-4888BEA54195}" presName="Accent4" presStyleCnt="0"/>
      <dgm:spPr/>
    </dgm:pt>
    <dgm:pt modelId="{81104ABB-E743-4A73-AE2A-2E2BCA9ACB65}" type="pres">
      <dgm:prSet presAssocID="{0960A81A-1C7B-4873-84D9-4888BEA54195}" presName="Accent" presStyleLbl="node1" presStyleIdx="0" presStyleCnt="4"/>
      <dgm:spPr/>
    </dgm:pt>
    <dgm:pt modelId="{BAA3555E-6826-4866-B95C-18EBF060FBE6}" type="pres">
      <dgm:prSet presAssocID="{0960A81A-1C7B-4873-84D9-4888BEA54195}" presName="ParentBackground4" presStyleCnt="0"/>
      <dgm:spPr/>
    </dgm:pt>
    <dgm:pt modelId="{268C0417-9D9A-44CD-B1B2-8411D08C0797}" type="pres">
      <dgm:prSet presAssocID="{0960A81A-1C7B-4873-84D9-4888BEA54195}" presName="ParentBackground" presStyleLbl="fgAcc1" presStyleIdx="0" presStyleCnt="4"/>
      <dgm:spPr/>
      <dgm:t>
        <a:bodyPr/>
        <a:lstStyle/>
        <a:p>
          <a:endParaRPr lang="en-US"/>
        </a:p>
      </dgm:t>
    </dgm:pt>
    <dgm:pt modelId="{BAA0C927-1217-4D1A-8C69-BF1B77212122}" type="pres">
      <dgm:prSet presAssocID="{0960A81A-1C7B-4873-84D9-4888BEA54195}" presName="Child4" presStyleLbl="revTx" presStyleIdx="0" presStyleCnt="4">
        <dgm:presLayoutVars>
          <dgm:chMax val="0"/>
          <dgm:chPref val="0"/>
          <dgm:bulletEnabled val="1"/>
        </dgm:presLayoutVars>
      </dgm:prSet>
      <dgm:spPr/>
      <dgm:t>
        <a:bodyPr/>
        <a:lstStyle/>
        <a:p>
          <a:endParaRPr lang="en-US"/>
        </a:p>
      </dgm:t>
    </dgm:pt>
    <dgm:pt modelId="{C77A7ABF-EB2E-4809-9FF0-2DEBA613910B}" type="pres">
      <dgm:prSet presAssocID="{0960A81A-1C7B-4873-84D9-4888BEA54195}" presName="Parent4" presStyleLbl="revTx" presStyleIdx="0" presStyleCnt="4">
        <dgm:presLayoutVars>
          <dgm:chMax val="1"/>
          <dgm:chPref val="1"/>
          <dgm:bulletEnabled val="1"/>
        </dgm:presLayoutVars>
      </dgm:prSet>
      <dgm:spPr/>
      <dgm:t>
        <a:bodyPr/>
        <a:lstStyle/>
        <a:p>
          <a:endParaRPr lang="en-US"/>
        </a:p>
      </dgm:t>
    </dgm:pt>
    <dgm:pt modelId="{88B07916-ED3E-4CDE-9A9C-D0D0B3C4FFE8}" type="pres">
      <dgm:prSet presAssocID="{DDA7BD41-2C9A-4FF8-83C7-3D372BF7CF02}" presName="Accent3" presStyleCnt="0"/>
      <dgm:spPr/>
    </dgm:pt>
    <dgm:pt modelId="{6C480BB8-5224-49DA-BB21-3F62301EF69E}" type="pres">
      <dgm:prSet presAssocID="{DDA7BD41-2C9A-4FF8-83C7-3D372BF7CF02}" presName="Accent" presStyleLbl="node1" presStyleIdx="1" presStyleCnt="4"/>
      <dgm:spPr/>
    </dgm:pt>
    <dgm:pt modelId="{25DDE63D-D78C-4D91-B368-35A9A271EA17}" type="pres">
      <dgm:prSet presAssocID="{DDA7BD41-2C9A-4FF8-83C7-3D372BF7CF02}" presName="ParentBackground3" presStyleCnt="0"/>
      <dgm:spPr/>
    </dgm:pt>
    <dgm:pt modelId="{A0977AA9-0517-429A-9E0D-463779BFDC20}" type="pres">
      <dgm:prSet presAssocID="{DDA7BD41-2C9A-4FF8-83C7-3D372BF7CF02}" presName="ParentBackground" presStyleLbl="fgAcc1" presStyleIdx="1" presStyleCnt="4"/>
      <dgm:spPr/>
      <dgm:t>
        <a:bodyPr/>
        <a:lstStyle/>
        <a:p>
          <a:endParaRPr lang="en-US"/>
        </a:p>
      </dgm:t>
    </dgm:pt>
    <dgm:pt modelId="{1F5BE310-A332-4CD1-9730-FAC4A4369E80}" type="pres">
      <dgm:prSet presAssocID="{DDA7BD41-2C9A-4FF8-83C7-3D372BF7CF02}" presName="Child3" presStyleLbl="revTx" presStyleIdx="1" presStyleCnt="4">
        <dgm:presLayoutVars>
          <dgm:chMax val="0"/>
          <dgm:chPref val="0"/>
          <dgm:bulletEnabled val="1"/>
        </dgm:presLayoutVars>
      </dgm:prSet>
      <dgm:spPr/>
      <dgm:t>
        <a:bodyPr/>
        <a:lstStyle/>
        <a:p>
          <a:endParaRPr lang="en-US"/>
        </a:p>
      </dgm:t>
    </dgm:pt>
    <dgm:pt modelId="{CF8751F0-961F-4264-90E8-469175BB68E1}" type="pres">
      <dgm:prSet presAssocID="{DDA7BD41-2C9A-4FF8-83C7-3D372BF7CF02}" presName="Parent3" presStyleLbl="revTx" presStyleIdx="1" presStyleCnt="4">
        <dgm:presLayoutVars>
          <dgm:chMax val="1"/>
          <dgm:chPref val="1"/>
          <dgm:bulletEnabled val="1"/>
        </dgm:presLayoutVars>
      </dgm:prSet>
      <dgm:spPr/>
      <dgm:t>
        <a:bodyPr/>
        <a:lstStyle/>
        <a:p>
          <a:endParaRPr lang="en-US"/>
        </a:p>
      </dgm:t>
    </dgm:pt>
    <dgm:pt modelId="{9A23C73E-4D09-48C0-B83E-FD923D5F02D5}" type="pres">
      <dgm:prSet presAssocID="{AA5AB1F4-3569-416E-A1BB-16A000EEA973}" presName="Accent2" presStyleCnt="0"/>
      <dgm:spPr/>
    </dgm:pt>
    <dgm:pt modelId="{FA3B6575-063A-4038-9722-A28473554462}" type="pres">
      <dgm:prSet presAssocID="{AA5AB1F4-3569-416E-A1BB-16A000EEA973}" presName="Accent" presStyleLbl="node1" presStyleIdx="2" presStyleCnt="4"/>
      <dgm:spPr/>
    </dgm:pt>
    <dgm:pt modelId="{659B5511-8C35-4971-91BE-033E85818F85}" type="pres">
      <dgm:prSet presAssocID="{AA5AB1F4-3569-416E-A1BB-16A000EEA973}" presName="ParentBackground2" presStyleCnt="0"/>
      <dgm:spPr/>
    </dgm:pt>
    <dgm:pt modelId="{99171EC0-0A7D-4669-B651-4B505CEC0617}" type="pres">
      <dgm:prSet presAssocID="{AA5AB1F4-3569-416E-A1BB-16A000EEA973}" presName="ParentBackground" presStyleLbl="fgAcc1" presStyleIdx="2" presStyleCnt="4"/>
      <dgm:spPr/>
      <dgm:t>
        <a:bodyPr/>
        <a:lstStyle/>
        <a:p>
          <a:endParaRPr lang="en-US"/>
        </a:p>
      </dgm:t>
    </dgm:pt>
    <dgm:pt modelId="{CE3C6481-4081-4C58-AC75-FA9A369EF2C5}" type="pres">
      <dgm:prSet presAssocID="{AA5AB1F4-3569-416E-A1BB-16A000EEA973}" presName="Child2" presStyleLbl="revTx" presStyleIdx="2" presStyleCnt="4">
        <dgm:presLayoutVars>
          <dgm:chMax val="0"/>
          <dgm:chPref val="0"/>
          <dgm:bulletEnabled val="1"/>
        </dgm:presLayoutVars>
      </dgm:prSet>
      <dgm:spPr/>
      <dgm:t>
        <a:bodyPr/>
        <a:lstStyle/>
        <a:p>
          <a:endParaRPr lang="en-US"/>
        </a:p>
      </dgm:t>
    </dgm:pt>
    <dgm:pt modelId="{D5A87FEE-5331-48EC-A142-B577002AAC88}" type="pres">
      <dgm:prSet presAssocID="{AA5AB1F4-3569-416E-A1BB-16A000EEA973}" presName="Parent2" presStyleLbl="revTx" presStyleIdx="2" presStyleCnt="4">
        <dgm:presLayoutVars>
          <dgm:chMax val="1"/>
          <dgm:chPref val="1"/>
          <dgm:bulletEnabled val="1"/>
        </dgm:presLayoutVars>
      </dgm:prSet>
      <dgm:spPr/>
      <dgm:t>
        <a:bodyPr/>
        <a:lstStyle/>
        <a:p>
          <a:endParaRPr lang="en-US"/>
        </a:p>
      </dgm:t>
    </dgm:pt>
    <dgm:pt modelId="{38778E54-669C-4B54-AA0F-F183403A6520}" type="pres">
      <dgm:prSet presAssocID="{5E341415-4B2F-4C38-B6D2-B8E706400161}" presName="Accent1" presStyleCnt="0"/>
      <dgm:spPr/>
    </dgm:pt>
    <dgm:pt modelId="{F6662BC3-7F81-4D6B-A545-2882BF678469}" type="pres">
      <dgm:prSet presAssocID="{5E341415-4B2F-4C38-B6D2-B8E706400161}" presName="Accent" presStyleLbl="node1" presStyleIdx="3" presStyleCnt="4"/>
      <dgm:spPr/>
    </dgm:pt>
    <dgm:pt modelId="{9445EEEB-7F52-46B8-AF4B-5B5E09F73F16}" type="pres">
      <dgm:prSet presAssocID="{5E341415-4B2F-4C38-B6D2-B8E706400161}" presName="ParentBackground1" presStyleCnt="0"/>
      <dgm:spPr/>
    </dgm:pt>
    <dgm:pt modelId="{D2555AB0-BDDB-4311-A3E9-9412FA1112B0}" type="pres">
      <dgm:prSet presAssocID="{5E341415-4B2F-4C38-B6D2-B8E706400161}" presName="ParentBackground" presStyleLbl="fgAcc1" presStyleIdx="3" presStyleCnt="4"/>
      <dgm:spPr/>
      <dgm:t>
        <a:bodyPr/>
        <a:lstStyle/>
        <a:p>
          <a:endParaRPr lang="en-US"/>
        </a:p>
      </dgm:t>
    </dgm:pt>
    <dgm:pt modelId="{CFB13A42-CD4B-489B-8BB8-1DAE8ED0DA6F}" type="pres">
      <dgm:prSet presAssocID="{5E341415-4B2F-4C38-B6D2-B8E706400161}" presName="Child1" presStyleLbl="revTx" presStyleIdx="3" presStyleCnt="4">
        <dgm:presLayoutVars>
          <dgm:chMax val="0"/>
          <dgm:chPref val="0"/>
          <dgm:bulletEnabled val="1"/>
        </dgm:presLayoutVars>
      </dgm:prSet>
      <dgm:spPr/>
      <dgm:t>
        <a:bodyPr/>
        <a:lstStyle/>
        <a:p>
          <a:endParaRPr lang="en-US"/>
        </a:p>
      </dgm:t>
    </dgm:pt>
    <dgm:pt modelId="{BBA56BFC-F322-4926-A73C-586B35288680}" type="pres">
      <dgm:prSet presAssocID="{5E341415-4B2F-4C38-B6D2-B8E706400161}" presName="Parent1" presStyleLbl="revTx" presStyleIdx="3" presStyleCnt="4">
        <dgm:presLayoutVars>
          <dgm:chMax val="1"/>
          <dgm:chPref val="1"/>
          <dgm:bulletEnabled val="1"/>
        </dgm:presLayoutVars>
      </dgm:prSet>
      <dgm:spPr/>
      <dgm:t>
        <a:bodyPr/>
        <a:lstStyle/>
        <a:p>
          <a:endParaRPr lang="en-US"/>
        </a:p>
      </dgm:t>
    </dgm:pt>
  </dgm:ptLst>
  <dgm:cxnLst>
    <dgm:cxn modelId="{ECF865C1-AB87-4AB5-941A-265A0828304E}" type="presOf" srcId="{0960A81A-1C7B-4873-84D9-4888BEA54195}" destId="{C77A7ABF-EB2E-4809-9FF0-2DEBA613910B}" srcOrd="1" destOrd="0" presId="urn:microsoft.com/office/officeart/2011/layout/CircleProcess"/>
    <dgm:cxn modelId="{C817E68F-4D44-4490-BF62-3CC115AE94FF}" srcId="{AA5AB1F4-3569-416E-A1BB-16A000EEA973}" destId="{EBA04B44-6747-486F-8783-AA0100E906BF}" srcOrd="1" destOrd="0" parTransId="{DDCA9DC8-3A08-4A53-A15A-2B3DC3D614DE}" sibTransId="{065C2652-BC39-47DB-B3B6-527419253428}"/>
    <dgm:cxn modelId="{772A56D2-3B50-4956-BCD2-91C949A1785C}" type="presOf" srcId="{D7A521E3-044D-4C15-B033-8C89AAAE6CFC}" destId="{CFB13A42-CD4B-489B-8BB8-1DAE8ED0DA6F}" srcOrd="0" destOrd="2" presId="urn:microsoft.com/office/officeart/2011/layout/CircleProcess"/>
    <dgm:cxn modelId="{749C5293-FF79-4990-B0F2-99F3E6984E9A}" type="presOf" srcId="{54D093AC-9280-4716-B120-69D9DFCC17B6}" destId="{CE3C6481-4081-4C58-AC75-FA9A369EF2C5}" srcOrd="0" destOrd="2" presId="urn:microsoft.com/office/officeart/2011/layout/CircleProcess"/>
    <dgm:cxn modelId="{16BCC9C2-B6F9-4885-83E1-40AE3ED5327F}" type="presOf" srcId="{496F9E4E-2FF4-47A7-A0D0-A620429FF66E}" destId="{BAA0C927-1217-4D1A-8C69-BF1B77212122}" srcOrd="0" destOrd="0" presId="urn:microsoft.com/office/officeart/2011/layout/CircleProcess"/>
    <dgm:cxn modelId="{CC76560E-4B7C-4344-A13D-C7F5AC269384}" srcId="{AA5AB1F4-3569-416E-A1BB-16A000EEA973}" destId="{81DF4DB3-19DD-4491-BB13-D22B1199C6DB}" srcOrd="3" destOrd="0" parTransId="{2B065E33-39C1-4A50-B5CE-B333AE9A9161}" sibTransId="{CA67C6A4-5290-413C-BDBE-21BFAF707E7C}"/>
    <dgm:cxn modelId="{53A96588-5144-4E3E-9679-8A8D5F532163}" type="presOf" srcId="{AA5AB1F4-3569-416E-A1BB-16A000EEA973}" destId="{99171EC0-0A7D-4669-B651-4B505CEC0617}" srcOrd="0" destOrd="0" presId="urn:microsoft.com/office/officeart/2011/layout/CircleProcess"/>
    <dgm:cxn modelId="{E1B661E4-C199-45FB-A7D6-5A3CFCF6F623}" srcId="{AA5AB1F4-3569-416E-A1BB-16A000EEA973}" destId="{54D093AC-9280-4716-B120-69D9DFCC17B6}" srcOrd="2" destOrd="0" parTransId="{34FE01B1-5946-4E3C-BBEB-C5F74588B0D3}" sibTransId="{323265AB-763C-4BA2-BDD4-300229ADB9E1}"/>
    <dgm:cxn modelId="{292BC575-F56D-4D08-9466-DC7BD5CE38AA}" srcId="{D0DA2BBA-7C63-44BF-A66B-7285C5ADF405}" destId="{AA5AB1F4-3569-416E-A1BB-16A000EEA973}" srcOrd="1" destOrd="0" parTransId="{D786A3B2-3642-4408-A3EC-B009F44442F6}" sibTransId="{2F852B3A-37E9-4853-BAC8-BD945FBFC50F}"/>
    <dgm:cxn modelId="{CEE423CF-B53D-4607-8E4E-699374E4104E}" type="presOf" srcId="{C50D1957-92A5-4E45-B61F-4C269F46C66F}" destId="{1F5BE310-A332-4CD1-9730-FAC4A4369E80}" srcOrd="0" destOrd="1" presId="urn:microsoft.com/office/officeart/2011/layout/CircleProcess"/>
    <dgm:cxn modelId="{975570C4-A3A5-4471-B80B-47D11A3B5672}" type="presOf" srcId="{655E428B-4809-498E-8201-D302E262C0A7}" destId="{CE3C6481-4081-4C58-AC75-FA9A369EF2C5}" srcOrd="0" destOrd="4" presId="urn:microsoft.com/office/officeart/2011/layout/CircleProcess"/>
    <dgm:cxn modelId="{A0B2020D-05AA-4B51-A049-097659B6932A}" srcId="{0960A81A-1C7B-4873-84D9-4888BEA54195}" destId="{C8A63516-0471-4C21-A6CF-6400CF3B1D92}" srcOrd="2" destOrd="0" parTransId="{AABEB547-56C1-4F5D-A65D-E11491A34681}" sibTransId="{08ACAD73-EF68-4365-A2F5-EEBC356DD30F}"/>
    <dgm:cxn modelId="{E7EF3AF7-E177-433B-A38C-809B4D7CA109}" type="presOf" srcId="{BE44F099-21CD-441B-BE9F-D896BC807E95}" destId="{1F5BE310-A332-4CD1-9730-FAC4A4369E80}" srcOrd="0" destOrd="0" presId="urn:microsoft.com/office/officeart/2011/layout/CircleProcess"/>
    <dgm:cxn modelId="{0144CC4A-AFF4-410D-860B-1BC21AD6ECB2}" srcId="{5E341415-4B2F-4C38-B6D2-B8E706400161}" destId="{A9B81FF3-0795-44A4-9E7D-F9D8F67D09E5}" srcOrd="1" destOrd="0" parTransId="{D675D69B-DA36-48A5-9C7F-90D018792555}" sibTransId="{C6FD4BE9-FC54-4DF7-99B9-881E7277A936}"/>
    <dgm:cxn modelId="{C73E6BF3-6AEE-4B91-AEBC-01448FD3F985}" type="presOf" srcId="{DDA7BD41-2C9A-4FF8-83C7-3D372BF7CF02}" destId="{CF8751F0-961F-4264-90E8-469175BB68E1}" srcOrd="1" destOrd="0" presId="urn:microsoft.com/office/officeart/2011/layout/CircleProcess"/>
    <dgm:cxn modelId="{B57568E9-E860-4457-802F-3C93BD21D882}" type="presOf" srcId="{0960A81A-1C7B-4873-84D9-4888BEA54195}" destId="{268C0417-9D9A-44CD-B1B2-8411D08C0797}" srcOrd="0" destOrd="0" presId="urn:microsoft.com/office/officeart/2011/layout/CircleProcess"/>
    <dgm:cxn modelId="{3F6AB0C0-851D-437B-9959-041346F6DFF8}" srcId="{0960A81A-1C7B-4873-84D9-4888BEA54195}" destId="{A3439803-548F-4EFB-8F7D-BFA2018784AB}" srcOrd="1" destOrd="0" parTransId="{58505DB1-507D-4A7B-9933-08C8B2244D8D}" sibTransId="{2C268904-38C8-4EAB-91C2-D7939761FFF2}"/>
    <dgm:cxn modelId="{B459C623-1417-4171-82AA-7C91D94C53BF}" type="presOf" srcId="{EBA04B44-6747-486F-8783-AA0100E906BF}" destId="{CE3C6481-4081-4C58-AC75-FA9A369EF2C5}" srcOrd="0" destOrd="1" presId="urn:microsoft.com/office/officeart/2011/layout/CircleProcess"/>
    <dgm:cxn modelId="{7C12FC47-5F82-452E-9DF6-8FAC35005717}" srcId="{D0DA2BBA-7C63-44BF-A66B-7285C5ADF405}" destId="{0960A81A-1C7B-4873-84D9-4888BEA54195}" srcOrd="3" destOrd="0" parTransId="{D2DAD800-BA66-4786-91E7-75A88C218F07}" sibTransId="{02C6A624-D736-4540-A800-5E86099533FF}"/>
    <dgm:cxn modelId="{8F71460F-BBB0-4B35-9D1E-43655DECDD7D}" type="presOf" srcId="{5E341415-4B2F-4C38-B6D2-B8E706400161}" destId="{D2555AB0-BDDB-4311-A3E9-9412FA1112B0}" srcOrd="0" destOrd="0" presId="urn:microsoft.com/office/officeart/2011/layout/CircleProcess"/>
    <dgm:cxn modelId="{7113CD14-BA11-48A3-8422-D589F0BB5791}" type="presOf" srcId="{81DF4DB3-19DD-4491-BB13-D22B1199C6DB}" destId="{CE3C6481-4081-4C58-AC75-FA9A369EF2C5}" srcOrd="0" destOrd="3" presId="urn:microsoft.com/office/officeart/2011/layout/CircleProcess"/>
    <dgm:cxn modelId="{8C4B2201-4479-4A62-AE03-96F242F2A966}" type="presOf" srcId="{64238922-5BFE-4A70-9F9A-B5AD1B2B204D}" destId="{CE3C6481-4081-4C58-AC75-FA9A369EF2C5}" srcOrd="0" destOrd="0" presId="urn:microsoft.com/office/officeart/2011/layout/CircleProcess"/>
    <dgm:cxn modelId="{0B6B2B6D-C59E-4E3B-B1D1-72714FEF7340}" srcId="{5E341415-4B2F-4C38-B6D2-B8E706400161}" destId="{D7A521E3-044D-4C15-B033-8C89AAAE6CFC}" srcOrd="2" destOrd="0" parTransId="{AE348B8E-4B31-4485-80EA-FFC6E974A007}" sibTransId="{880893B1-F8A1-4836-996B-F132E15B67AB}"/>
    <dgm:cxn modelId="{CCF085BC-1463-498F-BBF7-1D6B617B66E0}" srcId="{DDA7BD41-2C9A-4FF8-83C7-3D372BF7CF02}" destId="{E5A4F904-9B7E-4B2B-9059-7A0330B50281}" srcOrd="2" destOrd="0" parTransId="{8A70B9C7-130F-40A0-BA2F-19C87CE8B028}" sibTransId="{9EDA6DB8-3758-485B-8AA1-A1E6DDA79B0B}"/>
    <dgm:cxn modelId="{EC184DA7-F054-4232-B329-35488E869672}" srcId="{5E341415-4B2F-4C38-B6D2-B8E706400161}" destId="{4B37A1AD-4C55-427D-8FD5-EB24314DDE86}" srcOrd="0" destOrd="0" parTransId="{A2714C35-EDCC-41E4-9FD8-8947E1C63F49}" sibTransId="{C714CBAB-FA47-40BB-B3E0-9C1AEB26345C}"/>
    <dgm:cxn modelId="{9FE26A55-63A7-402C-985E-C9CC0AA84535}" type="presOf" srcId="{4B37A1AD-4C55-427D-8FD5-EB24314DDE86}" destId="{CFB13A42-CD4B-489B-8BB8-1DAE8ED0DA6F}" srcOrd="0" destOrd="0" presId="urn:microsoft.com/office/officeart/2011/layout/CircleProcess"/>
    <dgm:cxn modelId="{C5F8C3A7-86BD-41C0-955B-B1B3B8CEA561}" type="presOf" srcId="{AA5AB1F4-3569-416E-A1BB-16A000EEA973}" destId="{D5A87FEE-5331-48EC-A142-B577002AAC88}" srcOrd="1" destOrd="0" presId="urn:microsoft.com/office/officeart/2011/layout/CircleProcess"/>
    <dgm:cxn modelId="{79791418-65F2-4524-B114-53F367A6F334}" srcId="{DDA7BD41-2C9A-4FF8-83C7-3D372BF7CF02}" destId="{C50D1957-92A5-4E45-B61F-4C269F46C66F}" srcOrd="1" destOrd="0" parTransId="{EF194861-3793-4868-98C6-285E27CB1098}" sibTransId="{F2FDFCA1-2DF5-40B3-B4F6-5B6D3DC20543}"/>
    <dgm:cxn modelId="{4D18C0D4-9CC1-4775-AC2F-51197A2C3E5B}" type="presOf" srcId="{D0DA2BBA-7C63-44BF-A66B-7285C5ADF405}" destId="{F854F9B0-EB6D-42F7-A93C-8B801D061B5B}" srcOrd="0" destOrd="0" presId="urn:microsoft.com/office/officeart/2011/layout/CircleProcess"/>
    <dgm:cxn modelId="{7907C07E-747B-43ED-9FED-EB303D65A9E2}" srcId="{DDA7BD41-2C9A-4FF8-83C7-3D372BF7CF02}" destId="{BE44F099-21CD-441B-BE9F-D896BC807E95}" srcOrd="0" destOrd="0" parTransId="{3DBDCE4B-473B-44B1-AEA1-A63285659F64}" sibTransId="{4582A41E-D298-4FFC-93DA-0F2314753962}"/>
    <dgm:cxn modelId="{6036A1C3-C9FE-43DE-91FA-86EA9EA634EB}" srcId="{5E341415-4B2F-4C38-B6D2-B8E706400161}" destId="{16658EA7-763A-4BCF-BF00-820E00970130}" srcOrd="3" destOrd="0" parTransId="{C68F4F7A-9C45-4913-8EA9-4B7A442468CC}" sibTransId="{7B82082C-1FAF-4697-819D-94577CED16B7}"/>
    <dgm:cxn modelId="{825F946F-3337-4F29-8DD4-96DFC9611A61}" type="presOf" srcId="{A3439803-548F-4EFB-8F7D-BFA2018784AB}" destId="{BAA0C927-1217-4D1A-8C69-BF1B77212122}" srcOrd="0" destOrd="1" presId="urn:microsoft.com/office/officeart/2011/layout/CircleProcess"/>
    <dgm:cxn modelId="{C8A62BD3-7B4F-46B7-80D2-84FB7ED29F09}" srcId="{D0DA2BBA-7C63-44BF-A66B-7285C5ADF405}" destId="{5E341415-4B2F-4C38-B6D2-B8E706400161}" srcOrd="0" destOrd="0" parTransId="{E1970467-D64B-4016-8E37-EF0CBC243383}" sibTransId="{6B6F275B-DF89-4029-BED4-3638FCEFD602}"/>
    <dgm:cxn modelId="{5FF9F0A1-E0E2-4595-BE4C-5115BC1BB6D7}" srcId="{D0DA2BBA-7C63-44BF-A66B-7285C5ADF405}" destId="{DDA7BD41-2C9A-4FF8-83C7-3D372BF7CF02}" srcOrd="2" destOrd="0" parTransId="{1570B6F2-6F16-4A81-8F58-1CC95B095C2C}" sibTransId="{FEB6ECD1-007F-4A89-8B28-5C12C85A7C1A}"/>
    <dgm:cxn modelId="{F26FAEDA-82AF-403D-91E2-20D626B09D78}" srcId="{AA5AB1F4-3569-416E-A1BB-16A000EEA973}" destId="{64238922-5BFE-4A70-9F9A-B5AD1B2B204D}" srcOrd="0" destOrd="0" parTransId="{9A80357B-ED4F-47CF-A6F8-8F1A7F0A550C}" sibTransId="{00268382-DBE3-4B3B-B0DA-F339583B19B5}"/>
    <dgm:cxn modelId="{904150AB-602B-4ED2-BC84-3DED40E06102}" srcId="{AA5AB1F4-3569-416E-A1BB-16A000EEA973}" destId="{655E428B-4809-498E-8201-D302E262C0A7}" srcOrd="4" destOrd="0" parTransId="{DC720885-5570-438F-8762-1D8FC93E6371}" sibTransId="{E8031F8A-2BF5-444F-9FC6-0C9AEED62E4F}"/>
    <dgm:cxn modelId="{D887D33D-E9D4-406C-B852-3825FB6E050E}" type="presOf" srcId="{C8A63516-0471-4C21-A6CF-6400CF3B1D92}" destId="{BAA0C927-1217-4D1A-8C69-BF1B77212122}" srcOrd="0" destOrd="2" presId="urn:microsoft.com/office/officeart/2011/layout/CircleProcess"/>
    <dgm:cxn modelId="{E1F8012C-A3B7-483D-AD1E-8C1F42D9F7AC}" type="presOf" srcId="{DDA7BD41-2C9A-4FF8-83C7-3D372BF7CF02}" destId="{A0977AA9-0517-429A-9E0D-463779BFDC20}" srcOrd="0" destOrd="0" presId="urn:microsoft.com/office/officeart/2011/layout/CircleProcess"/>
    <dgm:cxn modelId="{C8CAD205-3E6C-4CB7-A5D7-AA948ACC3223}" srcId="{0960A81A-1C7B-4873-84D9-4888BEA54195}" destId="{496F9E4E-2FF4-47A7-A0D0-A620429FF66E}" srcOrd="0" destOrd="0" parTransId="{A949B385-3F42-4B47-B9F2-48F4ADEA3989}" sibTransId="{8334B535-7184-4FF8-9A1D-838FD03B5A61}"/>
    <dgm:cxn modelId="{BF7AFFD2-22F2-4753-A299-27E7E4730E55}" type="presOf" srcId="{A9B81FF3-0795-44A4-9E7D-F9D8F67D09E5}" destId="{CFB13A42-CD4B-489B-8BB8-1DAE8ED0DA6F}" srcOrd="0" destOrd="1" presId="urn:microsoft.com/office/officeart/2011/layout/CircleProcess"/>
    <dgm:cxn modelId="{2DA6A350-8778-4D5D-A197-232D3AC5A7CE}" type="presOf" srcId="{5E341415-4B2F-4C38-B6D2-B8E706400161}" destId="{BBA56BFC-F322-4926-A73C-586B35288680}" srcOrd="1" destOrd="0" presId="urn:microsoft.com/office/officeart/2011/layout/CircleProcess"/>
    <dgm:cxn modelId="{AD63CA93-66FA-495C-AC32-2F9633D25F6F}" type="presOf" srcId="{16658EA7-763A-4BCF-BF00-820E00970130}" destId="{CFB13A42-CD4B-489B-8BB8-1DAE8ED0DA6F}" srcOrd="0" destOrd="3" presId="urn:microsoft.com/office/officeart/2011/layout/CircleProcess"/>
    <dgm:cxn modelId="{FE0810F9-D478-4110-8C15-B2BA6C21623B}" type="presOf" srcId="{E5A4F904-9B7E-4B2B-9059-7A0330B50281}" destId="{1F5BE310-A332-4CD1-9730-FAC4A4369E80}" srcOrd="0" destOrd="2" presId="urn:microsoft.com/office/officeart/2011/layout/CircleProcess"/>
    <dgm:cxn modelId="{8442D452-54D5-47B1-BE86-2F8C91139E78}" type="presParOf" srcId="{F854F9B0-EB6D-42F7-A93C-8B801D061B5B}" destId="{6439819E-879E-49DC-94C8-F62395AC81DA}" srcOrd="0" destOrd="0" presId="urn:microsoft.com/office/officeart/2011/layout/CircleProcess"/>
    <dgm:cxn modelId="{0FA39604-14AF-499B-818B-E4EE9B98BD40}" type="presParOf" srcId="{6439819E-879E-49DC-94C8-F62395AC81DA}" destId="{81104ABB-E743-4A73-AE2A-2E2BCA9ACB65}" srcOrd="0" destOrd="0" presId="urn:microsoft.com/office/officeart/2011/layout/CircleProcess"/>
    <dgm:cxn modelId="{5980CF3E-2DBF-43C2-9B7E-E8C45659F45F}" type="presParOf" srcId="{F854F9B0-EB6D-42F7-A93C-8B801D061B5B}" destId="{BAA3555E-6826-4866-B95C-18EBF060FBE6}" srcOrd="1" destOrd="0" presId="urn:microsoft.com/office/officeart/2011/layout/CircleProcess"/>
    <dgm:cxn modelId="{5FDCBBCD-B012-49C9-832E-9B119A6741C2}" type="presParOf" srcId="{BAA3555E-6826-4866-B95C-18EBF060FBE6}" destId="{268C0417-9D9A-44CD-B1B2-8411D08C0797}" srcOrd="0" destOrd="0" presId="urn:microsoft.com/office/officeart/2011/layout/CircleProcess"/>
    <dgm:cxn modelId="{9B334D82-5EA6-4577-8C01-0D214A768D45}" type="presParOf" srcId="{F854F9B0-EB6D-42F7-A93C-8B801D061B5B}" destId="{BAA0C927-1217-4D1A-8C69-BF1B77212122}" srcOrd="2" destOrd="0" presId="urn:microsoft.com/office/officeart/2011/layout/CircleProcess"/>
    <dgm:cxn modelId="{18AF6395-6CC9-4508-95C0-C223FA942553}" type="presParOf" srcId="{F854F9B0-EB6D-42F7-A93C-8B801D061B5B}" destId="{C77A7ABF-EB2E-4809-9FF0-2DEBA613910B}" srcOrd="3" destOrd="0" presId="urn:microsoft.com/office/officeart/2011/layout/CircleProcess"/>
    <dgm:cxn modelId="{5372C0B3-B0EA-43B7-AA1C-DB3488DB8D3B}" type="presParOf" srcId="{F854F9B0-EB6D-42F7-A93C-8B801D061B5B}" destId="{88B07916-ED3E-4CDE-9A9C-D0D0B3C4FFE8}" srcOrd="4" destOrd="0" presId="urn:microsoft.com/office/officeart/2011/layout/CircleProcess"/>
    <dgm:cxn modelId="{BB54D1A9-2369-4921-B3EE-B4B7E7738DA1}" type="presParOf" srcId="{88B07916-ED3E-4CDE-9A9C-D0D0B3C4FFE8}" destId="{6C480BB8-5224-49DA-BB21-3F62301EF69E}" srcOrd="0" destOrd="0" presId="urn:microsoft.com/office/officeart/2011/layout/CircleProcess"/>
    <dgm:cxn modelId="{70215E21-F3F8-4A9A-BB17-796E62E906E7}" type="presParOf" srcId="{F854F9B0-EB6D-42F7-A93C-8B801D061B5B}" destId="{25DDE63D-D78C-4D91-B368-35A9A271EA17}" srcOrd="5" destOrd="0" presId="urn:microsoft.com/office/officeart/2011/layout/CircleProcess"/>
    <dgm:cxn modelId="{C6ECDBB9-07B8-44A3-8337-386DEF7EE0C6}" type="presParOf" srcId="{25DDE63D-D78C-4D91-B368-35A9A271EA17}" destId="{A0977AA9-0517-429A-9E0D-463779BFDC20}" srcOrd="0" destOrd="0" presId="urn:microsoft.com/office/officeart/2011/layout/CircleProcess"/>
    <dgm:cxn modelId="{91FB793C-46C7-4F97-BAB2-B26F619D99B2}" type="presParOf" srcId="{F854F9B0-EB6D-42F7-A93C-8B801D061B5B}" destId="{1F5BE310-A332-4CD1-9730-FAC4A4369E80}" srcOrd="6" destOrd="0" presId="urn:microsoft.com/office/officeart/2011/layout/CircleProcess"/>
    <dgm:cxn modelId="{5BB15218-45BF-4DDB-BC0D-5C0C7C3C58CA}" type="presParOf" srcId="{F854F9B0-EB6D-42F7-A93C-8B801D061B5B}" destId="{CF8751F0-961F-4264-90E8-469175BB68E1}" srcOrd="7" destOrd="0" presId="urn:microsoft.com/office/officeart/2011/layout/CircleProcess"/>
    <dgm:cxn modelId="{73762669-C6E5-444B-AFA5-7FD4EB33F4F7}" type="presParOf" srcId="{F854F9B0-EB6D-42F7-A93C-8B801D061B5B}" destId="{9A23C73E-4D09-48C0-B83E-FD923D5F02D5}" srcOrd="8" destOrd="0" presId="urn:microsoft.com/office/officeart/2011/layout/CircleProcess"/>
    <dgm:cxn modelId="{231743CA-AB42-4CC3-B0E6-9CB562FB2971}" type="presParOf" srcId="{9A23C73E-4D09-48C0-B83E-FD923D5F02D5}" destId="{FA3B6575-063A-4038-9722-A28473554462}" srcOrd="0" destOrd="0" presId="urn:microsoft.com/office/officeart/2011/layout/CircleProcess"/>
    <dgm:cxn modelId="{A451250D-BF2A-4019-BF6A-2DFB741CE355}" type="presParOf" srcId="{F854F9B0-EB6D-42F7-A93C-8B801D061B5B}" destId="{659B5511-8C35-4971-91BE-033E85818F85}" srcOrd="9" destOrd="0" presId="urn:microsoft.com/office/officeart/2011/layout/CircleProcess"/>
    <dgm:cxn modelId="{27C4B8F4-49DA-4058-B0D1-F49E2C21165F}" type="presParOf" srcId="{659B5511-8C35-4971-91BE-033E85818F85}" destId="{99171EC0-0A7D-4669-B651-4B505CEC0617}" srcOrd="0" destOrd="0" presId="urn:microsoft.com/office/officeart/2011/layout/CircleProcess"/>
    <dgm:cxn modelId="{563FC8CE-7ED3-4F2D-A107-F5C59827ECC6}" type="presParOf" srcId="{F854F9B0-EB6D-42F7-A93C-8B801D061B5B}" destId="{CE3C6481-4081-4C58-AC75-FA9A369EF2C5}" srcOrd="10" destOrd="0" presId="urn:microsoft.com/office/officeart/2011/layout/CircleProcess"/>
    <dgm:cxn modelId="{949E6DFC-8A91-4CE8-A36F-6E5EB49E4996}" type="presParOf" srcId="{F854F9B0-EB6D-42F7-A93C-8B801D061B5B}" destId="{D5A87FEE-5331-48EC-A142-B577002AAC88}" srcOrd="11" destOrd="0" presId="urn:microsoft.com/office/officeart/2011/layout/CircleProcess"/>
    <dgm:cxn modelId="{2FA0B33C-0E95-4B1F-9895-A3EC291D6D22}" type="presParOf" srcId="{F854F9B0-EB6D-42F7-A93C-8B801D061B5B}" destId="{38778E54-669C-4B54-AA0F-F183403A6520}" srcOrd="12" destOrd="0" presId="urn:microsoft.com/office/officeart/2011/layout/CircleProcess"/>
    <dgm:cxn modelId="{55FC671A-C9EA-44AF-9FA9-FC5BCF113112}" type="presParOf" srcId="{38778E54-669C-4B54-AA0F-F183403A6520}" destId="{F6662BC3-7F81-4D6B-A545-2882BF678469}" srcOrd="0" destOrd="0" presId="urn:microsoft.com/office/officeart/2011/layout/CircleProcess"/>
    <dgm:cxn modelId="{40207F8E-9780-4CB6-A922-8AE44B1FE92F}" type="presParOf" srcId="{F854F9B0-EB6D-42F7-A93C-8B801D061B5B}" destId="{9445EEEB-7F52-46B8-AF4B-5B5E09F73F16}" srcOrd="13" destOrd="0" presId="urn:microsoft.com/office/officeart/2011/layout/CircleProcess"/>
    <dgm:cxn modelId="{9E392D57-04C2-4390-BB84-3FFB1A574436}" type="presParOf" srcId="{9445EEEB-7F52-46B8-AF4B-5B5E09F73F16}" destId="{D2555AB0-BDDB-4311-A3E9-9412FA1112B0}" srcOrd="0" destOrd="0" presId="urn:microsoft.com/office/officeart/2011/layout/CircleProcess"/>
    <dgm:cxn modelId="{59FB707E-BA2E-4910-82FF-BB49DD6AAB64}" type="presParOf" srcId="{F854F9B0-EB6D-42F7-A93C-8B801D061B5B}" destId="{CFB13A42-CD4B-489B-8BB8-1DAE8ED0DA6F}" srcOrd="14" destOrd="0" presId="urn:microsoft.com/office/officeart/2011/layout/CircleProcess"/>
    <dgm:cxn modelId="{0400DBF0-F125-481C-BF07-F6B12386607B}" type="presParOf" srcId="{F854F9B0-EB6D-42F7-A93C-8B801D061B5B}" destId="{BBA56BFC-F322-4926-A73C-586B35288680}" srcOrd="15" destOrd="0" presId="urn:microsoft.com/office/officeart/2011/layout/CircleProcess"/>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104ABB-E743-4A73-AE2A-2E2BCA9ACB65}">
      <dsp:nvSpPr>
        <dsp:cNvPr id="0" name=""/>
        <dsp:cNvSpPr/>
      </dsp:nvSpPr>
      <dsp:spPr>
        <a:xfrm>
          <a:off x="4616233" y="304374"/>
          <a:ext cx="1389936" cy="139000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8C0417-9D9A-44CD-B1B2-8411D08C0797}">
      <dsp:nvSpPr>
        <dsp:cNvPr id="0" name=""/>
        <dsp:cNvSpPr/>
      </dsp:nvSpPr>
      <dsp:spPr>
        <a:xfrm>
          <a:off x="4662723" y="350716"/>
          <a:ext cx="1297552" cy="1297324"/>
        </a:xfrm>
        <a:prstGeom prst="ellipse">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b="1" kern="1200"/>
            <a:t>Graduating Counseling Session</a:t>
          </a:r>
        </a:p>
      </dsp:txBody>
      <dsp:txXfrm>
        <a:off x="4848088" y="536083"/>
        <a:ext cx="926822" cy="926590"/>
      </dsp:txXfrm>
    </dsp:sp>
    <dsp:sp modelId="{BAA0C927-1217-4D1A-8C69-BF1B77212122}">
      <dsp:nvSpPr>
        <dsp:cNvPr id="0" name=""/>
        <dsp:cNvSpPr/>
      </dsp:nvSpPr>
      <dsp:spPr>
        <a:xfrm>
          <a:off x="4662723" y="1719992"/>
          <a:ext cx="1297552" cy="761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Ensure completion of necessary competencies</a:t>
          </a:r>
        </a:p>
        <a:p>
          <a:pPr marL="57150" lvl="1" indent="-57150" algn="l" defTabSz="488950">
            <a:lnSpc>
              <a:spcPct val="90000"/>
            </a:lnSpc>
            <a:spcBef>
              <a:spcPct val="0"/>
            </a:spcBef>
            <a:spcAft>
              <a:spcPct val="15000"/>
            </a:spcAft>
            <a:buChar char="••"/>
          </a:pPr>
          <a:r>
            <a:rPr lang="en-US" sz="1100" kern="1200"/>
            <a:t>Create transitions plan to students’ future goals</a:t>
          </a:r>
        </a:p>
        <a:p>
          <a:pPr marL="57150" lvl="1" indent="-57150" algn="l" defTabSz="488950">
            <a:lnSpc>
              <a:spcPct val="90000"/>
            </a:lnSpc>
            <a:spcBef>
              <a:spcPct val="0"/>
            </a:spcBef>
            <a:spcAft>
              <a:spcPct val="15000"/>
            </a:spcAft>
            <a:buChar char="••"/>
          </a:pPr>
          <a:r>
            <a:rPr lang="en-US" sz="1100" kern="1200"/>
            <a:t>Provide additional support services as needed</a:t>
          </a:r>
        </a:p>
      </dsp:txBody>
      <dsp:txXfrm>
        <a:off x="4662723" y="1719992"/>
        <a:ext cx="1297552" cy="761955"/>
      </dsp:txXfrm>
    </dsp:sp>
    <dsp:sp modelId="{6C480BB8-5224-49DA-BB21-3F62301EF69E}">
      <dsp:nvSpPr>
        <dsp:cNvPr id="0" name=""/>
        <dsp:cNvSpPr/>
      </dsp:nvSpPr>
      <dsp:spPr>
        <a:xfrm rot="2700000">
          <a:off x="3173835" y="304277"/>
          <a:ext cx="1389959" cy="1389959"/>
        </a:xfrm>
        <a:prstGeom prst="teardrop">
          <a:avLst>
            <a:gd name="adj" fmla="val 1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977AA9-0517-429A-9E0D-463779BFDC20}">
      <dsp:nvSpPr>
        <dsp:cNvPr id="0" name=""/>
        <dsp:cNvSpPr/>
      </dsp:nvSpPr>
      <dsp:spPr>
        <a:xfrm>
          <a:off x="3226297" y="350716"/>
          <a:ext cx="1297552" cy="1297324"/>
        </a:xfrm>
        <a:prstGeom prst="ellipse">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b="1" kern="1200"/>
            <a:t>Evaluation</a:t>
          </a:r>
        </a:p>
      </dsp:txBody>
      <dsp:txXfrm>
        <a:off x="3411661" y="536083"/>
        <a:ext cx="926822" cy="926590"/>
      </dsp:txXfrm>
    </dsp:sp>
    <dsp:sp modelId="{1F5BE310-A332-4CD1-9730-FAC4A4369E80}">
      <dsp:nvSpPr>
        <dsp:cNvPr id="0" name=""/>
        <dsp:cNvSpPr/>
      </dsp:nvSpPr>
      <dsp:spPr>
        <a:xfrm>
          <a:off x="3226297" y="1719992"/>
          <a:ext cx="1297552" cy="761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Post-test learners</a:t>
          </a:r>
        </a:p>
        <a:p>
          <a:pPr marL="57150" lvl="1" indent="-57150" algn="l" defTabSz="488950">
            <a:lnSpc>
              <a:spcPct val="90000"/>
            </a:lnSpc>
            <a:spcBef>
              <a:spcPct val="0"/>
            </a:spcBef>
            <a:spcAft>
              <a:spcPct val="15000"/>
            </a:spcAft>
            <a:buChar char="••"/>
          </a:pPr>
          <a:r>
            <a:rPr lang="en-US" sz="1100" kern="1200"/>
            <a:t>Track progress towards diploma and goals</a:t>
          </a:r>
        </a:p>
        <a:p>
          <a:pPr marL="57150" lvl="1" indent="-57150" algn="l" defTabSz="488950">
            <a:lnSpc>
              <a:spcPct val="90000"/>
            </a:lnSpc>
            <a:spcBef>
              <a:spcPct val="0"/>
            </a:spcBef>
            <a:spcAft>
              <a:spcPct val="15000"/>
            </a:spcAft>
            <a:buChar char="••"/>
          </a:pPr>
          <a:r>
            <a:rPr lang="en-US" sz="1100" kern="1200"/>
            <a:t>Provide additional support services as needed</a:t>
          </a:r>
        </a:p>
      </dsp:txBody>
      <dsp:txXfrm>
        <a:off x="3226297" y="1719992"/>
        <a:ext cx="1297552" cy="761955"/>
      </dsp:txXfrm>
    </dsp:sp>
    <dsp:sp modelId="{FA3B6575-063A-4038-9722-A28473554462}">
      <dsp:nvSpPr>
        <dsp:cNvPr id="0" name=""/>
        <dsp:cNvSpPr/>
      </dsp:nvSpPr>
      <dsp:spPr>
        <a:xfrm rot="2700000">
          <a:off x="1743369" y="304277"/>
          <a:ext cx="1389959" cy="1389959"/>
        </a:xfrm>
        <a:prstGeom prst="teardrop">
          <a:avLst>
            <a:gd name="adj" fmla="val 1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171EC0-0A7D-4669-B651-4B505CEC0617}">
      <dsp:nvSpPr>
        <dsp:cNvPr id="0" name=""/>
        <dsp:cNvSpPr/>
      </dsp:nvSpPr>
      <dsp:spPr>
        <a:xfrm>
          <a:off x="1789870" y="350716"/>
          <a:ext cx="1297552" cy="1297324"/>
        </a:xfrm>
        <a:prstGeom prst="ellipse">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b="1" kern="1200"/>
            <a:t>Instruction</a:t>
          </a:r>
        </a:p>
      </dsp:txBody>
      <dsp:txXfrm>
        <a:off x="1975235" y="536083"/>
        <a:ext cx="926822" cy="926590"/>
      </dsp:txXfrm>
    </dsp:sp>
    <dsp:sp modelId="{CE3C6481-4081-4C58-AC75-FA9A369EF2C5}">
      <dsp:nvSpPr>
        <dsp:cNvPr id="0" name=""/>
        <dsp:cNvSpPr/>
      </dsp:nvSpPr>
      <dsp:spPr>
        <a:xfrm>
          <a:off x="1789870" y="1719992"/>
          <a:ext cx="1297552" cy="761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English Language Arts</a:t>
          </a:r>
        </a:p>
        <a:p>
          <a:pPr marL="57150" lvl="1" indent="-57150" algn="l" defTabSz="488950">
            <a:lnSpc>
              <a:spcPct val="90000"/>
            </a:lnSpc>
            <a:spcBef>
              <a:spcPct val="0"/>
            </a:spcBef>
            <a:spcAft>
              <a:spcPct val="15000"/>
            </a:spcAft>
            <a:buChar char="••"/>
          </a:pPr>
          <a:r>
            <a:rPr lang="en-US" sz="1100" kern="1200"/>
            <a:t>Math</a:t>
          </a:r>
        </a:p>
        <a:p>
          <a:pPr marL="57150" lvl="1" indent="-57150" algn="l" defTabSz="488950">
            <a:lnSpc>
              <a:spcPct val="90000"/>
            </a:lnSpc>
            <a:spcBef>
              <a:spcPct val="0"/>
            </a:spcBef>
            <a:spcAft>
              <a:spcPct val="15000"/>
            </a:spcAft>
            <a:buChar char="••"/>
          </a:pPr>
          <a:r>
            <a:rPr lang="en-US" sz="1100" kern="1200"/>
            <a:t>Science</a:t>
          </a:r>
        </a:p>
        <a:p>
          <a:pPr marL="57150" lvl="1" indent="-57150" algn="l" defTabSz="488950">
            <a:lnSpc>
              <a:spcPct val="90000"/>
            </a:lnSpc>
            <a:spcBef>
              <a:spcPct val="0"/>
            </a:spcBef>
            <a:spcAft>
              <a:spcPct val="15000"/>
            </a:spcAft>
            <a:buChar char="••"/>
          </a:pPr>
          <a:r>
            <a:rPr lang="en-US" sz="1100" kern="1200"/>
            <a:t>Social Studies</a:t>
          </a:r>
        </a:p>
        <a:p>
          <a:pPr marL="57150" lvl="1" indent="-57150" algn="l" defTabSz="488950">
            <a:lnSpc>
              <a:spcPct val="90000"/>
            </a:lnSpc>
            <a:spcBef>
              <a:spcPct val="0"/>
            </a:spcBef>
            <a:spcAft>
              <a:spcPct val="15000"/>
            </a:spcAft>
            <a:buChar char="••"/>
          </a:pPr>
          <a:r>
            <a:rPr lang="en-US" sz="1100" kern="1200"/>
            <a:t>Career Development and Employability Skills</a:t>
          </a:r>
        </a:p>
      </dsp:txBody>
      <dsp:txXfrm>
        <a:off x="1789870" y="1719992"/>
        <a:ext cx="1297552" cy="761955"/>
      </dsp:txXfrm>
    </dsp:sp>
    <dsp:sp modelId="{F6662BC3-7F81-4D6B-A545-2882BF678469}">
      <dsp:nvSpPr>
        <dsp:cNvPr id="0" name=""/>
        <dsp:cNvSpPr/>
      </dsp:nvSpPr>
      <dsp:spPr>
        <a:xfrm rot="2700000">
          <a:off x="306942" y="304277"/>
          <a:ext cx="1389959" cy="1389959"/>
        </a:xfrm>
        <a:prstGeom prst="teardrop">
          <a:avLst>
            <a:gd name="adj" fmla="val 10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555AB0-BDDB-4311-A3E9-9412FA1112B0}">
      <dsp:nvSpPr>
        <dsp:cNvPr id="0" name=""/>
        <dsp:cNvSpPr/>
      </dsp:nvSpPr>
      <dsp:spPr>
        <a:xfrm>
          <a:off x="353444" y="350716"/>
          <a:ext cx="1297552" cy="1297324"/>
        </a:xfrm>
        <a:prstGeom prst="ellipse">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b="1" kern="1200"/>
            <a:t>Intake</a:t>
          </a:r>
        </a:p>
      </dsp:txBody>
      <dsp:txXfrm>
        <a:off x="538808" y="536083"/>
        <a:ext cx="926822" cy="926590"/>
      </dsp:txXfrm>
    </dsp:sp>
    <dsp:sp modelId="{CFB13A42-CD4B-489B-8BB8-1DAE8ED0DA6F}">
      <dsp:nvSpPr>
        <dsp:cNvPr id="0" name=""/>
        <dsp:cNvSpPr/>
      </dsp:nvSpPr>
      <dsp:spPr>
        <a:xfrm>
          <a:off x="353444" y="1719992"/>
          <a:ext cx="1297552" cy="761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Assess literacy skills</a:t>
          </a:r>
        </a:p>
        <a:p>
          <a:pPr marL="57150" lvl="1" indent="-57150" algn="l" defTabSz="488950">
            <a:lnSpc>
              <a:spcPct val="90000"/>
            </a:lnSpc>
            <a:spcBef>
              <a:spcPct val="0"/>
            </a:spcBef>
            <a:spcAft>
              <a:spcPct val="15000"/>
            </a:spcAft>
            <a:buChar char="••"/>
          </a:pPr>
          <a:r>
            <a:rPr lang="en-US" sz="1100" b="0" kern="1200"/>
            <a:t>Prior experience-based Competency verification </a:t>
          </a:r>
        </a:p>
        <a:p>
          <a:pPr marL="57150" lvl="1" indent="-57150" algn="l" defTabSz="488950">
            <a:lnSpc>
              <a:spcPct val="90000"/>
            </a:lnSpc>
            <a:spcBef>
              <a:spcPct val="0"/>
            </a:spcBef>
            <a:spcAft>
              <a:spcPct val="15000"/>
            </a:spcAft>
            <a:buChar char="••"/>
          </a:pPr>
          <a:r>
            <a:rPr lang="en-US" sz="1100" kern="1200"/>
            <a:t>Identify student goals (career, learning, etc.)</a:t>
          </a:r>
        </a:p>
        <a:p>
          <a:pPr marL="57150" lvl="1" indent="-57150" algn="l" defTabSz="488950">
            <a:lnSpc>
              <a:spcPct val="90000"/>
            </a:lnSpc>
            <a:spcBef>
              <a:spcPct val="0"/>
            </a:spcBef>
            <a:spcAft>
              <a:spcPct val="15000"/>
            </a:spcAft>
            <a:buChar char="••"/>
          </a:pPr>
          <a:r>
            <a:rPr lang="en-US" sz="1100" kern="1200"/>
            <a:t>Develop individualized learning plan</a:t>
          </a:r>
        </a:p>
      </dsp:txBody>
      <dsp:txXfrm>
        <a:off x="353444" y="1719992"/>
        <a:ext cx="1297552" cy="7619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104ABB-E743-4A73-AE2A-2E2BCA9ACB65}">
      <dsp:nvSpPr>
        <dsp:cNvPr id="0" name=""/>
        <dsp:cNvSpPr/>
      </dsp:nvSpPr>
      <dsp:spPr>
        <a:xfrm>
          <a:off x="4616233" y="304374"/>
          <a:ext cx="1389936" cy="139000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8C0417-9D9A-44CD-B1B2-8411D08C0797}">
      <dsp:nvSpPr>
        <dsp:cNvPr id="0" name=""/>
        <dsp:cNvSpPr/>
      </dsp:nvSpPr>
      <dsp:spPr>
        <a:xfrm>
          <a:off x="4662723" y="350716"/>
          <a:ext cx="1297552" cy="1297324"/>
        </a:xfrm>
        <a:prstGeom prst="ellipse">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b="1" kern="1200"/>
            <a:t>Graduating Counseling Session</a:t>
          </a:r>
        </a:p>
      </dsp:txBody>
      <dsp:txXfrm>
        <a:off x="4848088" y="536083"/>
        <a:ext cx="926822" cy="926590"/>
      </dsp:txXfrm>
    </dsp:sp>
    <dsp:sp modelId="{BAA0C927-1217-4D1A-8C69-BF1B77212122}">
      <dsp:nvSpPr>
        <dsp:cNvPr id="0" name=""/>
        <dsp:cNvSpPr/>
      </dsp:nvSpPr>
      <dsp:spPr>
        <a:xfrm>
          <a:off x="4662723" y="1719992"/>
          <a:ext cx="1297552" cy="761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Ensure completion of necessary competencies</a:t>
          </a:r>
        </a:p>
        <a:p>
          <a:pPr marL="57150" lvl="1" indent="-57150" algn="l" defTabSz="488950">
            <a:lnSpc>
              <a:spcPct val="90000"/>
            </a:lnSpc>
            <a:spcBef>
              <a:spcPct val="0"/>
            </a:spcBef>
            <a:spcAft>
              <a:spcPct val="15000"/>
            </a:spcAft>
            <a:buChar char="••"/>
          </a:pPr>
          <a:r>
            <a:rPr lang="en-US" sz="1100" kern="1200"/>
            <a:t>Create transitions plan to students’ future goals</a:t>
          </a:r>
        </a:p>
        <a:p>
          <a:pPr marL="57150" lvl="1" indent="-57150" algn="l" defTabSz="488950">
            <a:lnSpc>
              <a:spcPct val="90000"/>
            </a:lnSpc>
            <a:spcBef>
              <a:spcPct val="0"/>
            </a:spcBef>
            <a:spcAft>
              <a:spcPct val="15000"/>
            </a:spcAft>
            <a:buChar char="••"/>
          </a:pPr>
          <a:r>
            <a:rPr lang="en-US" sz="1100" kern="1200"/>
            <a:t>Provide additional support services as needed</a:t>
          </a:r>
        </a:p>
      </dsp:txBody>
      <dsp:txXfrm>
        <a:off x="4662723" y="1719992"/>
        <a:ext cx="1297552" cy="761955"/>
      </dsp:txXfrm>
    </dsp:sp>
    <dsp:sp modelId="{6C480BB8-5224-49DA-BB21-3F62301EF69E}">
      <dsp:nvSpPr>
        <dsp:cNvPr id="0" name=""/>
        <dsp:cNvSpPr/>
      </dsp:nvSpPr>
      <dsp:spPr>
        <a:xfrm rot="2700000">
          <a:off x="3173835" y="304277"/>
          <a:ext cx="1389959" cy="1389959"/>
        </a:xfrm>
        <a:prstGeom prst="teardrop">
          <a:avLst>
            <a:gd name="adj" fmla="val 1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977AA9-0517-429A-9E0D-463779BFDC20}">
      <dsp:nvSpPr>
        <dsp:cNvPr id="0" name=""/>
        <dsp:cNvSpPr/>
      </dsp:nvSpPr>
      <dsp:spPr>
        <a:xfrm>
          <a:off x="3226297" y="350716"/>
          <a:ext cx="1297552" cy="1297324"/>
        </a:xfrm>
        <a:prstGeom prst="ellipse">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b="1" kern="1200"/>
            <a:t>Evaluation</a:t>
          </a:r>
        </a:p>
      </dsp:txBody>
      <dsp:txXfrm>
        <a:off x="3411661" y="536083"/>
        <a:ext cx="926822" cy="926590"/>
      </dsp:txXfrm>
    </dsp:sp>
    <dsp:sp modelId="{1F5BE310-A332-4CD1-9730-FAC4A4369E80}">
      <dsp:nvSpPr>
        <dsp:cNvPr id="0" name=""/>
        <dsp:cNvSpPr/>
      </dsp:nvSpPr>
      <dsp:spPr>
        <a:xfrm>
          <a:off x="3226297" y="1719992"/>
          <a:ext cx="1297552" cy="761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Post-test learners</a:t>
          </a:r>
        </a:p>
        <a:p>
          <a:pPr marL="57150" lvl="1" indent="-57150" algn="l" defTabSz="488950">
            <a:lnSpc>
              <a:spcPct val="90000"/>
            </a:lnSpc>
            <a:spcBef>
              <a:spcPct val="0"/>
            </a:spcBef>
            <a:spcAft>
              <a:spcPct val="15000"/>
            </a:spcAft>
            <a:buChar char="••"/>
          </a:pPr>
          <a:r>
            <a:rPr lang="en-US" sz="1100" kern="1200"/>
            <a:t>Track progress towards diploma and goals</a:t>
          </a:r>
        </a:p>
        <a:p>
          <a:pPr marL="57150" lvl="1" indent="-57150" algn="l" defTabSz="488950">
            <a:lnSpc>
              <a:spcPct val="90000"/>
            </a:lnSpc>
            <a:spcBef>
              <a:spcPct val="0"/>
            </a:spcBef>
            <a:spcAft>
              <a:spcPct val="15000"/>
            </a:spcAft>
            <a:buChar char="••"/>
          </a:pPr>
          <a:r>
            <a:rPr lang="en-US" sz="1100" kern="1200"/>
            <a:t>Provide additional support services as needed</a:t>
          </a:r>
        </a:p>
      </dsp:txBody>
      <dsp:txXfrm>
        <a:off x="3226297" y="1719992"/>
        <a:ext cx="1297552" cy="761955"/>
      </dsp:txXfrm>
    </dsp:sp>
    <dsp:sp modelId="{FA3B6575-063A-4038-9722-A28473554462}">
      <dsp:nvSpPr>
        <dsp:cNvPr id="0" name=""/>
        <dsp:cNvSpPr/>
      </dsp:nvSpPr>
      <dsp:spPr>
        <a:xfrm rot="2700000">
          <a:off x="1743369" y="304277"/>
          <a:ext cx="1389959" cy="1389959"/>
        </a:xfrm>
        <a:prstGeom prst="teardrop">
          <a:avLst>
            <a:gd name="adj" fmla="val 1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171EC0-0A7D-4669-B651-4B505CEC0617}">
      <dsp:nvSpPr>
        <dsp:cNvPr id="0" name=""/>
        <dsp:cNvSpPr/>
      </dsp:nvSpPr>
      <dsp:spPr>
        <a:xfrm>
          <a:off x="1789870" y="350716"/>
          <a:ext cx="1297552" cy="1297324"/>
        </a:xfrm>
        <a:prstGeom prst="ellipse">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b="1" kern="1200"/>
            <a:t>Instruction</a:t>
          </a:r>
        </a:p>
      </dsp:txBody>
      <dsp:txXfrm>
        <a:off x="1975235" y="536083"/>
        <a:ext cx="926822" cy="926590"/>
      </dsp:txXfrm>
    </dsp:sp>
    <dsp:sp modelId="{CE3C6481-4081-4C58-AC75-FA9A369EF2C5}">
      <dsp:nvSpPr>
        <dsp:cNvPr id="0" name=""/>
        <dsp:cNvSpPr/>
      </dsp:nvSpPr>
      <dsp:spPr>
        <a:xfrm>
          <a:off x="1789870" y="1719992"/>
          <a:ext cx="1297552" cy="761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English Language Arts</a:t>
          </a:r>
        </a:p>
        <a:p>
          <a:pPr marL="57150" lvl="1" indent="-57150" algn="l" defTabSz="488950">
            <a:lnSpc>
              <a:spcPct val="90000"/>
            </a:lnSpc>
            <a:spcBef>
              <a:spcPct val="0"/>
            </a:spcBef>
            <a:spcAft>
              <a:spcPct val="15000"/>
            </a:spcAft>
            <a:buChar char="••"/>
          </a:pPr>
          <a:r>
            <a:rPr lang="en-US" sz="1100" kern="1200"/>
            <a:t>Math</a:t>
          </a:r>
        </a:p>
        <a:p>
          <a:pPr marL="57150" lvl="1" indent="-57150" algn="l" defTabSz="488950">
            <a:lnSpc>
              <a:spcPct val="90000"/>
            </a:lnSpc>
            <a:spcBef>
              <a:spcPct val="0"/>
            </a:spcBef>
            <a:spcAft>
              <a:spcPct val="15000"/>
            </a:spcAft>
            <a:buChar char="••"/>
          </a:pPr>
          <a:r>
            <a:rPr lang="en-US" sz="1100" kern="1200"/>
            <a:t>Science</a:t>
          </a:r>
        </a:p>
        <a:p>
          <a:pPr marL="57150" lvl="1" indent="-57150" algn="l" defTabSz="488950">
            <a:lnSpc>
              <a:spcPct val="90000"/>
            </a:lnSpc>
            <a:spcBef>
              <a:spcPct val="0"/>
            </a:spcBef>
            <a:spcAft>
              <a:spcPct val="15000"/>
            </a:spcAft>
            <a:buChar char="••"/>
          </a:pPr>
          <a:r>
            <a:rPr lang="en-US" sz="1100" kern="1200"/>
            <a:t>Social Studies</a:t>
          </a:r>
        </a:p>
        <a:p>
          <a:pPr marL="57150" lvl="1" indent="-57150" algn="l" defTabSz="488950">
            <a:lnSpc>
              <a:spcPct val="90000"/>
            </a:lnSpc>
            <a:spcBef>
              <a:spcPct val="0"/>
            </a:spcBef>
            <a:spcAft>
              <a:spcPct val="15000"/>
            </a:spcAft>
            <a:buChar char="••"/>
          </a:pPr>
          <a:r>
            <a:rPr lang="en-US" sz="1100" kern="1200"/>
            <a:t>Career Development and Employability Skills</a:t>
          </a:r>
        </a:p>
      </dsp:txBody>
      <dsp:txXfrm>
        <a:off x="1789870" y="1719992"/>
        <a:ext cx="1297552" cy="761955"/>
      </dsp:txXfrm>
    </dsp:sp>
    <dsp:sp modelId="{F6662BC3-7F81-4D6B-A545-2882BF678469}">
      <dsp:nvSpPr>
        <dsp:cNvPr id="0" name=""/>
        <dsp:cNvSpPr/>
      </dsp:nvSpPr>
      <dsp:spPr>
        <a:xfrm rot="2700000">
          <a:off x="306942" y="304277"/>
          <a:ext cx="1389959" cy="1389959"/>
        </a:xfrm>
        <a:prstGeom prst="teardrop">
          <a:avLst>
            <a:gd name="adj" fmla="val 10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555AB0-BDDB-4311-A3E9-9412FA1112B0}">
      <dsp:nvSpPr>
        <dsp:cNvPr id="0" name=""/>
        <dsp:cNvSpPr/>
      </dsp:nvSpPr>
      <dsp:spPr>
        <a:xfrm>
          <a:off x="353444" y="350716"/>
          <a:ext cx="1297552" cy="1297324"/>
        </a:xfrm>
        <a:prstGeom prst="ellipse">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b="1" kern="1200"/>
            <a:t>Intake</a:t>
          </a:r>
        </a:p>
      </dsp:txBody>
      <dsp:txXfrm>
        <a:off x="538808" y="536083"/>
        <a:ext cx="926822" cy="926590"/>
      </dsp:txXfrm>
    </dsp:sp>
    <dsp:sp modelId="{CFB13A42-CD4B-489B-8BB8-1DAE8ED0DA6F}">
      <dsp:nvSpPr>
        <dsp:cNvPr id="0" name=""/>
        <dsp:cNvSpPr/>
      </dsp:nvSpPr>
      <dsp:spPr>
        <a:xfrm>
          <a:off x="353444" y="1719992"/>
          <a:ext cx="1297552" cy="761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Assess literacy skills</a:t>
          </a:r>
        </a:p>
        <a:p>
          <a:pPr marL="57150" lvl="1" indent="-57150" algn="l" defTabSz="488950">
            <a:lnSpc>
              <a:spcPct val="90000"/>
            </a:lnSpc>
            <a:spcBef>
              <a:spcPct val="0"/>
            </a:spcBef>
            <a:spcAft>
              <a:spcPct val="15000"/>
            </a:spcAft>
            <a:buChar char="••"/>
          </a:pPr>
          <a:r>
            <a:rPr lang="en-US" sz="1100" b="0" kern="1200"/>
            <a:t>Prior experience-based Competency verification </a:t>
          </a:r>
        </a:p>
        <a:p>
          <a:pPr marL="57150" lvl="1" indent="-57150" algn="l" defTabSz="488950">
            <a:lnSpc>
              <a:spcPct val="90000"/>
            </a:lnSpc>
            <a:spcBef>
              <a:spcPct val="0"/>
            </a:spcBef>
            <a:spcAft>
              <a:spcPct val="15000"/>
            </a:spcAft>
            <a:buChar char="••"/>
          </a:pPr>
          <a:r>
            <a:rPr lang="en-US" sz="1100" kern="1200"/>
            <a:t>Identify student goals (career, learning, etc.)</a:t>
          </a:r>
        </a:p>
        <a:p>
          <a:pPr marL="57150" lvl="1" indent="-57150" algn="l" defTabSz="488950">
            <a:lnSpc>
              <a:spcPct val="90000"/>
            </a:lnSpc>
            <a:spcBef>
              <a:spcPct val="0"/>
            </a:spcBef>
            <a:spcAft>
              <a:spcPct val="15000"/>
            </a:spcAft>
            <a:buChar char="••"/>
          </a:pPr>
          <a:r>
            <a:rPr lang="en-US" sz="1100" kern="1200"/>
            <a:t>Develop individualized learning plan</a:t>
          </a:r>
        </a:p>
      </dsp:txBody>
      <dsp:txXfrm>
        <a:off x="353444" y="1719992"/>
        <a:ext cx="1297552" cy="761955"/>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F93E-4190-41B4-985A-571470AC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127</Pages>
  <Words>25760</Words>
  <Characters>146836</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Minnesota State Standard Adult High School Diploma Pilot Program Resources &amp; Guidance</vt:lpstr>
    </vt:vector>
  </TitlesOfParts>
  <Company>Minnesota Department of Education</Company>
  <LinksUpToDate>false</LinksUpToDate>
  <CharactersWithSpaces>172252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Standard Adult High School Diploma Pilot Program Resources &amp; Guidance</dc:title>
  <dc:creator>Hasskamp, Brad</dc:creator>
  <cp:lastModifiedBy>Hasskamp, Brad</cp:lastModifiedBy>
  <cp:revision>61</cp:revision>
  <cp:lastPrinted>2015-01-15T02:47:00Z</cp:lastPrinted>
  <dcterms:created xsi:type="dcterms:W3CDTF">2014-12-11T23:45:00Z</dcterms:created>
  <dcterms:modified xsi:type="dcterms:W3CDTF">2015-01-15T02:47:00Z</dcterms:modified>
</cp:coreProperties>
</file>