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910" w:rsidRPr="004928E3" w:rsidRDefault="00E51910" w:rsidP="00E51910">
      <w:pPr>
        <w:pStyle w:val="Header"/>
        <w:jc w:val="center"/>
        <w:rPr>
          <w:rFonts w:ascii="Arial" w:hAnsi="Arial" w:cs="Arial"/>
          <w:b/>
          <w:sz w:val="28"/>
          <w:szCs w:val="28"/>
        </w:rPr>
      </w:pPr>
      <w:bookmarkStart w:id="0" w:name="_GoBack"/>
      <w:bookmarkEnd w:id="0"/>
      <w:r w:rsidRPr="004928E3">
        <w:rPr>
          <w:rFonts w:ascii="Arial" w:hAnsi="Arial" w:cs="Arial"/>
          <w:b/>
          <w:sz w:val="28"/>
          <w:szCs w:val="28"/>
        </w:rPr>
        <w:t>Memorandum of Understanding</w:t>
      </w:r>
    </w:p>
    <w:p w:rsidR="00E51910" w:rsidRPr="004928E3" w:rsidRDefault="00504A70" w:rsidP="00E51910">
      <w:pPr>
        <w:pStyle w:val="Header"/>
        <w:jc w:val="center"/>
        <w:rPr>
          <w:rFonts w:ascii="Arial" w:hAnsi="Arial" w:cs="Arial"/>
          <w:b/>
          <w:i/>
          <w:sz w:val="28"/>
          <w:szCs w:val="28"/>
        </w:rPr>
      </w:pPr>
      <w:r w:rsidRPr="004928E3">
        <w:rPr>
          <w:rFonts w:ascii="Arial" w:hAnsi="Arial" w:cs="Arial"/>
          <w:b/>
          <w:sz w:val="28"/>
          <w:szCs w:val="28"/>
        </w:rPr>
        <w:t>Local Workforce Development Area</w:t>
      </w:r>
      <w:r w:rsidR="002772CD" w:rsidRPr="004928E3">
        <w:rPr>
          <w:rFonts w:ascii="Arial" w:hAnsi="Arial" w:cs="Arial"/>
          <w:b/>
          <w:sz w:val="28"/>
          <w:szCs w:val="28"/>
        </w:rPr>
        <w:t xml:space="preserve"> ___</w:t>
      </w:r>
    </w:p>
    <w:p w:rsidR="00E51910" w:rsidRPr="004928E3" w:rsidRDefault="00E51910" w:rsidP="00E51910">
      <w:pPr>
        <w:pStyle w:val="Header"/>
        <w:jc w:val="center"/>
        <w:rPr>
          <w:rFonts w:ascii="Arial" w:hAnsi="Arial" w:cs="Arial"/>
          <w:b/>
          <w:sz w:val="28"/>
          <w:szCs w:val="28"/>
        </w:rPr>
      </w:pPr>
      <w:r w:rsidRPr="004928E3">
        <w:rPr>
          <w:rFonts w:ascii="Arial" w:hAnsi="Arial" w:cs="Arial"/>
          <w:b/>
          <w:sz w:val="28"/>
          <w:szCs w:val="28"/>
        </w:rPr>
        <w:t xml:space="preserve">One-Stop </w:t>
      </w:r>
      <w:r w:rsidR="006F60A3" w:rsidRPr="004928E3">
        <w:rPr>
          <w:rFonts w:ascii="Arial" w:hAnsi="Arial" w:cs="Arial"/>
          <w:b/>
          <w:sz w:val="28"/>
          <w:szCs w:val="28"/>
        </w:rPr>
        <w:t xml:space="preserve">Service </w:t>
      </w:r>
      <w:r w:rsidR="00FC2C94" w:rsidRPr="004928E3">
        <w:rPr>
          <w:rFonts w:ascii="Arial" w:hAnsi="Arial" w:cs="Arial"/>
          <w:b/>
          <w:sz w:val="28"/>
          <w:szCs w:val="28"/>
        </w:rPr>
        <w:t>Delivery System</w:t>
      </w:r>
    </w:p>
    <w:p w:rsidR="00E51910" w:rsidRPr="004928E3" w:rsidRDefault="00E51910" w:rsidP="00E51910">
      <w:pPr>
        <w:pStyle w:val="Header"/>
        <w:jc w:val="center"/>
        <w:rPr>
          <w:rFonts w:ascii="Arial" w:hAnsi="Arial" w:cs="Arial"/>
          <w:b/>
          <w:sz w:val="28"/>
          <w:szCs w:val="28"/>
        </w:rPr>
      </w:pPr>
    </w:p>
    <w:p w:rsidR="00F42D01" w:rsidRPr="004928E3" w:rsidRDefault="00F42D01" w:rsidP="002B130B">
      <w:pPr>
        <w:spacing w:after="0"/>
        <w:jc w:val="both"/>
        <w:rPr>
          <w:rFonts w:ascii="Arial" w:hAnsi="Arial" w:cs="Arial"/>
          <w:b/>
        </w:rPr>
      </w:pPr>
    </w:p>
    <w:p w:rsidR="00B15477" w:rsidRPr="004928E3" w:rsidRDefault="002B130B" w:rsidP="00F42D01">
      <w:pPr>
        <w:spacing w:after="0"/>
        <w:jc w:val="both"/>
        <w:rPr>
          <w:rFonts w:ascii="Arial" w:hAnsi="Arial" w:cs="Arial"/>
        </w:rPr>
      </w:pPr>
      <w:r w:rsidRPr="004928E3">
        <w:rPr>
          <w:rFonts w:ascii="Arial" w:hAnsi="Arial" w:cs="Arial"/>
        </w:rPr>
        <w:t xml:space="preserve">The purpose of this Memorandum of Understanding (MOU) is to define the roles and responsibilities </w:t>
      </w:r>
      <w:r w:rsidR="00E12615" w:rsidRPr="004928E3">
        <w:rPr>
          <w:rFonts w:ascii="Arial" w:hAnsi="Arial" w:cs="Arial"/>
        </w:rPr>
        <w:t>as mutually agreed by the</w:t>
      </w:r>
      <w:r w:rsidRPr="004928E3">
        <w:rPr>
          <w:rFonts w:ascii="Arial" w:hAnsi="Arial" w:cs="Arial"/>
        </w:rPr>
        <w:t xml:space="preserve"> parties </w:t>
      </w:r>
      <w:r w:rsidR="00E12615" w:rsidRPr="004928E3">
        <w:rPr>
          <w:rFonts w:ascii="Arial" w:hAnsi="Arial" w:cs="Arial"/>
        </w:rPr>
        <w:t>for</w:t>
      </w:r>
      <w:r w:rsidR="006D5E74" w:rsidRPr="004928E3">
        <w:rPr>
          <w:rFonts w:ascii="Arial" w:hAnsi="Arial" w:cs="Arial"/>
        </w:rPr>
        <w:t xml:space="preserve"> the operation of</w:t>
      </w:r>
      <w:r w:rsidRPr="004928E3">
        <w:rPr>
          <w:rFonts w:ascii="Arial" w:hAnsi="Arial" w:cs="Arial"/>
        </w:rPr>
        <w:t xml:space="preserve"> the One-Stop Service Delivery System in </w:t>
      </w:r>
      <w:r w:rsidR="00504A70" w:rsidRPr="004928E3">
        <w:rPr>
          <w:rFonts w:ascii="Arial" w:hAnsi="Arial" w:cs="Arial"/>
        </w:rPr>
        <w:t>Local Workforce Development Area</w:t>
      </w:r>
      <w:r w:rsidR="002772CD" w:rsidRPr="004928E3">
        <w:rPr>
          <w:rFonts w:ascii="Arial" w:hAnsi="Arial" w:cs="Arial"/>
        </w:rPr>
        <w:t xml:space="preserve"> ___</w:t>
      </w:r>
      <w:r w:rsidRPr="004928E3">
        <w:rPr>
          <w:rFonts w:ascii="Arial" w:hAnsi="Arial" w:cs="Arial"/>
          <w:color w:val="C00000"/>
        </w:rPr>
        <w:t xml:space="preserve"> </w:t>
      </w:r>
      <w:r w:rsidRPr="004928E3">
        <w:rPr>
          <w:rFonts w:ascii="Arial" w:hAnsi="Arial" w:cs="Arial"/>
        </w:rPr>
        <w:t xml:space="preserve">as </w:t>
      </w:r>
      <w:r w:rsidR="006D5E74" w:rsidRPr="004928E3">
        <w:rPr>
          <w:rFonts w:ascii="Arial" w:hAnsi="Arial" w:cs="Arial"/>
        </w:rPr>
        <w:t>r</w:t>
      </w:r>
      <w:r w:rsidR="00764DFA" w:rsidRPr="004928E3">
        <w:rPr>
          <w:rFonts w:ascii="Arial" w:hAnsi="Arial" w:cs="Arial"/>
        </w:rPr>
        <w:t>equired under the Workforce Innovation and Opportunity</w:t>
      </w:r>
      <w:r w:rsidR="00134421" w:rsidRPr="004928E3">
        <w:rPr>
          <w:rFonts w:ascii="Arial" w:hAnsi="Arial" w:cs="Arial"/>
        </w:rPr>
        <w:t xml:space="preserve"> Act</w:t>
      </w:r>
      <w:r w:rsidR="0069301F" w:rsidRPr="004928E3">
        <w:rPr>
          <w:rFonts w:ascii="Arial" w:hAnsi="Arial" w:cs="Arial"/>
        </w:rPr>
        <w:t xml:space="preserve"> of 2014</w:t>
      </w:r>
      <w:r w:rsidR="00134421" w:rsidRPr="004928E3">
        <w:rPr>
          <w:rFonts w:ascii="Arial" w:hAnsi="Arial" w:cs="Arial"/>
        </w:rPr>
        <w:t xml:space="preserve"> (WI</w:t>
      </w:r>
      <w:r w:rsidR="00764DFA" w:rsidRPr="004928E3">
        <w:rPr>
          <w:rFonts w:ascii="Arial" w:hAnsi="Arial" w:cs="Arial"/>
        </w:rPr>
        <w:t>O</w:t>
      </w:r>
      <w:r w:rsidR="00134421" w:rsidRPr="004928E3">
        <w:rPr>
          <w:rFonts w:ascii="Arial" w:hAnsi="Arial" w:cs="Arial"/>
        </w:rPr>
        <w:t>A).</w:t>
      </w:r>
    </w:p>
    <w:p w:rsidR="0015670E" w:rsidRPr="004928E3" w:rsidRDefault="0015670E" w:rsidP="00134421">
      <w:pPr>
        <w:spacing w:after="0"/>
        <w:ind w:left="720" w:hanging="720"/>
        <w:jc w:val="both"/>
        <w:rPr>
          <w:rFonts w:ascii="Arial" w:hAnsi="Arial" w:cs="Arial"/>
        </w:rPr>
      </w:pPr>
    </w:p>
    <w:p w:rsidR="002B130B" w:rsidRPr="004928E3" w:rsidRDefault="00CC1BE8" w:rsidP="00F42D01">
      <w:pPr>
        <w:spacing w:after="0"/>
        <w:jc w:val="both"/>
        <w:rPr>
          <w:rFonts w:ascii="Arial" w:hAnsi="Arial" w:cs="Arial"/>
        </w:rPr>
      </w:pPr>
      <w:r w:rsidRPr="004928E3">
        <w:rPr>
          <w:rFonts w:ascii="Arial" w:hAnsi="Arial" w:cs="Arial"/>
        </w:rPr>
        <w:t>Parties to this</w:t>
      </w:r>
      <w:r w:rsidR="002B130B" w:rsidRPr="004928E3">
        <w:rPr>
          <w:rFonts w:ascii="Arial" w:hAnsi="Arial" w:cs="Arial"/>
        </w:rPr>
        <w:t xml:space="preserve"> Agreement include:</w:t>
      </w:r>
    </w:p>
    <w:tbl>
      <w:tblPr>
        <w:tblW w:w="100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790"/>
        <w:gridCol w:w="4050"/>
        <w:gridCol w:w="1080"/>
      </w:tblGrid>
      <w:tr w:rsidR="00B83CD5" w:rsidRPr="004928E3" w:rsidTr="002E3183">
        <w:trPr>
          <w:trHeight w:val="316"/>
          <w:jc w:val="center"/>
        </w:trPr>
        <w:tc>
          <w:tcPr>
            <w:tcW w:w="10080" w:type="dxa"/>
            <w:gridSpan w:val="4"/>
          </w:tcPr>
          <w:p w:rsidR="00B83CD5" w:rsidRPr="004928E3" w:rsidRDefault="00B83CD5" w:rsidP="002E3183">
            <w:pPr>
              <w:pStyle w:val="BodyText"/>
              <w:ind w:left="183"/>
              <w:jc w:val="center"/>
              <w:rPr>
                <w:b/>
              </w:rPr>
            </w:pPr>
            <w:r w:rsidRPr="004928E3">
              <w:rPr>
                <w:b/>
              </w:rPr>
              <w:t>Partners</w:t>
            </w:r>
          </w:p>
        </w:tc>
      </w:tr>
      <w:tr w:rsidR="00B83CD5" w:rsidRPr="004928E3" w:rsidTr="002E3183">
        <w:trPr>
          <w:trHeight w:val="316"/>
          <w:jc w:val="center"/>
        </w:trPr>
        <w:tc>
          <w:tcPr>
            <w:tcW w:w="2160" w:type="dxa"/>
          </w:tcPr>
          <w:p w:rsidR="00B83CD5" w:rsidRPr="004928E3" w:rsidRDefault="00B83CD5" w:rsidP="002E3183">
            <w:pPr>
              <w:pStyle w:val="TableParagraph"/>
              <w:spacing w:before="91" w:line="206" w:lineRule="exact"/>
              <w:ind w:left="183"/>
              <w:jc w:val="center"/>
              <w:rPr>
                <w:b/>
                <w:sz w:val="21"/>
              </w:rPr>
            </w:pPr>
            <w:r w:rsidRPr="004928E3">
              <w:rPr>
                <w:b/>
                <w:sz w:val="21"/>
              </w:rPr>
              <w:t>Partner Name</w:t>
            </w:r>
          </w:p>
        </w:tc>
        <w:tc>
          <w:tcPr>
            <w:tcW w:w="2790" w:type="dxa"/>
          </w:tcPr>
          <w:p w:rsidR="00B83CD5" w:rsidRPr="004928E3" w:rsidRDefault="00B83CD5" w:rsidP="002E3183">
            <w:pPr>
              <w:pStyle w:val="TableParagraph"/>
              <w:spacing w:before="84" w:line="213" w:lineRule="exact"/>
              <w:ind w:left="90"/>
              <w:jc w:val="center"/>
              <w:rPr>
                <w:b/>
                <w:sz w:val="21"/>
              </w:rPr>
            </w:pPr>
            <w:r w:rsidRPr="004928E3">
              <w:rPr>
                <w:b/>
                <w:sz w:val="21"/>
              </w:rPr>
              <w:t>Program</w:t>
            </w:r>
          </w:p>
        </w:tc>
        <w:tc>
          <w:tcPr>
            <w:tcW w:w="4050" w:type="dxa"/>
          </w:tcPr>
          <w:p w:rsidR="00B83CD5" w:rsidRPr="004928E3" w:rsidRDefault="00B83CD5" w:rsidP="002E3183">
            <w:pPr>
              <w:pStyle w:val="TableParagraph"/>
              <w:spacing w:before="55"/>
              <w:ind w:left="171" w:right="120"/>
              <w:jc w:val="center"/>
              <w:rPr>
                <w:b/>
                <w:sz w:val="21"/>
              </w:rPr>
            </w:pPr>
            <w:r w:rsidRPr="004928E3">
              <w:rPr>
                <w:b/>
                <w:sz w:val="21"/>
              </w:rPr>
              <w:t>Program Authority</w:t>
            </w:r>
          </w:p>
        </w:tc>
        <w:tc>
          <w:tcPr>
            <w:tcW w:w="1080" w:type="dxa"/>
          </w:tcPr>
          <w:p w:rsidR="00B83CD5" w:rsidRPr="004928E3" w:rsidRDefault="00B83CD5" w:rsidP="002E3183">
            <w:pPr>
              <w:pStyle w:val="TableParagraph"/>
              <w:spacing w:before="55"/>
              <w:ind w:left="171" w:right="120"/>
              <w:jc w:val="center"/>
              <w:rPr>
                <w:b/>
                <w:sz w:val="21"/>
              </w:rPr>
            </w:pPr>
            <w:r w:rsidRPr="004928E3">
              <w:rPr>
                <w:b/>
                <w:sz w:val="21"/>
              </w:rPr>
              <w:t>On-Site</w:t>
            </w:r>
          </w:p>
        </w:tc>
      </w:tr>
      <w:tr w:rsidR="00B83CD5" w:rsidRPr="004928E3" w:rsidTr="002E3183">
        <w:trPr>
          <w:trHeight w:val="461"/>
          <w:jc w:val="center"/>
        </w:trPr>
        <w:tc>
          <w:tcPr>
            <w:tcW w:w="2160" w:type="dxa"/>
          </w:tcPr>
          <w:p w:rsidR="00B83CD5" w:rsidRPr="004928E3" w:rsidRDefault="00B83CD5" w:rsidP="005F4740">
            <w:pPr>
              <w:pStyle w:val="TableParagraph"/>
              <w:spacing w:before="59"/>
              <w:rPr>
                <w:sz w:val="20"/>
                <w:szCs w:val="20"/>
              </w:rPr>
            </w:pPr>
          </w:p>
        </w:tc>
        <w:tc>
          <w:tcPr>
            <w:tcW w:w="2790" w:type="dxa"/>
          </w:tcPr>
          <w:p w:rsidR="00B83CD5" w:rsidRPr="004928E3" w:rsidRDefault="00B83CD5" w:rsidP="005F4740">
            <w:pPr>
              <w:pStyle w:val="TableParagraph"/>
              <w:ind w:right="340"/>
              <w:rPr>
                <w:sz w:val="20"/>
                <w:szCs w:val="20"/>
              </w:rPr>
            </w:pPr>
          </w:p>
        </w:tc>
        <w:tc>
          <w:tcPr>
            <w:tcW w:w="4050" w:type="dxa"/>
          </w:tcPr>
          <w:p w:rsidR="00B83CD5" w:rsidRPr="004928E3" w:rsidRDefault="00B83CD5" w:rsidP="005F4740">
            <w:pPr>
              <w:pStyle w:val="TableParagraph"/>
              <w:ind w:right="115"/>
              <w:rPr>
                <w:sz w:val="20"/>
                <w:szCs w:val="20"/>
              </w:rPr>
            </w:pPr>
          </w:p>
        </w:tc>
        <w:tc>
          <w:tcPr>
            <w:tcW w:w="1080" w:type="dxa"/>
          </w:tcPr>
          <w:p w:rsidR="00B83CD5" w:rsidRPr="004928E3" w:rsidRDefault="00B83CD5" w:rsidP="005F4740">
            <w:pPr>
              <w:pStyle w:val="TableParagraph"/>
              <w:spacing w:before="30" w:line="220" w:lineRule="auto"/>
              <w:ind w:right="115"/>
              <w:rPr>
                <w:sz w:val="20"/>
                <w:szCs w:val="20"/>
              </w:rPr>
            </w:pPr>
          </w:p>
        </w:tc>
      </w:tr>
    </w:tbl>
    <w:p w:rsidR="002F0B40" w:rsidRPr="004928E3" w:rsidRDefault="002F0B40" w:rsidP="005F4740">
      <w:pPr>
        <w:spacing w:after="0"/>
        <w:jc w:val="both"/>
        <w:rPr>
          <w:rFonts w:ascii="Arial" w:hAnsi="Arial" w:cs="Arial"/>
          <w:b/>
          <w:sz w:val="20"/>
          <w:szCs w:val="20"/>
        </w:rPr>
      </w:pPr>
    </w:p>
    <w:p w:rsidR="002B130B" w:rsidRPr="004928E3" w:rsidRDefault="002B130B" w:rsidP="00F42D01">
      <w:pPr>
        <w:spacing w:after="0"/>
        <w:ind w:left="720" w:hanging="720"/>
        <w:jc w:val="both"/>
        <w:rPr>
          <w:rFonts w:ascii="Arial" w:hAnsi="Arial" w:cs="Arial"/>
          <w:sz w:val="20"/>
          <w:szCs w:val="20"/>
        </w:rPr>
      </w:pPr>
    </w:p>
    <w:p w:rsidR="00F4354A" w:rsidRPr="004928E3" w:rsidRDefault="00F4354A" w:rsidP="00E51910">
      <w:pPr>
        <w:spacing w:after="0"/>
        <w:jc w:val="center"/>
        <w:rPr>
          <w:rFonts w:ascii="Arial" w:hAnsi="Arial" w:cs="Arial"/>
          <w:b/>
        </w:rPr>
      </w:pPr>
    </w:p>
    <w:p w:rsidR="00F42D01" w:rsidRPr="004928E3" w:rsidRDefault="0086406A" w:rsidP="00E51910">
      <w:pPr>
        <w:spacing w:after="0"/>
        <w:jc w:val="center"/>
        <w:rPr>
          <w:rFonts w:ascii="Arial" w:hAnsi="Arial" w:cs="Arial"/>
          <w:b/>
        </w:rPr>
      </w:pPr>
      <w:r w:rsidRPr="004928E3">
        <w:rPr>
          <w:rFonts w:ascii="Arial" w:hAnsi="Arial" w:cs="Arial"/>
          <w:b/>
        </w:rPr>
        <w:t xml:space="preserve">Article </w:t>
      </w:r>
      <w:r w:rsidR="00605311" w:rsidRPr="004928E3">
        <w:rPr>
          <w:rFonts w:ascii="Arial" w:hAnsi="Arial" w:cs="Arial"/>
          <w:b/>
        </w:rPr>
        <w:t>I</w:t>
      </w:r>
      <w:r w:rsidR="00F42D01" w:rsidRPr="004928E3">
        <w:rPr>
          <w:rFonts w:ascii="Arial" w:hAnsi="Arial" w:cs="Arial"/>
          <w:b/>
        </w:rPr>
        <w:t xml:space="preserve">: </w:t>
      </w:r>
      <w:r w:rsidR="00D33418" w:rsidRPr="004928E3">
        <w:rPr>
          <w:rFonts w:ascii="Arial" w:hAnsi="Arial" w:cs="Arial"/>
          <w:b/>
        </w:rPr>
        <w:t xml:space="preserve">One-Stop System </w:t>
      </w:r>
      <w:r w:rsidR="007B2C14" w:rsidRPr="004928E3">
        <w:rPr>
          <w:rFonts w:ascii="Arial" w:hAnsi="Arial" w:cs="Arial"/>
          <w:b/>
        </w:rPr>
        <w:t>Description</w:t>
      </w:r>
    </w:p>
    <w:p w:rsidR="00564334" w:rsidRPr="004928E3" w:rsidRDefault="00564334" w:rsidP="00E238C2">
      <w:pPr>
        <w:spacing w:after="0"/>
        <w:jc w:val="both"/>
        <w:rPr>
          <w:rFonts w:ascii="Arial" w:hAnsi="Arial" w:cs="Arial"/>
          <w:sz w:val="20"/>
          <w:szCs w:val="20"/>
        </w:rPr>
      </w:pPr>
    </w:p>
    <w:p w:rsidR="001A6C14" w:rsidRPr="004928E3" w:rsidRDefault="00A2335B" w:rsidP="00E238C2">
      <w:pPr>
        <w:spacing w:after="0"/>
        <w:jc w:val="both"/>
        <w:rPr>
          <w:rFonts w:ascii="Arial" w:hAnsi="Arial" w:cs="Arial"/>
          <w:sz w:val="20"/>
          <w:szCs w:val="20"/>
        </w:rPr>
      </w:pPr>
      <w:r w:rsidRPr="004928E3">
        <w:rPr>
          <w:rFonts w:ascii="Arial" w:hAnsi="Arial" w:cs="Arial"/>
          <w:sz w:val="20"/>
          <w:szCs w:val="20"/>
        </w:rPr>
        <w:t>Are</w:t>
      </w:r>
      <w:r w:rsidR="0068068E" w:rsidRPr="004928E3">
        <w:rPr>
          <w:rFonts w:ascii="Arial" w:hAnsi="Arial" w:cs="Arial"/>
          <w:sz w:val="20"/>
          <w:szCs w:val="20"/>
        </w:rPr>
        <w:t>a’s One-Stop system consists of</w:t>
      </w:r>
      <w:r w:rsidR="00D0096F" w:rsidRPr="004928E3">
        <w:rPr>
          <w:rFonts w:ascii="Arial" w:hAnsi="Arial" w:cs="Arial"/>
          <w:sz w:val="20"/>
          <w:szCs w:val="20"/>
        </w:rPr>
        <w:t xml:space="preserve"> __</w:t>
      </w:r>
      <w:r w:rsidR="00B83CD5" w:rsidRPr="004928E3">
        <w:rPr>
          <w:rFonts w:ascii="Arial" w:hAnsi="Arial" w:cs="Arial"/>
          <w:sz w:val="20"/>
          <w:szCs w:val="20"/>
        </w:rPr>
        <w:t>:</w:t>
      </w:r>
    </w:p>
    <w:p w:rsidR="002B67C6" w:rsidRPr="004928E3" w:rsidRDefault="002B67C6" w:rsidP="00D33418">
      <w:pPr>
        <w:spacing w:after="0"/>
        <w:ind w:left="1440" w:hanging="72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8"/>
        <w:gridCol w:w="4144"/>
      </w:tblGrid>
      <w:tr w:rsidR="00D10DEC" w:rsidRPr="004928E3" w:rsidTr="00D01C3A">
        <w:trPr>
          <w:jc w:val="center"/>
        </w:trPr>
        <w:tc>
          <w:tcPr>
            <w:tcW w:w="3808" w:type="dxa"/>
            <w:vAlign w:val="center"/>
          </w:tcPr>
          <w:p w:rsidR="00D10DEC" w:rsidRPr="004928E3" w:rsidRDefault="00D01C3A" w:rsidP="00380B0D">
            <w:pPr>
              <w:spacing w:after="0" w:line="240" w:lineRule="auto"/>
              <w:rPr>
                <w:rFonts w:ascii="Arial" w:hAnsi="Arial" w:cs="Arial"/>
                <w:b/>
                <w:sz w:val="20"/>
                <w:szCs w:val="20"/>
              </w:rPr>
            </w:pPr>
            <w:r w:rsidRPr="004928E3">
              <w:rPr>
                <w:rFonts w:ascii="Arial" w:hAnsi="Arial" w:cs="Arial"/>
                <w:b/>
                <w:sz w:val="20"/>
                <w:szCs w:val="20"/>
              </w:rPr>
              <w:t>C</w:t>
            </w:r>
            <w:r w:rsidR="00380B0D" w:rsidRPr="004928E3">
              <w:rPr>
                <w:rFonts w:ascii="Arial" w:hAnsi="Arial" w:cs="Arial"/>
                <w:b/>
                <w:sz w:val="20"/>
                <w:szCs w:val="20"/>
              </w:rPr>
              <w:t>omprehensive</w:t>
            </w:r>
            <w:r w:rsidRPr="004928E3">
              <w:rPr>
                <w:rFonts w:ascii="Arial" w:hAnsi="Arial" w:cs="Arial"/>
                <w:b/>
                <w:sz w:val="20"/>
                <w:szCs w:val="20"/>
              </w:rPr>
              <w:t xml:space="preserve"> </w:t>
            </w:r>
            <w:r w:rsidR="00B83CD5" w:rsidRPr="004928E3">
              <w:rPr>
                <w:rFonts w:ascii="Arial" w:hAnsi="Arial" w:cs="Arial"/>
                <w:b/>
                <w:sz w:val="20"/>
                <w:szCs w:val="20"/>
              </w:rPr>
              <w:t>CareerForce</w:t>
            </w:r>
            <w:r w:rsidR="00D10DEC" w:rsidRPr="004928E3">
              <w:rPr>
                <w:rFonts w:ascii="Arial" w:hAnsi="Arial" w:cs="Arial"/>
                <w:b/>
                <w:sz w:val="20"/>
                <w:szCs w:val="20"/>
              </w:rPr>
              <w:t xml:space="preserve"> </w:t>
            </w:r>
            <w:r w:rsidR="00380B0D" w:rsidRPr="004928E3">
              <w:rPr>
                <w:rFonts w:ascii="Arial" w:hAnsi="Arial" w:cs="Arial"/>
                <w:b/>
                <w:sz w:val="20"/>
                <w:szCs w:val="20"/>
              </w:rPr>
              <w:t>Center</w:t>
            </w:r>
          </w:p>
        </w:tc>
        <w:tc>
          <w:tcPr>
            <w:tcW w:w="4144" w:type="dxa"/>
            <w:vAlign w:val="center"/>
          </w:tcPr>
          <w:p w:rsidR="00D10DEC" w:rsidRPr="004928E3" w:rsidRDefault="00D10DEC" w:rsidP="00380B0D">
            <w:pPr>
              <w:spacing w:after="0" w:line="240" w:lineRule="auto"/>
              <w:rPr>
                <w:rFonts w:ascii="Arial" w:hAnsi="Arial" w:cs="Arial"/>
                <w:b/>
                <w:sz w:val="20"/>
                <w:szCs w:val="20"/>
              </w:rPr>
            </w:pPr>
            <w:r w:rsidRPr="004928E3">
              <w:rPr>
                <w:rFonts w:ascii="Arial" w:hAnsi="Arial" w:cs="Arial"/>
                <w:b/>
                <w:sz w:val="20"/>
                <w:szCs w:val="20"/>
              </w:rPr>
              <w:t>Address</w:t>
            </w:r>
          </w:p>
        </w:tc>
      </w:tr>
      <w:tr w:rsidR="00D10DEC" w:rsidRPr="004928E3" w:rsidTr="00D01C3A">
        <w:trPr>
          <w:jc w:val="center"/>
        </w:trPr>
        <w:tc>
          <w:tcPr>
            <w:tcW w:w="3808" w:type="dxa"/>
            <w:vAlign w:val="bottom"/>
          </w:tcPr>
          <w:p w:rsidR="00D90E38" w:rsidRPr="004928E3" w:rsidRDefault="00D90E38" w:rsidP="00380B0D">
            <w:pPr>
              <w:spacing w:after="0" w:line="240" w:lineRule="auto"/>
              <w:jc w:val="center"/>
              <w:rPr>
                <w:rFonts w:ascii="Arial" w:hAnsi="Arial" w:cs="Arial"/>
                <w:sz w:val="20"/>
                <w:szCs w:val="20"/>
              </w:rPr>
            </w:pPr>
          </w:p>
        </w:tc>
        <w:tc>
          <w:tcPr>
            <w:tcW w:w="4144" w:type="dxa"/>
            <w:vAlign w:val="bottom"/>
          </w:tcPr>
          <w:p w:rsidR="00235940" w:rsidRPr="004928E3" w:rsidRDefault="00235940" w:rsidP="00380B0D">
            <w:pPr>
              <w:spacing w:after="0" w:line="240" w:lineRule="auto"/>
              <w:jc w:val="center"/>
              <w:rPr>
                <w:rFonts w:ascii="Arial" w:hAnsi="Arial" w:cs="Arial"/>
                <w:sz w:val="20"/>
                <w:szCs w:val="20"/>
              </w:rPr>
            </w:pPr>
          </w:p>
        </w:tc>
      </w:tr>
      <w:tr w:rsidR="00D10DEC" w:rsidRPr="004928E3" w:rsidTr="00380B0D">
        <w:trPr>
          <w:trHeight w:val="260"/>
          <w:jc w:val="center"/>
        </w:trPr>
        <w:tc>
          <w:tcPr>
            <w:tcW w:w="3808" w:type="dxa"/>
            <w:vAlign w:val="center"/>
          </w:tcPr>
          <w:p w:rsidR="00D10DEC" w:rsidRPr="004928E3" w:rsidRDefault="00380B0D" w:rsidP="00380B0D">
            <w:pPr>
              <w:spacing w:after="0" w:line="240" w:lineRule="auto"/>
              <w:rPr>
                <w:rFonts w:ascii="Arial" w:hAnsi="Arial" w:cs="Arial"/>
                <w:b/>
                <w:sz w:val="20"/>
                <w:szCs w:val="20"/>
              </w:rPr>
            </w:pPr>
            <w:r w:rsidRPr="004928E3">
              <w:rPr>
                <w:rFonts w:ascii="Arial" w:hAnsi="Arial" w:cs="Arial"/>
                <w:b/>
                <w:sz w:val="20"/>
                <w:szCs w:val="20"/>
              </w:rPr>
              <w:t>Affiliate</w:t>
            </w:r>
            <w:r w:rsidR="00D01C3A" w:rsidRPr="004928E3">
              <w:rPr>
                <w:rFonts w:ascii="Arial" w:hAnsi="Arial" w:cs="Arial"/>
                <w:b/>
                <w:sz w:val="20"/>
                <w:szCs w:val="20"/>
              </w:rPr>
              <w:t xml:space="preserve"> </w:t>
            </w:r>
            <w:r w:rsidR="00B83CD5" w:rsidRPr="004928E3">
              <w:rPr>
                <w:rFonts w:ascii="Arial" w:hAnsi="Arial" w:cs="Arial"/>
                <w:b/>
                <w:sz w:val="20"/>
                <w:szCs w:val="20"/>
              </w:rPr>
              <w:t xml:space="preserve">CareerForce </w:t>
            </w:r>
            <w:r w:rsidRPr="004928E3">
              <w:rPr>
                <w:rFonts w:ascii="Arial" w:hAnsi="Arial" w:cs="Arial"/>
                <w:b/>
                <w:sz w:val="20"/>
                <w:szCs w:val="20"/>
              </w:rPr>
              <w:t>Center</w:t>
            </w:r>
          </w:p>
          <w:p w:rsidR="00D10DEC" w:rsidRPr="004928E3" w:rsidRDefault="00D10DEC" w:rsidP="00B83CD5">
            <w:pPr>
              <w:spacing w:after="0" w:line="240" w:lineRule="auto"/>
              <w:jc w:val="center"/>
              <w:rPr>
                <w:rFonts w:ascii="Arial" w:hAnsi="Arial" w:cs="Arial"/>
                <w:sz w:val="20"/>
                <w:szCs w:val="20"/>
              </w:rPr>
            </w:pPr>
          </w:p>
        </w:tc>
        <w:tc>
          <w:tcPr>
            <w:tcW w:w="4144" w:type="dxa"/>
            <w:vAlign w:val="center"/>
          </w:tcPr>
          <w:p w:rsidR="00D10DEC" w:rsidRPr="004928E3" w:rsidRDefault="00D01C3A" w:rsidP="00380B0D">
            <w:pPr>
              <w:spacing w:after="0" w:line="240" w:lineRule="auto"/>
              <w:rPr>
                <w:rFonts w:ascii="Arial" w:hAnsi="Arial" w:cs="Arial"/>
                <w:sz w:val="20"/>
                <w:szCs w:val="20"/>
              </w:rPr>
            </w:pPr>
            <w:r w:rsidRPr="004928E3">
              <w:rPr>
                <w:rFonts w:ascii="Arial" w:hAnsi="Arial" w:cs="Arial"/>
                <w:b/>
                <w:sz w:val="20"/>
                <w:szCs w:val="20"/>
              </w:rPr>
              <w:t>Address</w:t>
            </w:r>
          </w:p>
        </w:tc>
      </w:tr>
      <w:tr w:rsidR="00D10DEC" w:rsidRPr="004928E3" w:rsidTr="00D01C3A">
        <w:trPr>
          <w:trHeight w:val="269"/>
          <w:jc w:val="center"/>
        </w:trPr>
        <w:tc>
          <w:tcPr>
            <w:tcW w:w="3808" w:type="dxa"/>
            <w:vAlign w:val="bottom"/>
          </w:tcPr>
          <w:p w:rsidR="00D10DEC" w:rsidRPr="004928E3" w:rsidRDefault="00D10DEC" w:rsidP="00B83CD5">
            <w:pPr>
              <w:spacing w:after="0" w:line="240" w:lineRule="auto"/>
              <w:jc w:val="center"/>
              <w:rPr>
                <w:rFonts w:ascii="Arial" w:hAnsi="Arial" w:cs="Arial"/>
                <w:sz w:val="20"/>
                <w:szCs w:val="20"/>
              </w:rPr>
            </w:pPr>
          </w:p>
        </w:tc>
        <w:tc>
          <w:tcPr>
            <w:tcW w:w="4144" w:type="dxa"/>
            <w:vAlign w:val="bottom"/>
          </w:tcPr>
          <w:p w:rsidR="00235940" w:rsidRPr="004928E3" w:rsidRDefault="00235940" w:rsidP="00B83CD5">
            <w:pPr>
              <w:spacing w:after="0" w:line="240" w:lineRule="auto"/>
              <w:jc w:val="center"/>
              <w:rPr>
                <w:rFonts w:ascii="Arial" w:hAnsi="Arial" w:cs="Arial"/>
                <w:sz w:val="20"/>
                <w:szCs w:val="20"/>
              </w:rPr>
            </w:pPr>
          </w:p>
        </w:tc>
      </w:tr>
    </w:tbl>
    <w:p w:rsidR="00635987" w:rsidRPr="004928E3" w:rsidRDefault="00635987" w:rsidP="003F5CE8">
      <w:pPr>
        <w:spacing w:after="0"/>
        <w:jc w:val="both"/>
        <w:rPr>
          <w:rFonts w:ascii="Arial" w:hAnsi="Arial" w:cs="Arial"/>
          <w:b/>
          <w:sz w:val="20"/>
          <w:szCs w:val="20"/>
        </w:rPr>
      </w:pPr>
    </w:p>
    <w:p w:rsidR="003F5CE8" w:rsidRPr="004928E3" w:rsidRDefault="00691F2E" w:rsidP="003F5CE8">
      <w:pPr>
        <w:spacing w:after="0"/>
        <w:jc w:val="both"/>
        <w:rPr>
          <w:rFonts w:ascii="Arial" w:hAnsi="Arial" w:cs="Arial"/>
          <w:b/>
          <w:sz w:val="20"/>
          <w:szCs w:val="20"/>
        </w:rPr>
      </w:pPr>
      <w:r w:rsidRPr="004928E3">
        <w:rPr>
          <w:rFonts w:ascii="Arial" w:hAnsi="Arial" w:cs="Arial"/>
          <w:b/>
          <w:sz w:val="20"/>
          <w:szCs w:val="20"/>
        </w:rPr>
        <w:t>B.</w:t>
      </w:r>
      <w:r w:rsidRPr="004928E3">
        <w:rPr>
          <w:rFonts w:ascii="Arial" w:hAnsi="Arial" w:cs="Arial"/>
          <w:b/>
          <w:sz w:val="20"/>
          <w:szCs w:val="20"/>
        </w:rPr>
        <w:tab/>
      </w:r>
      <w:r w:rsidR="003F5CE8" w:rsidRPr="004928E3">
        <w:rPr>
          <w:rFonts w:ascii="Arial" w:hAnsi="Arial" w:cs="Arial"/>
          <w:b/>
          <w:sz w:val="20"/>
          <w:szCs w:val="20"/>
        </w:rPr>
        <w:t>Administrative Structure</w:t>
      </w:r>
    </w:p>
    <w:p w:rsidR="003F5CE8" w:rsidRPr="004928E3" w:rsidRDefault="003F5CE8" w:rsidP="003F5CE8">
      <w:pPr>
        <w:spacing w:after="0"/>
        <w:jc w:val="both"/>
        <w:rPr>
          <w:rFonts w:ascii="Arial" w:hAnsi="Arial" w:cs="Arial"/>
          <w:b/>
          <w:sz w:val="20"/>
          <w:szCs w:val="20"/>
        </w:rPr>
      </w:pPr>
    </w:p>
    <w:p w:rsidR="00F70730" w:rsidRPr="004928E3" w:rsidRDefault="003F5CE8" w:rsidP="00B83CD5">
      <w:pPr>
        <w:spacing w:after="0"/>
        <w:ind w:left="990" w:hanging="720"/>
        <w:jc w:val="both"/>
        <w:rPr>
          <w:rFonts w:ascii="Arial" w:hAnsi="Arial" w:cs="Arial"/>
          <w:sz w:val="20"/>
          <w:szCs w:val="20"/>
        </w:rPr>
      </w:pPr>
      <w:r w:rsidRPr="004928E3">
        <w:rPr>
          <w:rFonts w:ascii="Arial" w:hAnsi="Arial" w:cs="Arial"/>
          <w:sz w:val="20"/>
          <w:szCs w:val="20"/>
        </w:rPr>
        <w:t>1.</w:t>
      </w:r>
      <w:r w:rsidRPr="004928E3">
        <w:rPr>
          <w:rFonts w:ascii="Arial" w:hAnsi="Arial" w:cs="Arial"/>
          <w:sz w:val="20"/>
          <w:szCs w:val="20"/>
        </w:rPr>
        <w:tab/>
      </w:r>
      <w:r w:rsidR="00F70730" w:rsidRPr="004928E3">
        <w:rPr>
          <w:rFonts w:ascii="Arial" w:hAnsi="Arial" w:cs="Arial"/>
          <w:sz w:val="20"/>
          <w:szCs w:val="20"/>
        </w:rPr>
        <w:t>Stat</w:t>
      </w:r>
      <w:r w:rsidR="00811D62" w:rsidRPr="004928E3">
        <w:rPr>
          <w:rFonts w:ascii="Arial" w:hAnsi="Arial" w:cs="Arial"/>
          <w:sz w:val="20"/>
          <w:szCs w:val="20"/>
        </w:rPr>
        <w:t xml:space="preserve">e Workforce Agency: </w:t>
      </w:r>
      <w:r w:rsidR="00764DFA" w:rsidRPr="004928E3">
        <w:rPr>
          <w:rFonts w:ascii="Arial" w:hAnsi="Arial" w:cs="Arial"/>
          <w:sz w:val="20"/>
          <w:szCs w:val="20"/>
        </w:rPr>
        <w:t>Minnesota Department of Employment &amp; Economic Development, 332 Minnesota Street, Suite E200, St. Paul, MN 55101</w:t>
      </w:r>
      <w:r w:rsidR="00F70730" w:rsidRPr="004928E3">
        <w:rPr>
          <w:rFonts w:ascii="Arial" w:hAnsi="Arial" w:cs="Arial"/>
          <w:sz w:val="20"/>
          <w:szCs w:val="20"/>
        </w:rPr>
        <w:t xml:space="preserve">. </w:t>
      </w:r>
    </w:p>
    <w:p w:rsidR="00E82A9F" w:rsidRPr="004928E3" w:rsidRDefault="00E82A9F" w:rsidP="00B83CD5">
      <w:pPr>
        <w:spacing w:after="0"/>
        <w:ind w:left="990" w:hanging="720"/>
        <w:jc w:val="both"/>
        <w:rPr>
          <w:rFonts w:ascii="Arial" w:hAnsi="Arial" w:cs="Arial"/>
          <w:sz w:val="20"/>
          <w:szCs w:val="20"/>
        </w:rPr>
      </w:pPr>
    </w:p>
    <w:p w:rsidR="003F5CE8" w:rsidRPr="004928E3" w:rsidRDefault="00426DA1" w:rsidP="00B83CD5">
      <w:pPr>
        <w:spacing w:after="0"/>
        <w:ind w:left="990" w:hanging="720"/>
        <w:jc w:val="both"/>
        <w:rPr>
          <w:rFonts w:ascii="Arial" w:hAnsi="Arial" w:cs="Arial"/>
          <w:sz w:val="20"/>
          <w:szCs w:val="20"/>
        </w:rPr>
      </w:pPr>
      <w:r w:rsidRPr="004928E3">
        <w:rPr>
          <w:rFonts w:ascii="Arial" w:hAnsi="Arial" w:cs="Arial"/>
          <w:sz w:val="20"/>
          <w:szCs w:val="20"/>
        </w:rPr>
        <w:t>2.</w:t>
      </w:r>
      <w:r w:rsidRPr="004928E3">
        <w:rPr>
          <w:rFonts w:ascii="Arial" w:hAnsi="Arial" w:cs="Arial"/>
          <w:sz w:val="20"/>
          <w:szCs w:val="20"/>
        </w:rPr>
        <w:tab/>
      </w:r>
      <w:r w:rsidR="00691F2E" w:rsidRPr="004928E3">
        <w:rPr>
          <w:rFonts w:ascii="Arial" w:hAnsi="Arial" w:cs="Arial"/>
          <w:sz w:val="20"/>
          <w:szCs w:val="20"/>
        </w:rPr>
        <w:t>Administrative Entity:</w:t>
      </w:r>
    </w:p>
    <w:p w:rsidR="00CC40A1" w:rsidRPr="004928E3" w:rsidRDefault="00CC40A1" w:rsidP="00B83CD5">
      <w:pPr>
        <w:spacing w:after="0"/>
        <w:ind w:left="990" w:hanging="720"/>
        <w:jc w:val="both"/>
        <w:rPr>
          <w:rFonts w:ascii="Arial" w:hAnsi="Arial" w:cs="Arial"/>
          <w:sz w:val="20"/>
          <w:szCs w:val="20"/>
        </w:rPr>
      </w:pPr>
    </w:p>
    <w:p w:rsidR="006A127E" w:rsidRPr="004928E3" w:rsidRDefault="00F70730" w:rsidP="00B83CD5">
      <w:pPr>
        <w:spacing w:after="0"/>
        <w:ind w:left="990" w:hanging="720"/>
        <w:jc w:val="both"/>
        <w:rPr>
          <w:rFonts w:ascii="Arial" w:hAnsi="Arial" w:cs="Arial"/>
          <w:sz w:val="20"/>
          <w:szCs w:val="20"/>
        </w:rPr>
      </w:pPr>
      <w:r w:rsidRPr="004928E3">
        <w:rPr>
          <w:rFonts w:ascii="Arial" w:hAnsi="Arial" w:cs="Arial"/>
          <w:sz w:val="20"/>
          <w:szCs w:val="20"/>
        </w:rPr>
        <w:t>3</w:t>
      </w:r>
      <w:r w:rsidR="00691F2E" w:rsidRPr="004928E3">
        <w:rPr>
          <w:rFonts w:ascii="Arial" w:hAnsi="Arial" w:cs="Arial"/>
          <w:sz w:val="20"/>
          <w:szCs w:val="20"/>
        </w:rPr>
        <w:t>.</w:t>
      </w:r>
      <w:r w:rsidR="00691F2E" w:rsidRPr="004928E3">
        <w:rPr>
          <w:rFonts w:ascii="Arial" w:hAnsi="Arial" w:cs="Arial"/>
          <w:sz w:val="20"/>
          <w:szCs w:val="20"/>
        </w:rPr>
        <w:tab/>
      </w:r>
      <w:r w:rsidR="006A127E" w:rsidRPr="004928E3">
        <w:rPr>
          <w:rFonts w:ascii="Arial" w:hAnsi="Arial" w:cs="Arial"/>
          <w:sz w:val="20"/>
          <w:szCs w:val="20"/>
        </w:rPr>
        <w:t>Fiscal Agent:</w:t>
      </w:r>
    </w:p>
    <w:p w:rsidR="006A127E" w:rsidRPr="004928E3" w:rsidRDefault="006A127E" w:rsidP="00B83CD5">
      <w:pPr>
        <w:spacing w:after="0"/>
        <w:ind w:left="990" w:hanging="720"/>
        <w:jc w:val="both"/>
        <w:rPr>
          <w:rFonts w:ascii="Arial" w:hAnsi="Arial" w:cs="Arial"/>
          <w:sz w:val="20"/>
          <w:szCs w:val="20"/>
        </w:rPr>
      </w:pPr>
    </w:p>
    <w:p w:rsidR="00957243" w:rsidRPr="004928E3" w:rsidRDefault="00F70730" w:rsidP="00B83CD5">
      <w:pPr>
        <w:spacing w:after="0"/>
        <w:ind w:left="990" w:hanging="720"/>
        <w:jc w:val="both"/>
        <w:rPr>
          <w:rFonts w:ascii="Arial" w:hAnsi="Arial" w:cs="Arial"/>
          <w:spacing w:val="-2"/>
          <w:sz w:val="20"/>
          <w:szCs w:val="20"/>
        </w:rPr>
      </w:pPr>
      <w:r w:rsidRPr="004928E3">
        <w:rPr>
          <w:rFonts w:ascii="Arial" w:hAnsi="Arial" w:cs="Arial"/>
          <w:spacing w:val="-2"/>
          <w:sz w:val="20"/>
          <w:szCs w:val="20"/>
        </w:rPr>
        <w:t>4</w:t>
      </w:r>
      <w:r w:rsidR="00BA4A56" w:rsidRPr="004928E3">
        <w:rPr>
          <w:rFonts w:ascii="Arial" w:hAnsi="Arial" w:cs="Arial"/>
          <w:spacing w:val="-2"/>
          <w:sz w:val="20"/>
          <w:szCs w:val="20"/>
        </w:rPr>
        <w:t>.</w:t>
      </w:r>
      <w:r w:rsidR="00BA4A56" w:rsidRPr="004928E3">
        <w:rPr>
          <w:rFonts w:ascii="Arial" w:hAnsi="Arial" w:cs="Arial"/>
          <w:spacing w:val="-2"/>
          <w:sz w:val="20"/>
          <w:szCs w:val="20"/>
        </w:rPr>
        <w:tab/>
        <w:t xml:space="preserve">Chief Elected Official: </w:t>
      </w:r>
    </w:p>
    <w:p w:rsidR="006A127E" w:rsidRPr="004928E3" w:rsidRDefault="006A127E" w:rsidP="00B83CD5">
      <w:pPr>
        <w:spacing w:after="0"/>
        <w:ind w:left="990" w:hanging="720"/>
        <w:jc w:val="both"/>
        <w:rPr>
          <w:rFonts w:ascii="Arial" w:hAnsi="Arial" w:cs="Arial"/>
          <w:spacing w:val="-2"/>
          <w:sz w:val="20"/>
          <w:szCs w:val="20"/>
        </w:rPr>
      </w:pPr>
    </w:p>
    <w:p w:rsidR="00936374" w:rsidRPr="004928E3" w:rsidRDefault="00F70730" w:rsidP="00B83CD5">
      <w:pPr>
        <w:spacing w:after="0"/>
        <w:ind w:left="990" w:hanging="720"/>
        <w:jc w:val="both"/>
        <w:rPr>
          <w:rFonts w:ascii="Arial" w:hAnsi="Arial" w:cs="Arial"/>
          <w:color w:val="C00000"/>
          <w:spacing w:val="-2"/>
          <w:sz w:val="20"/>
          <w:szCs w:val="20"/>
        </w:rPr>
      </w:pPr>
      <w:r w:rsidRPr="004928E3">
        <w:rPr>
          <w:rFonts w:ascii="Arial" w:hAnsi="Arial" w:cs="Arial"/>
          <w:spacing w:val="-2"/>
          <w:sz w:val="20"/>
          <w:szCs w:val="20"/>
        </w:rPr>
        <w:t>5</w:t>
      </w:r>
      <w:r w:rsidR="00957243" w:rsidRPr="004928E3">
        <w:rPr>
          <w:rFonts w:ascii="Arial" w:hAnsi="Arial" w:cs="Arial"/>
          <w:spacing w:val="-2"/>
          <w:sz w:val="20"/>
          <w:szCs w:val="20"/>
        </w:rPr>
        <w:t>.</w:t>
      </w:r>
      <w:r w:rsidR="00957243" w:rsidRPr="004928E3">
        <w:rPr>
          <w:rFonts w:ascii="Arial" w:hAnsi="Arial" w:cs="Arial"/>
          <w:spacing w:val="-2"/>
          <w:sz w:val="20"/>
          <w:szCs w:val="20"/>
        </w:rPr>
        <w:tab/>
        <w:t>One-Stop Operator:</w:t>
      </w:r>
    </w:p>
    <w:p w:rsidR="003F5CE8" w:rsidRPr="004928E3" w:rsidRDefault="003F5CE8" w:rsidP="003F5CE8">
      <w:pPr>
        <w:spacing w:after="0"/>
        <w:jc w:val="both"/>
        <w:rPr>
          <w:rFonts w:ascii="Arial" w:hAnsi="Arial" w:cs="Arial"/>
          <w:b/>
          <w:spacing w:val="-2"/>
          <w:sz w:val="20"/>
          <w:szCs w:val="20"/>
        </w:rPr>
      </w:pPr>
    </w:p>
    <w:p w:rsidR="00605311" w:rsidRPr="004928E3" w:rsidRDefault="00E51910" w:rsidP="00E51910">
      <w:pPr>
        <w:spacing w:after="0"/>
        <w:jc w:val="center"/>
        <w:rPr>
          <w:rFonts w:ascii="Arial" w:hAnsi="Arial" w:cs="Arial"/>
          <w:b/>
          <w:spacing w:val="-2"/>
        </w:rPr>
      </w:pPr>
      <w:r w:rsidRPr="004928E3">
        <w:rPr>
          <w:rFonts w:ascii="Arial" w:hAnsi="Arial" w:cs="Arial"/>
          <w:b/>
          <w:spacing w:val="-2"/>
        </w:rPr>
        <w:t xml:space="preserve">Article </w:t>
      </w:r>
      <w:r w:rsidR="00605311" w:rsidRPr="004928E3">
        <w:rPr>
          <w:rFonts w:ascii="Arial" w:hAnsi="Arial" w:cs="Arial"/>
          <w:b/>
          <w:spacing w:val="-2"/>
        </w:rPr>
        <w:t>I</w:t>
      </w:r>
      <w:r w:rsidR="0086406A" w:rsidRPr="004928E3">
        <w:rPr>
          <w:rFonts w:ascii="Arial" w:hAnsi="Arial" w:cs="Arial"/>
          <w:b/>
          <w:spacing w:val="-2"/>
        </w:rPr>
        <w:t>I</w:t>
      </w:r>
      <w:r w:rsidR="00605311" w:rsidRPr="004928E3">
        <w:rPr>
          <w:rFonts w:ascii="Arial" w:hAnsi="Arial" w:cs="Arial"/>
          <w:b/>
          <w:spacing w:val="-2"/>
        </w:rPr>
        <w:t xml:space="preserve">: </w:t>
      </w:r>
      <w:r w:rsidR="0028741B" w:rsidRPr="004928E3">
        <w:rPr>
          <w:rFonts w:ascii="Arial" w:hAnsi="Arial" w:cs="Arial"/>
          <w:b/>
          <w:spacing w:val="-2"/>
        </w:rPr>
        <w:t>Agreement Period</w:t>
      </w:r>
    </w:p>
    <w:p w:rsidR="00605311" w:rsidRPr="004928E3" w:rsidRDefault="00605311" w:rsidP="00605311">
      <w:pPr>
        <w:spacing w:after="0"/>
        <w:jc w:val="both"/>
        <w:rPr>
          <w:rFonts w:ascii="Arial" w:hAnsi="Arial" w:cs="Arial"/>
          <w:b/>
          <w:spacing w:val="-2"/>
        </w:rPr>
      </w:pPr>
    </w:p>
    <w:p w:rsidR="00FE67F4" w:rsidRPr="004928E3" w:rsidRDefault="00FE67F4" w:rsidP="00FE67F4">
      <w:pPr>
        <w:spacing w:after="0"/>
        <w:ind w:left="720" w:hanging="720"/>
        <w:jc w:val="both"/>
        <w:rPr>
          <w:rFonts w:ascii="Arial" w:hAnsi="Arial" w:cs="Arial"/>
          <w:spacing w:val="-2"/>
          <w:sz w:val="20"/>
          <w:szCs w:val="20"/>
        </w:rPr>
      </w:pPr>
      <w:r w:rsidRPr="004928E3">
        <w:rPr>
          <w:rFonts w:ascii="Arial" w:hAnsi="Arial" w:cs="Arial"/>
          <w:spacing w:val="-2"/>
          <w:sz w:val="20"/>
          <w:szCs w:val="20"/>
        </w:rPr>
        <w:t>A.</w:t>
      </w:r>
      <w:r w:rsidRPr="004928E3">
        <w:rPr>
          <w:rFonts w:ascii="Arial" w:hAnsi="Arial" w:cs="Arial"/>
          <w:spacing w:val="-2"/>
          <w:sz w:val="20"/>
          <w:szCs w:val="20"/>
        </w:rPr>
        <w:tab/>
      </w:r>
      <w:r w:rsidR="00605311" w:rsidRPr="004928E3">
        <w:rPr>
          <w:rFonts w:ascii="Arial" w:hAnsi="Arial" w:cs="Arial"/>
          <w:spacing w:val="-2"/>
          <w:sz w:val="20"/>
          <w:szCs w:val="20"/>
        </w:rPr>
        <w:t xml:space="preserve">This MOU will be in effect from </w:t>
      </w:r>
      <w:r w:rsidR="00B83CD5" w:rsidRPr="004928E3">
        <w:rPr>
          <w:rFonts w:ascii="Arial" w:hAnsi="Arial" w:cs="Arial"/>
          <w:spacing w:val="-2"/>
          <w:sz w:val="20"/>
          <w:szCs w:val="20"/>
        </w:rPr>
        <w:t>July 1, 2020</w:t>
      </w:r>
      <w:r w:rsidR="00E82A9F" w:rsidRPr="004928E3">
        <w:rPr>
          <w:rFonts w:ascii="Arial" w:hAnsi="Arial" w:cs="Arial"/>
          <w:spacing w:val="-2"/>
          <w:sz w:val="20"/>
          <w:szCs w:val="20"/>
        </w:rPr>
        <w:t xml:space="preserve">, </w:t>
      </w:r>
      <w:r w:rsidR="00605311" w:rsidRPr="004928E3">
        <w:rPr>
          <w:rFonts w:ascii="Arial" w:hAnsi="Arial" w:cs="Arial"/>
          <w:spacing w:val="-2"/>
          <w:sz w:val="20"/>
          <w:szCs w:val="20"/>
        </w:rPr>
        <w:t>until June 30, 20</w:t>
      </w:r>
      <w:r w:rsidR="00B83CD5" w:rsidRPr="004928E3">
        <w:rPr>
          <w:rFonts w:ascii="Arial" w:hAnsi="Arial" w:cs="Arial"/>
          <w:spacing w:val="-2"/>
          <w:sz w:val="20"/>
          <w:szCs w:val="20"/>
        </w:rPr>
        <w:t>23</w:t>
      </w:r>
      <w:r w:rsidR="00924F2E">
        <w:rPr>
          <w:rFonts w:ascii="Arial" w:hAnsi="Arial" w:cs="Arial"/>
          <w:color w:val="C00000"/>
          <w:spacing w:val="-2"/>
          <w:sz w:val="20"/>
          <w:szCs w:val="20"/>
        </w:rPr>
        <w:t>.</w:t>
      </w:r>
      <w:r w:rsidRPr="004928E3">
        <w:rPr>
          <w:rFonts w:ascii="Arial" w:hAnsi="Arial" w:cs="Arial"/>
          <w:spacing w:val="-2"/>
          <w:sz w:val="20"/>
          <w:szCs w:val="20"/>
        </w:rPr>
        <w:t xml:space="preserve"> </w:t>
      </w:r>
    </w:p>
    <w:p w:rsidR="00D317A8" w:rsidRPr="004928E3" w:rsidRDefault="00D317A8" w:rsidP="00FE67F4">
      <w:pPr>
        <w:spacing w:after="0"/>
        <w:ind w:left="720" w:hanging="720"/>
        <w:jc w:val="both"/>
        <w:rPr>
          <w:rFonts w:ascii="Arial" w:hAnsi="Arial" w:cs="Arial"/>
          <w:spacing w:val="-2"/>
          <w:sz w:val="20"/>
          <w:szCs w:val="20"/>
        </w:rPr>
      </w:pPr>
    </w:p>
    <w:p w:rsidR="008858D9" w:rsidRPr="004928E3" w:rsidRDefault="00FE67F4" w:rsidP="00FE67F4">
      <w:pPr>
        <w:spacing w:after="0"/>
        <w:ind w:left="720" w:hanging="720"/>
        <w:jc w:val="both"/>
        <w:rPr>
          <w:rFonts w:ascii="Arial" w:hAnsi="Arial" w:cs="Arial"/>
          <w:spacing w:val="-2"/>
          <w:sz w:val="20"/>
          <w:szCs w:val="20"/>
        </w:rPr>
      </w:pPr>
      <w:r w:rsidRPr="004928E3">
        <w:rPr>
          <w:rFonts w:ascii="Arial" w:hAnsi="Arial" w:cs="Arial"/>
          <w:spacing w:val="-2"/>
          <w:sz w:val="20"/>
          <w:szCs w:val="20"/>
        </w:rPr>
        <w:t>B.</w:t>
      </w:r>
      <w:r w:rsidRPr="004928E3">
        <w:rPr>
          <w:rFonts w:ascii="Arial" w:hAnsi="Arial" w:cs="Arial"/>
          <w:spacing w:val="-2"/>
          <w:sz w:val="20"/>
          <w:szCs w:val="20"/>
        </w:rPr>
        <w:tab/>
      </w:r>
      <w:r w:rsidR="0028741B" w:rsidRPr="004928E3">
        <w:rPr>
          <w:rFonts w:ascii="Arial" w:hAnsi="Arial" w:cs="Arial"/>
          <w:spacing w:val="-2"/>
          <w:sz w:val="20"/>
          <w:szCs w:val="20"/>
        </w:rPr>
        <w:t>A</w:t>
      </w:r>
      <w:r w:rsidRPr="004928E3">
        <w:rPr>
          <w:rFonts w:ascii="Arial" w:hAnsi="Arial" w:cs="Arial"/>
          <w:spacing w:val="-2"/>
          <w:sz w:val="20"/>
          <w:szCs w:val="20"/>
        </w:rPr>
        <w:t xml:space="preserve"> renewal </w:t>
      </w:r>
      <w:r w:rsidR="008858D9" w:rsidRPr="004928E3">
        <w:rPr>
          <w:rFonts w:ascii="Arial" w:hAnsi="Arial" w:cs="Arial"/>
          <w:spacing w:val="-2"/>
          <w:sz w:val="20"/>
          <w:szCs w:val="20"/>
        </w:rPr>
        <w:t>of this MOU</w:t>
      </w:r>
      <w:r w:rsidR="0028741B" w:rsidRPr="004928E3">
        <w:rPr>
          <w:rFonts w:ascii="Arial" w:hAnsi="Arial" w:cs="Arial"/>
          <w:spacing w:val="-2"/>
          <w:sz w:val="20"/>
          <w:szCs w:val="20"/>
        </w:rPr>
        <w:t xml:space="preserve"> will be executed in order to remain compliant with WI</w:t>
      </w:r>
      <w:r w:rsidR="00764DFA" w:rsidRPr="004928E3">
        <w:rPr>
          <w:rFonts w:ascii="Arial" w:hAnsi="Arial" w:cs="Arial"/>
          <w:spacing w:val="-2"/>
          <w:sz w:val="20"/>
          <w:szCs w:val="20"/>
        </w:rPr>
        <w:t>O</w:t>
      </w:r>
      <w:r w:rsidR="0028741B" w:rsidRPr="004928E3">
        <w:rPr>
          <w:rFonts w:ascii="Arial" w:hAnsi="Arial" w:cs="Arial"/>
          <w:spacing w:val="-2"/>
          <w:sz w:val="20"/>
          <w:szCs w:val="20"/>
        </w:rPr>
        <w:t>A Section 121(c).</w:t>
      </w:r>
      <w:r w:rsidRPr="004928E3">
        <w:rPr>
          <w:rFonts w:ascii="Arial" w:hAnsi="Arial" w:cs="Arial"/>
          <w:spacing w:val="-2"/>
          <w:sz w:val="20"/>
          <w:szCs w:val="20"/>
        </w:rPr>
        <w:t xml:space="preserve"> </w:t>
      </w:r>
      <w:r w:rsidR="008858D9" w:rsidRPr="004928E3">
        <w:rPr>
          <w:rFonts w:ascii="Arial" w:hAnsi="Arial" w:cs="Arial"/>
          <w:spacing w:val="-2"/>
          <w:sz w:val="20"/>
          <w:szCs w:val="20"/>
        </w:rPr>
        <w:t xml:space="preserve">In the event that the renewal MOU will not be fully executed </w:t>
      </w:r>
      <w:r w:rsidR="0028741B" w:rsidRPr="004928E3">
        <w:rPr>
          <w:rFonts w:ascii="Arial" w:hAnsi="Arial" w:cs="Arial"/>
          <w:spacing w:val="-2"/>
          <w:sz w:val="20"/>
          <w:szCs w:val="20"/>
        </w:rPr>
        <w:t>and effective on the date this MOU expires</w:t>
      </w:r>
      <w:r w:rsidR="008858D9" w:rsidRPr="004928E3">
        <w:rPr>
          <w:rFonts w:ascii="Arial" w:hAnsi="Arial" w:cs="Arial"/>
          <w:spacing w:val="-2"/>
          <w:sz w:val="20"/>
          <w:szCs w:val="20"/>
        </w:rPr>
        <w:t xml:space="preserve">, </w:t>
      </w:r>
      <w:r w:rsidR="00380B0D" w:rsidRPr="004928E3">
        <w:rPr>
          <w:rFonts w:ascii="Arial" w:hAnsi="Arial" w:cs="Arial"/>
          <w:spacing w:val="-2"/>
          <w:sz w:val="20"/>
          <w:szCs w:val="20"/>
        </w:rPr>
        <w:t>the appeal process describe</w:t>
      </w:r>
      <w:r w:rsidR="00380B0D" w:rsidRPr="00090881">
        <w:rPr>
          <w:rFonts w:ascii="Arial" w:hAnsi="Arial" w:cs="Arial"/>
          <w:spacing w:val="-2"/>
          <w:sz w:val="20"/>
          <w:szCs w:val="20"/>
        </w:rPr>
        <w:t>d in Article X of this</w:t>
      </w:r>
      <w:r w:rsidR="00380B0D" w:rsidRPr="004928E3">
        <w:rPr>
          <w:rFonts w:ascii="Arial" w:hAnsi="Arial" w:cs="Arial"/>
          <w:spacing w:val="-2"/>
          <w:sz w:val="20"/>
          <w:szCs w:val="20"/>
        </w:rPr>
        <w:t xml:space="preserve"> document must be initiated.</w:t>
      </w:r>
    </w:p>
    <w:p w:rsidR="00FA2526" w:rsidRPr="004928E3" w:rsidRDefault="00FA2526" w:rsidP="00FE67F4">
      <w:pPr>
        <w:spacing w:after="0"/>
        <w:ind w:left="720" w:hanging="720"/>
        <w:jc w:val="both"/>
        <w:rPr>
          <w:rFonts w:ascii="Arial" w:hAnsi="Arial" w:cs="Arial"/>
          <w:spacing w:val="-2"/>
          <w:sz w:val="20"/>
          <w:szCs w:val="20"/>
        </w:rPr>
      </w:pPr>
    </w:p>
    <w:p w:rsidR="007B357A" w:rsidRPr="004928E3" w:rsidRDefault="007B357A" w:rsidP="005E6E8A">
      <w:pPr>
        <w:spacing w:after="0"/>
        <w:jc w:val="center"/>
        <w:rPr>
          <w:rFonts w:ascii="Arial" w:hAnsi="Arial" w:cs="Arial"/>
          <w:b/>
          <w:spacing w:val="-2"/>
        </w:rPr>
      </w:pPr>
    </w:p>
    <w:p w:rsidR="005E6E8A" w:rsidRPr="004928E3" w:rsidRDefault="005E6E8A" w:rsidP="005E6E8A">
      <w:pPr>
        <w:spacing w:after="0"/>
        <w:jc w:val="center"/>
        <w:rPr>
          <w:rFonts w:ascii="Arial" w:hAnsi="Arial" w:cs="Arial"/>
          <w:b/>
          <w:spacing w:val="-2"/>
        </w:rPr>
      </w:pPr>
      <w:r w:rsidRPr="004928E3">
        <w:rPr>
          <w:rFonts w:ascii="Arial" w:hAnsi="Arial" w:cs="Arial"/>
          <w:b/>
          <w:spacing w:val="-2"/>
        </w:rPr>
        <w:lastRenderedPageBreak/>
        <w:t>Article III: Partner Responsibilities</w:t>
      </w:r>
    </w:p>
    <w:p w:rsidR="005E6E8A" w:rsidRPr="004928E3" w:rsidRDefault="005E6E8A" w:rsidP="005E6E8A">
      <w:pPr>
        <w:spacing w:after="0"/>
        <w:jc w:val="center"/>
        <w:rPr>
          <w:rFonts w:ascii="Arial" w:hAnsi="Arial" w:cs="Arial"/>
          <w:b/>
          <w:spacing w:val="-2"/>
        </w:rPr>
      </w:pPr>
    </w:p>
    <w:p w:rsidR="005E6E8A" w:rsidRPr="004928E3" w:rsidRDefault="00564334" w:rsidP="00564334">
      <w:pPr>
        <w:spacing w:after="0"/>
        <w:ind w:left="720" w:hanging="720"/>
        <w:jc w:val="both"/>
        <w:rPr>
          <w:rFonts w:ascii="Arial" w:hAnsi="Arial" w:cs="Arial"/>
          <w:spacing w:val="-2"/>
          <w:sz w:val="20"/>
          <w:szCs w:val="20"/>
        </w:rPr>
      </w:pPr>
      <w:r w:rsidRPr="004928E3">
        <w:rPr>
          <w:rFonts w:ascii="Arial" w:hAnsi="Arial" w:cs="Arial"/>
          <w:spacing w:val="-2"/>
          <w:sz w:val="20"/>
          <w:szCs w:val="20"/>
        </w:rPr>
        <w:t>A.</w:t>
      </w:r>
      <w:r w:rsidRPr="004928E3">
        <w:rPr>
          <w:rFonts w:ascii="Arial" w:hAnsi="Arial" w:cs="Arial"/>
          <w:spacing w:val="-2"/>
          <w:sz w:val="20"/>
          <w:szCs w:val="20"/>
        </w:rPr>
        <w:tab/>
      </w:r>
      <w:r w:rsidR="00936374" w:rsidRPr="004928E3">
        <w:rPr>
          <w:rFonts w:ascii="Arial" w:hAnsi="Arial" w:cs="Arial"/>
          <w:spacing w:val="-2"/>
          <w:sz w:val="20"/>
          <w:szCs w:val="20"/>
        </w:rPr>
        <w:t>A</w:t>
      </w:r>
      <w:r w:rsidR="00D44984" w:rsidRPr="004928E3">
        <w:rPr>
          <w:rFonts w:ascii="Arial" w:hAnsi="Arial" w:cs="Arial"/>
          <w:spacing w:val="-2"/>
          <w:sz w:val="20"/>
          <w:szCs w:val="20"/>
        </w:rPr>
        <w:t xml:space="preserve">ll </w:t>
      </w:r>
      <w:r w:rsidR="00FA2526" w:rsidRPr="004928E3">
        <w:rPr>
          <w:rFonts w:ascii="Arial" w:hAnsi="Arial" w:cs="Arial"/>
          <w:spacing w:val="-2"/>
          <w:sz w:val="20"/>
          <w:szCs w:val="20"/>
        </w:rPr>
        <w:t>parties to this MOU</w:t>
      </w:r>
      <w:r w:rsidR="00D44984" w:rsidRPr="004928E3">
        <w:rPr>
          <w:rFonts w:ascii="Arial" w:hAnsi="Arial" w:cs="Arial"/>
          <w:spacing w:val="-2"/>
          <w:sz w:val="20"/>
          <w:szCs w:val="20"/>
        </w:rPr>
        <w:t xml:space="preserve"> will assume the responsibilities identified below, unless otherwise specified in this Article.</w:t>
      </w:r>
    </w:p>
    <w:p w:rsidR="005E6E8A" w:rsidRPr="004928E3" w:rsidRDefault="005E6E8A" w:rsidP="005E6E8A">
      <w:pPr>
        <w:spacing w:after="0"/>
        <w:jc w:val="both"/>
        <w:rPr>
          <w:rFonts w:ascii="Arial" w:hAnsi="Arial" w:cs="Arial"/>
          <w:spacing w:val="-2"/>
          <w:sz w:val="20"/>
          <w:szCs w:val="20"/>
        </w:rPr>
      </w:pPr>
    </w:p>
    <w:p w:rsidR="005E6E8A" w:rsidRPr="004928E3" w:rsidRDefault="00564334" w:rsidP="00564334">
      <w:pPr>
        <w:spacing w:after="0"/>
        <w:ind w:left="1440" w:hanging="720"/>
        <w:jc w:val="both"/>
        <w:rPr>
          <w:rFonts w:ascii="Arial" w:hAnsi="Arial" w:cs="Arial"/>
          <w:spacing w:val="-2"/>
          <w:sz w:val="20"/>
          <w:szCs w:val="20"/>
        </w:rPr>
      </w:pPr>
      <w:r w:rsidRPr="004928E3">
        <w:rPr>
          <w:rFonts w:ascii="Arial" w:hAnsi="Arial" w:cs="Arial"/>
          <w:spacing w:val="-2"/>
          <w:sz w:val="20"/>
          <w:szCs w:val="20"/>
        </w:rPr>
        <w:t>1</w:t>
      </w:r>
      <w:r w:rsidR="005E6E8A" w:rsidRPr="004928E3">
        <w:rPr>
          <w:rFonts w:ascii="Arial" w:hAnsi="Arial" w:cs="Arial"/>
          <w:spacing w:val="-2"/>
          <w:sz w:val="20"/>
          <w:szCs w:val="20"/>
        </w:rPr>
        <w:t>.</w:t>
      </w:r>
      <w:r w:rsidR="005E6E8A" w:rsidRPr="004928E3">
        <w:rPr>
          <w:rFonts w:ascii="Arial" w:hAnsi="Arial" w:cs="Arial"/>
          <w:spacing w:val="-2"/>
          <w:sz w:val="20"/>
          <w:szCs w:val="20"/>
        </w:rPr>
        <w:tab/>
      </w:r>
      <w:r w:rsidR="004C02D9" w:rsidRPr="004928E3">
        <w:rPr>
          <w:rFonts w:ascii="Arial" w:hAnsi="Arial" w:cs="Arial"/>
          <w:spacing w:val="-2"/>
          <w:sz w:val="20"/>
          <w:szCs w:val="20"/>
        </w:rPr>
        <w:t xml:space="preserve">Make the </w:t>
      </w:r>
      <w:r w:rsidR="00936374" w:rsidRPr="004928E3">
        <w:rPr>
          <w:rFonts w:ascii="Arial" w:hAnsi="Arial" w:cs="Arial"/>
          <w:spacing w:val="-2"/>
          <w:sz w:val="20"/>
          <w:szCs w:val="20"/>
        </w:rPr>
        <w:t>career</w:t>
      </w:r>
      <w:r w:rsidR="004C02D9" w:rsidRPr="004928E3">
        <w:rPr>
          <w:rFonts w:ascii="Arial" w:hAnsi="Arial" w:cs="Arial"/>
          <w:spacing w:val="-2"/>
          <w:sz w:val="20"/>
          <w:szCs w:val="20"/>
        </w:rPr>
        <w:t xml:space="preserve"> services provided under the Partner’s program available to individuals through the Area’s One-Stop delivery system in accordance with Article IV of this MOU.</w:t>
      </w:r>
      <w:r w:rsidR="00F227DD" w:rsidRPr="004928E3">
        <w:rPr>
          <w:rFonts w:ascii="Arial" w:hAnsi="Arial" w:cs="Arial"/>
          <w:spacing w:val="-2"/>
          <w:sz w:val="20"/>
          <w:szCs w:val="20"/>
        </w:rPr>
        <w:t xml:space="preserve"> </w:t>
      </w:r>
    </w:p>
    <w:p w:rsidR="004C02D9" w:rsidRPr="004928E3" w:rsidRDefault="004C02D9" w:rsidP="00564334">
      <w:pPr>
        <w:spacing w:after="0"/>
        <w:ind w:left="1440" w:hanging="720"/>
        <w:jc w:val="both"/>
        <w:rPr>
          <w:rFonts w:ascii="Arial" w:hAnsi="Arial" w:cs="Arial"/>
          <w:spacing w:val="-2"/>
          <w:sz w:val="20"/>
          <w:szCs w:val="20"/>
        </w:rPr>
      </w:pPr>
    </w:p>
    <w:p w:rsidR="00D26A0B" w:rsidRPr="004928E3" w:rsidRDefault="00564334" w:rsidP="00564334">
      <w:pPr>
        <w:spacing w:after="0"/>
        <w:ind w:left="1440" w:hanging="720"/>
        <w:jc w:val="both"/>
        <w:rPr>
          <w:rFonts w:ascii="Arial" w:hAnsi="Arial" w:cs="Arial"/>
          <w:spacing w:val="-2"/>
          <w:sz w:val="20"/>
          <w:szCs w:val="20"/>
        </w:rPr>
      </w:pPr>
      <w:r w:rsidRPr="004928E3">
        <w:rPr>
          <w:rFonts w:ascii="Arial" w:hAnsi="Arial" w:cs="Arial"/>
          <w:spacing w:val="-2"/>
          <w:sz w:val="20"/>
          <w:szCs w:val="20"/>
        </w:rPr>
        <w:t>2</w:t>
      </w:r>
      <w:r w:rsidR="004C02D9" w:rsidRPr="004928E3">
        <w:rPr>
          <w:rFonts w:ascii="Arial" w:hAnsi="Arial" w:cs="Arial"/>
          <w:spacing w:val="-2"/>
          <w:sz w:val="20"/>
          <w:szCs w:val="20"/>
        </w:rPr>
        <w:t>.</w:t>
      </w:r>
      <w:r w:rsidR="004C02D9" w:rsidRPr="004928E3">
        <w:rPr>
          <w:rFonts w:ascii="Arial" w:hAnsi="Arial" w:cs="Arial"/>
          <w:spacing w:val="-2"/>
          <w:sz w:val="20"/>
          <w:szCs w:val="20"/>
        </w:rPr>
        <w:tab/>
      </w:r>
      <w:r w:rsidR="00D26A0B" w:rsidRPr="004928E3">
        <w:rPr>
          <w:rFonts w:ascii="Arial" w:hAnsi="Arial" w:cs="Arial"/>
          <w:spacing w:val="-2"/>
          <w:sz w:val="20"/>
          <w:szCs w:val="20"/>
        </w:rPr>
        <w:t>Participate in cost-sharing activities</w:t>
      </w:r>
      <w:r w:rsidR="00F5605A" w:rsidRPr="004928E3">
        <w:rPr>
          <w:rFonts w:ascii="Arial" w:hAnsi="Arial" w:cs="Arial"/>
          <w:spacing w:val="-2"/>
          <w:sz w:val="20"/>
          <w:szCs w:val="20"/>
        </w:rPr>
        <w:t xml:space="preserve"> as described in Article VI of this MOU and u</w:t>
      </w:r>
      <w:r w:rsidR="00D26A0B" w:rsidRPr="004928E3">
        <w:rPr>
          <w:rFonts w:ascii="Arial" w:hAnsi="Arial" w:cs="Arial"/>
          <w:spacing w:val="-2"/>
          <w:sz w:val="20"/>
          <w:szCs w:val="20"/>
        </w:rPr>
        <w:t>se a portion of funds made available to each partner’s program—to the extent not inconsistent with the federal law that authorizes each partner program—to:</w:t>
      </w:r>
    </w:p>
    <w:p w:rsidR="00D26A0B" w:rsidRPr="004928E3" w:rsidRDefault="00D26A0B" w:rsidP="00564334">
      <w:pPr>
        <w:spacing w:after="0"/>
        <w:ind w:left="1440" w:hanging="720"/>
        <w:jc w:val="both"/>
        <w:rPr>
          <w:rFonts w:ascii="Arial" w:hAnsi="Arial" w:cs="Arial"/>
          <w:spacing w:val="-2"/>
          <w:sz w:val="20"/>
          <w:szCs w:val="20"/>
        </w:rPr>
      </w:pPr>
    </w:p>
    <w:p w:rsidR="00D26A0B" w:rsidRPr="004928E3" w:rsidRDefault="00D26A0B" w:rsidP="00D26A0B">
      <w:pPr>
        <w:spacing w:after="0"/>
        <w:ind w:left="2160" w:hanging="720"/>
        <w:jc w:val="both"/>
        <w:rPr>
          <w:rFonts w:ascii="Arial" w:hAnsi="Arial" w:cs="Arial"/>
          <w:spacing w:val="-2"/>
          <w:sz w:val="20"/>
          <w:szCs w:val="20"/>
        </w:rPr>
      </w:pPr>
      <w:r w:rsidRPr="004928E3">
        <w:rPr>
          <w:rFonts w:ascii="Arial" w:hAnsi="Arial" w:cs="Arial"/>
          <w:spacing w:val="-2"/>
          <w:sz w:val="20"/>
          <w:szCs w:val="20"/>
        </w:rPr>
        <w:t>a.</w:t>
      </w:r>
      <w:r w:rsidRPr="004928E3">
        <w:rPr>
          <w:rFonts w:ascii="Arial" w:hAnsi="Arial" w:cs="Arial"/>
          <w:spacing w:val="-2"/>
          <w:sz w:val="20"/>
          <w:szCs w:val="20"/>
        </w:rPr>
        <w:tab/>
        <w:t xml:space="preserve">Create and maintain </w:t>
      </w:r>
      <w:r w:rsidR="0075175A" w:rsidRPr="004928E3">
        <w:rPr>
          <w:rFonts w:ascii="Arial" w:hAnsi="Arial" w:cs="Arial"/>
          <w:spacing w:val="-2"/>
          <w:sz w:val="20"/>
          <w:szCs w:val="20"/>
        </w:rPr>
        <w:t>a</w:t>
      </w:r>
      <w:r w:rsidRPr="004928E3">
        <w:rPr>
          <w:rFonts w:ascii="Arial" w:hAnsi="Arial" w:cs="Arial"/>
          <w:spacing w:val="-2"/>
          <w:sz w:val="20"/>
          <w:szCs w:val="20"/>
        </w:rPr>
        <w:t xml:space="preserve"> </w:t>
      </w:r>
      <w:r w:rsidR="001204B9" w:rsidRPr="004928E3">
        <w:rPr>
          <w:rFonts w:ascii="Arial" w:hAnsi="Arial" w:cs="Arial"/>
          <w:spacing w:val="-2"/>
          <w:sz w:val="20"/>
          <w:szCs w:val="20"/>
        </w:rPr>
        <w:t xml:space="preserve">Comprehensive One-Stop Center (i.e. </w:t>
      </w:r>
      <w:r w:rsidR="00B83CD5" w:rsidRPr="004928E3">
        <w:rPr>
          <w:rFonts w:ascii="Arial" w:hAnsi="Arial" w:cs="Arial"/>
          <w:spacing w:val="-2"/>
          <w:sz w:val="20"/>
          <w:szCs w:val="20"/>
        </w:rPr>
        <w:t xml:space="preserve">CareerForce </w:t>
      </w:r>
      <w:r w:rsidR="00A76C37" w:rsidRPr="004928E3">
        <w:rPr>
          <w:rFonts w:ascii="Arial" w:hAnsi="Arial" w:cs="Arial"/>
          <w:spacing w:val="-2"/>
          <w:sz w:val="20"/>
          <w:szCs w:val="20"/>
        </w:rPr>
        <w:t>Center</w:t>
      </w:r>
      <w:r w:rsidR="001204B9" w:rsidRPr="004928E3">
        <w:rPr>
          <w:rFonts w:ascii="Arial" w:hAnsi="Arial" w:cs="Arial"/>
          <w:spacing w:val="-2"/>
          <w:sz w:val="20"/>
          <w:szCs w:val="20"/>
        </w:rPr>
        <w:t>)</w:t>
      </w:r>
      <w:r w:rsidRPr="004928E3">
        <w:rPr>
          <w:rFonts w:ascii="Arial" w:hAnsi="Arial" w:cs="Arial"/>
          <w:spacing w:val="-2"/>
          <w:sz w:val="20"/>
          <w:szCs w:val="20"/>
        </w:rPr>
        <w:t>; and</w:t>
      </w:r>
    </w:p>
    <w:p w:rsidR="00D26A0B" w:rsidRPr="004928E3" w:rsidRDefault="00D26A0B" w:rsidP="00D26A0B">
      <w:pPr>
        <w:spacing w:after="0"/>
        <w:ind w:left="2160" w:hanging="720"/>
        <w:jc w:val="both"/>
        <w:rPr>
          <w:rFonts w:ascii="Arial" w:hAnsi="Arial" w:cs="Arial"/>
          <w:spacing w:val="-2"/>
          <w:sz w:val="20"/>
          <w:szCs w:val="20"/>
        </w:rPr>
      </w:pPr>
    </w:p>
    <w:p w:rsidR="00D26A0B" w:rsidRPr="004928E3" w:rsidRDefault="00936374" w:rsidP="00D26A0B">
      <w:pPr>
        <w:spacing w:after="0"/>
        <w:ind w:left="2160" w:hanging="720"/>
        <w:jc w:val="both"/>
        <w:rPr>
          <w:rFonts w:ascii="Arial" w:hAnsi="Arial" w:cs="Arial"/>
          <w:spacing w:val="-2"/>
          <w:sz w:val="20"/>
          <w:szCs w:val="20"/>
        </w:rPr>
      </w:pPr>
      <w:r w:rsidRPr="004928E3">
        <w:rPr>
          <w:rFonts w:ascii="Arial" w:hAnsi="Arial" w:cs="Arial"/>
          <w:spacing w:val="-2"/>
          <w:sz w:val="20"/>
          <w:szCs w:val="20"/>
        </w:rPr>
        <w:t>b.</w:t>
      </w:r>
      <w:r w:rsidRPr="004928E3">
        <w:rPr>
          <w:rFonts w:ascii="Arial" w:hAnsi="Arial" w:cs="Arial"/>
          <w:spacing w:val="-2"/>
          <w:sz w:val="20"/>
          <w:szCs w:val="20"/>
        </w:rPr>
        <w:tab/>
        <w:t>Provide the services required under</w:t>
      </w:r>
      <w:r w:rsidR="00D26A0B" w:rsidRPr="004928E3">
        <w:rPr>
          <w:rFonts w:ascii="Arial" w:hAnsi="Arial" w:cs="Arial"/>
          <w:spacing w:val="-2"/>
          <w:sz w:val="20"/>
          <w:szCs w:val="20"/>
        </w:rPr>
        <w:t xml:space="preserve"> WI</w:t>
      </w:r>
      <w:r w:rsidRPr="004928E3">
        <w:rPr>
          <w:rFonts w:ascii="Arial" w:hAnsi="Arial" w:cs="Arial"/>
          <w:spacing w:val="-2"/>
          <w:sz w:val="20"/>
          <w:szCs w:val="20"/>
        </w:rPr>
        <w:t>O</w:t>
      </w:r>
      <w:r w:rsidR="00D26A0B" w:rsidRPr="004928E3">
        <w:rPr>
          <w:rFonts w:ascii="Arial" w:hAnsi="Arial" w:cs="Arial"/>
          <w:spacing w:val="-2"/>
          <w:sz w:val="20"/>
          <w:szCs w:val="20"/>
        </w:rPr>
        <w:t xml:space="preserve">A Section </w:t>
      </w:r>
      <w:r w:rsidRPr="004928E3">
        <w:rPr>
          <w:rFonts w:ascii="Arial" w:hAnsi="Arial" w:cs="Arial"/>
          <w:spacing w:val="-2"/>
          <w:sz w:val="20"/>
          <w:szCs w:val="20"/>
        </w:rPr>
        <w:t>121(e).</w:t>
      </w:r>
    </w:p>
    <w:p w:rsidR="00D26A0B" w:rsidRPr="004928E3" w:rsidRDefault="00D26A0B" w:rsidP="00564334">
      <w:pPr>
        <w:spacing w:after="0"/>
        <w:ind w:left="1440" w:hanging="720"/>
        <w:jc w:val="both"/>
        <w:rPr>
          <w:rFonts w:ascii="Arial" w:hAnsi="Arial" w:cs="Arial"/>
          <w:spacing w:val="-2"/>
          <w:sz w:val="20"/>
          <w:szCs w:val="20"/>
        </w:rPr>
      </w:pPr>
    </w:p>
    <w:p w:rsidR="00B30B16" w:rsidRPr="004928E3" w:rsidRDefault="00D26A0B" w:rsidP="00B30B16">
      <w:pPr>
        <w:spacing w:after="0"/>
        <w:ind w:left="1440" w:hanging="720"/>
        <w:jc w:val="both"/>
        <w:rPr>
          <w:rFonts w:ascii="Arial" w:hAnsi="Arial" w:cs="Arial"/>
          <w:spacing w:val="-2"/>
          <w:sz w:val="20"/>
          <w:szCs w:val="20"/>
        </w:rPr>
      </w:pPr>
      <w:r w:rsidRPr="004928E3">
        <w:rPr>
          <w:rFonts w:ascii="Arial" w:hAnsi="Arial" w:cs="Arial"/>
          <w:spacing w:val="-2"/>
          <w:sz w:val="20"/>
          <w:szCs w:val="20"/>
        </w:rPr>
        <w:t>3.</w:t>
      </w:r>
      <w:r w:rsidRPr="004928E3">
        <w:rPr>
          <w:rFonts w:ascii="Arial" w:hAnsi="Arial" w:cs="Arial"/>
          <w:spacing w:val="-2"/>
          <w:sz w:val="20"/>
          <w:szCs w:val="20"/>
        </w:rPr>
        <w:tab/>
      </w:r>
      <w:r w:rsidR="00B30B16" w:rsidRPr="004928E3">
        <w:rPr>
          <w:rFonts w:ascii="Arial" w:hAnsi="Arial" w:cs="Arial"/>
          <w:spacing w:val="-2"/>
          <w:sz w:val="20"/>
          <w:szCs w:val="20"/>
        </w:rPr>
        <w:t>Remain as a party to this MOU throughout the Agreement period identified in Article II in order to pa</w:t>
      </w:r>
      <w:r w:rsidR="001204B9" w:rsidRPr="004928E3">
        <w:rPr>
          <w:rFonts w:ascii="Arial" w:hAnsi="Arial" w:cs="Arial"/>
          <w:spacing w:val="-2"/>
          <w:sz w:val="20"/>
          <w:szCs w:val="20"/>
        </w:rPr>
        <w:t>rticipate in</w:t>
      </w:r>
      <w:r w:rsidR="00936374" w:rsidRPr="004928E3">
        <w:rPr>
          <w:rFonts w:ascii="Arial" w:hAnsi="Arial" w:cs="Arial"/>
          <w:spacing w:val="-2"/>
          <w:sz w:val="20"/>
          <w:szCs w:val="20"/>
        </w:rPr>
        <w:t xml:space="preserve"> a One-Stop </w:t>
      </w:r>
      <w:r w:rsidR="001204B9" w:rsidRPr="004928E3">
        <w:rPr>
          <w:rFonts w:ascii="Arial" w:hAnsi="Arial" w:cs="Arial"/>
          <w:spacing w:val="-2"/>
          <w:sz w:val="20"/>
          <w:szCs w:val="20"/>
        </w:rPr>
        <w:t>Center</w:t>
      </w:r>
      <w:r w:rsidR="00936374" w:rsidRPr="004928E3">
        <w:rPr>
          <w:rFonts w:ascii="Arial" w:hAnsi="Arial" w:cs="Arial"/>
          <w:spacing w:val="-2"/>
          <w:sz w:val="20"/>
          <w:szCs w:val="20"/>
        </w:rPr>
        <w:t>.</w:t>
      </w:r>
    </w:p>
    <w:p w:rsidR="004C02D9" w:rsidRPr="004928E3" w:rsidRDefault="004C02D9" w:rsidP="00564334">
      <w:pPr>
        <w:spacing w:after="0"/>
        <w:ind w:left="1440" w:hanging="720"/>
        <w:jc w:val="both"/>
        <w:rPr>
          <w:rFonts w:ascii="Arial" w:hAnsi="Arial" w:cs="Arial"/>
          <w:spacing w:val="-2"/>
          <w:sz w:val="20"/>
          <w:szCs w:val="20"/>
        </w:rPr>
      </w:pPr>
    </w:p>
    <w:p w:rsidR="004C02D9" w:rsidRPr="004928E3" w:rsidRDefault="00F5605A" w:rsidP="00564334">
      <w:pPr>
        <w:spacing w:after="0"/>
        <w:ind w:left="1440" w:hanging="720"/>
        <w:jc w:val="both"/>
        <w:rPr>
          <w:rFonts w:ascii="Arial" w:hAnsi="Arial" w:cs="Arial"/>
          <w:spacing w:val="-2"/>
        </w:rPr>
      </w:pPr>
      <w:r w:rsidRPr="004928E3">
        <w:rPr>
          <w:rFonts w:ascii="Arial" w:hAnsi="Arial" w:cs="Arial"/>
          <w:spacing w:val="-2"/>
          <w:sz w:val="20"/>
          <w:szCs w:val="20"/>
        </w:rPr>
        <w:t>4</w:t>
      </w:r>
      <w:r w:rsidR="004C02D9" w:rsidRPr="004928E3">
        <w:rPr>
          <w:rFonts w:ascii="Arial" w:hAnsi="Arial" w:cs="Arial"/>
          <w:spacing w:val="-2"/>
          <w:sz w:val="20"/>
          <w:szCs w:val="20"/>
        </w:rPr>
        <w:t>.</w:t>
      </w:r>
      <w:r w:rsidR="004C02D9" w:rsidRPr="004928E3">
        <w:rPr>
          <w:rFonts w:ascii="Arial" w:hAnsi="Arial" w:cs="Arial"/>
          <w:spacing w:val="-2"/>
          <w:sz w:val="20"/>
          <w:szCs w:val="20"/>
        </w:rPr>
        <w:tab/>
        <w:t xml:space="preserve">Participate in </w:t>
      </w:r>
      <w:r w:rsidRPr="004928E3">
        <w:rPr>
          <w:rFonts w:ascii="Arial" w:hAnsi="Arial" w:cs="Arial"/>
          <w:spacing w:val="-2"/>
          <w:sz w:val="20"/>
          <w:szCs w:val="20"/>
        </w:rPr>
        <w:t xml:space="preserve">the operation of the One-Stop </w:t>
      </w:r>
      <w:r w:rsidR="001204B9" w:rsidRPr="004928E3">
        <w:rPr>
          <w:rFonts w:ascii="Arial" w:hAnsi="Arial" w:cs="Arial"/>
          <w:spacing w:val="-2"/>
          <w:sz w:val="20"/>
          <w:szCs w:val="20"/>
        </w:rPr>
        <w:t>Centers</w:t>
      </w:r>
      <w:r w:rsidRPr="004928E3">
        <w:rPr>
          <w:rFonts w:ascii="Arial" w:hAnsi="Arial" w:cs="Arial"/>
          <w:spacing w:val="-2"/>
          <w:sz w:val="20"/>
          <w:szCs w:val="20"/>
        </w:rPr>
        <w:t xml:space="preserve"> in accordance with the terms of this MOU</w:t>
      </w:r>
      <w:r w:rsidR="00936374" w:rsidRPr="004928E3">
        <w:rPr>
          <w:rFonts w:ascii="Arial" w:hAnsi="Arial" w:cs="Arial"/>
          <w:spacing w:val="-2"/>
          <w:sz w:val="20"/>
          <w:szCs w:val="20"/>
        </w:rPr>
        <w:t>.</w:t>
      </w:r>
    </w:p>
    <w:p w:rsidR="00B30B16" w:rsidRPr="004928E3" w:rsidRDefault="00B30B16" w:rsidP="00936374">
      <w:pPr>
        <w:spacing w:after="0"/>
        <w:jc w:val="both"/>
        <w:rPr>
          <w:rFonts w:ascii="Arial" w:hAnsi="Arial" w:cs="Arial"/>
          <w:spacing w:val="-2"/>
          <w:sz w:val="20"/>
          <w:szCs w:val="20"/>
        </w:rPr>
      </w:pPr>
    </w:p>
    <w:p w:rsidR="00C416BB" w:rsidRPr="004928E3" w:rsidRDefault="00C416BB" w:rsidP="00564334">
      <w:pPr>
        <w:spacing w:after="0"/>
        <w:ind w:left="1440" w:hanging="720"/>
        <w:jc w:val="both"/>
        <w:rPr>
          <w:rFonts w:ascii="Arial" w:hAnsi="Arial" w:cs="Arial"/>
          <w:spacing w:val="-2"/>
          <w:sz w:val="20"/>
          <w:szCs w:val="20"/>
        </w:rPr>
      </w:pPr>
    </w:p>
    <w:p w:rsidR="00691852" w:rsidRPr="004928E3" w:rsidRDefault="00691852" w:rsidP="00691852">
      <w:pPr>
        <w:spacing w:after="0"/>
        <w:ind w:left="720" w:hanging="720"/>
        <w:jc w:val="both"/>
        <w:rPr>
          <w:rFonts w:ascii="Arial" w:hAnsi="Arial" w:cs="Arial"/>
          <w:spacing w:val="-2"/>
          <w:sz w:val="20"/>
          <w:szCs w:val="20"/>
        </w:rPr>
      </w:pPr>
      <w:r w:rsidRPr="004928E3">
        <w:rPr>
          <w:rFonts w:ascii="Arial" w:hAnsi="Arial" w:cs="Arial"/>
          <w:spacing w:val="-2"/>
          <w:sz w:val="20"/>
          <w:szCs w:val="20"/>
        </w:rPr>
        <w:t>B.</w:t>
      </w:r>
      <w:r w:rsidRPr="004928E3">
        <w:rPr>
          <w:rFonts w:ascii="Arial" w:hAnsi="Arial" w:cs="Arial"/>
          <w:spacing w:val="-2"/>
          <w:sz w:val="20"/>
          <w:szCs w:val="20"/>
        </w:rPr>
        <w:tab/>
      </w:r>
      <w:r w:rsidR="006C7FED" w:rsidRPr="004928E3">
        <w:rPr>
          <w:rFonts w:ascii="Arial" w:hAnsi="Arial" w:cs="Arial"/>
          <w:spacing w:val="-2"/>
          <w:sz w:val="20"/>
          <w:szCs w:val="20"/>
        </w:rPr>
        <w:t>In addition to the minimum responsibilities</w:t>
      </w:r>
      <w:r w:rsidR="006329FF" w:rsidRPr="004928E3">
        <w:rPr>
          <w:rFonts w:ascii="Arial" w:hAnsi="Arial" w:cs="Arial"/>
          <w:spacing w:val="-2"/>
          <w:sz w:val="20"/>
          <w:szCs w:val="20"/>
        </w:rPr>
        <w:t xml:space="preserve"> required under WI</w:t>
      </w:r>
      <w:r w:rsidR="00936374" w:rsidRPr="004928E3">
        <w:rPr>
          <w:rFonts w:ascii="Arial" w:hAnsi="Arial" w:cs="Arial"/>
          <w:spacing w:val="-2"/>
          <w:sz w:val="20"/>
          <w:szCs w:val="20"/>
        </w:rPr>
        <w:t>O</w:t>
      </w:r>
      <w:r w:rsidR="006329FF" w:rsidRPr="004928E3">
        <w:rPr>
          <w:rFonts w:ascii="Arial" w:hAnsi="Arial" w:cs="Arial"/>
          <w:spacing w:val="-2"/>
          <w:sz w:val="20"/>
          <w:szCs w:val="20"/>
        </w:rPr>
        <w:t>A as</w:t>
      </w:r>
      <w:r w:rsidR="006C7FED" w:rsidRPr="004928E3">
        <w:rPr>
          <w:rFonts w:ascii="Arial" w:hAnsi="Arial" w:cs="Arial"/>
          <w:spacing w:val="-2"/>
          <w:sz w:val="20"/>
          <w:szCs w:val="20"/>
        </w:rPr>
        <w:t xml:space="preserve"> identified in Section A of this Article, Partner responsibilities include:</w:t>
      </w:r>
    </w:p>
    <w:p w:rsidR="006C7FED" w:rsidRPr="004928E3" w:rsidRDefault="006C7FED" w:rsidP="00691852">
      <w:pPr>
        <w:spacing w:after="0"/>
        <w:ind w:left="720" w:hanging="720"/>
        <w:jc w:val="both"/>
        <w:rPr>
          <w:rFonts w:ascii="Arial" w:hAnsi="Arial" w:cs="Arial"/>
          <w:spacing w:val="-2"/>
          <w:sz w:val="20"/>
          <w:szCs w:val="20"/>
        </w:rPr>
      </w:pPr>
    </w:p>
    <w:p w:rsidR="006C7FED" w:rsidRPr="004928E3" w:rsidRDefault="006C7FED" w:rsidP="006C7FED">
      <w:pPr>
        <w:spacing w:after="0"/>
        <w:ind w:left="1440" w:hanging="720"/>
        <w:jc w:val="both"/>
        <w:rPr>
          <w:rFonts w:ascii="Arial" w:hAnsi="Arial" w:cs="Arial"/>
          <w:spacing w:val="-2"/>
          <w:sz w:val="20"/>
          <w:szCs w:val="20"/>
        </w:rPr>
      </w:pPr>
      <w:r w:rsidRPr="004928E3">
        <w:rPr>
          <w:rFonts w:ascii="Arial" w:hAnsi="Arial" w:cs="Arial"/>
          <w:spacing w:val="-2"/>
          <w:sz w:val="20"/>
          <w:szCs w:val="20"/>
        </w:rPr>
        <w:t>1.</w:t>
      </w:r>
      <w:r w:rsidR="00CD56FD" w:rsidRPr="004928E3">
        <w:rPr>
          <w:rFonts w:ascii="Arial" w:hAnsi="Arial" w:cs="Arial"/>
          <w:spacing w:val="-2"/>
          <w:sz w:val="20"/>
          <w:szCs w:val="20"/>
        </w:rPr>
        <w:tab/>
        <w:t>P</w:t>
      </w:r>
      <w:r w:rsidR="00754BE6" w:rsidRPr="004928E3">
        <w:rPr>
          <w:rFonts w:ascii="Arial" w:hAnsi="Arial" w:cs="Arial"/>
          <w:spacing w:val="-2"/>
          <w:sz w:val="20"/>
          <w:szCs w:val="20"/>
        </w:rPr>
        <w:t xml:space="preserve">rovide priority of service to veterans and covered spouses for any qualified job training program pursuant to the Jobs for Veterans Act as prescribed in 38 </w:t>
      </w:r>
      <w:smartTag w:uri="urn:schemas-microsoft-com:office:smarttags" w:element="stockticker">
        <w:r w:rsidR="00754BE6" w:rsidRPr="004928E3">
          <w:rPr>
            <w:rFonts w:ascii="Arial" w:hAnsi="Arial" w:cs="Arial"/>
            <w:spacing w:val="-2"/>
            <w:sz w:val="20"/>
            <w:szCs w:val="20"/>
          </w:rPr>
          <w:t>USC</w:t>
        </w:r>
      </w:smartTag>
      <w:r w:rsidR="00754BE6" w:rsidRPr="004928E3">
        <w:rPr>
          <w:rFonts w:ascii="Arial" w:hAnsi="Arial" w:cs="Arial"/>
          <w:spacing w:val="-2"/>
          <w:sz w:val="20"/>
          <w:szCs w:val="20"/>
        </w:rPr>
        <w:t xml:space="preserve"> 4215.</w:t>
      </w:r>
    </w:p>
    <w:p w:rsidR="00754BE6" w:rsidRPr="004928E3" w:rsidRDefault="00754BE6" w:rsidP="006C7FED">
      <w:pPr>
        <w:spacing w:after="0"/>
        <w:ind w:left="1440" w:hanging="720"/>
        <w:jc w:val="both"/>
        <w:rPr>
          <w:rFonts w:ascii="Arial" w:hAnsi="Arial" w:cs="Arial"/>
          <w:spacing w:val="-2"/>
          <w:sz w:val="20"/>
          <w:szCs w:val="20"/>
        </w:rPr>
      </w:pPr>
    </w:p>
    <w:p w:rsidR="00BF68E4" w:rsidRPr="004928E3" w:rsidRDefault="00754BE6" w:rsidP="006C7FED">
      <w:pPr>
        <w:spacing w:after="0"/>
        <w:ind w:left="1440" w:hanging="720"/>
        <w:jc w:val="both"/>
        <w:rPr>
          <w:rFonts w:ascii="Arial" w:hAnsi="Arial" w:cs="Arial"/>
          <w:sz w:val="20"/>
          <w:szCs w:val="20"/>
        </w:rPr>
      </w:pPr>
      <w:r w:rsidRPr="004928E3">
        <w:rPr>
          <w:rFonts w:ascii="Arial" w:hAnsi="Arial" w:cs="Arial"/>
          <w:spacing w:val="-2"/>
          <w:sz w:val="20"/>
          <w:szCs w:val="20"/>
        </w:rPr>
        <w:t>2.</w:t>
      </w:r>
      <w:r w:rsidRPr="004928E3">
        <w:rPr>
          <w:rFonts w:ascii="Arial" w:hAnsi="Arial" w:cs="Arial"/>
          <w:spacing w:val="-2"/>
          <w:sz w:val="20"/>
          <w:szCs w:val="20"/>
        </w:rPr>
        <w:tab/>
      </w:r>
      <w:r w:rsidR="00BF68E4" w:rsidRPr="004928E3">
        <w:rPr>
          <w:rFonts w:ascii="Arial" w:hAnsi="Arial" w:cs="Arial"/>
          <w:sz w:val="20"/>
          <w:szCs w:val="20"/>
        </w:rPr>
        <w:t xml:space="preserve">Compliance with </w:t>
      </w:r>
      <w:r w:rsidR="00693CEB" w:rsidRPr="004928E3">
        <w:rPr>
          <w:rFonts w:ascii="Arial" w:hAnsi="Arial" w:cs="Arial"/>
          <w:sz w:val="20"/>
          <w:szCs w:val="20"/>
        </w:rPr>
        <w:t>WI</w:t>
      </w:r>
      <w:r w:rsidR="00936374" w:rsidRPr="004928E3">
        <w:rPr>
          <w:rFonts w:ascii="Arial" w:hAnsi="Arial" w:cs="Arial"/>
          <w:sz w:val="20"/>
          <w:szCs w:val="20"/>
        </w:rPr>
        <w:t>O</w:t>
      </w:r>
      <w:r w:rsidR="00693CEB" w:rsidRPr="004928E3">
        <w:rPr>
          <w:rFonts w:ascii="Arial" w:hAnsi="Arial" w:cs="Arial"/>
          <w:sz w:val="20"/>
          <w:szCs w:val="20"/>
        </w:rPr>
        <w:t xml:space="preserve">A and </w:t>
      </w:r>
      <w:r w:rsidR="00BF68E4" w:rsidRPr="004928E3">
        <w:rPr>
          <w:rFonts w:ascii="Arial" w:hAnsi="Arial" w:cs="Arial"/>
          <w:sz w:val="20"/>
          <w:szCs w:val="20"/>
        </w:rPr>
        <w:t>all federal, state, and local laws, rules, and policies applicable to parties in their respective roles under this MOU</w:t>
      </w:r>
      <w:r w:rsidR="00D317A8" w:rsidRPr="004928E3">
        <w:rPr>
          <w:rFonts w:ascii="Arial" w:hAnsi="Arial" w:cs="Arial"/>
          <w:sz w:val="20"/>
          <w:szCs w:val="20"/>
        </w:rPr>
        <w:t xml:space="preserve"> and as consistent with the rules that govern each partner’s respective program</w:t>
      </w:r>
      <w:r w:rsidR="00BF68E4" w:rsidRPr="004928E3">
        <w:rPr>
          <w:rFonts w:ascii="Arial" w:hAnsi="Arial" w:cs="Arial"/>
          <w:sz w:val="20"/>
          <w:szCs w:val="20"/>
        </w:rPr>
        <w:t>.</w:t>
      </w:r>
      <w:r w:rsidR="00353EFE" w:rsidRPr="004928E3">
        <w:rPr>
          <w:rFonts w:ascii="Arial" w:hAnsi="Arial" w:cs="Arial"/>
          <w:sz w:val="20"/>
          <w:szCs w:val="20"/>
        </w:rPr>
        <w:t xml:space="preserve"> </w:t>
      </w:r>
      <w:r w:rsidR="00D317A8" w:rsidRPr="004928E3">
        <w:rPr>
          <w:rFonts w:ascii="Arial" w:hAnsi="Arial" w:cs="Arial"/>
          <w:sz w:val="20"/>
          <w:szCs w:val="20"/>
        </w:rPr>
        <w:t>Each partner expressly agrees to notify LW</w:t>
      </w:r>
      <w:r w:rsidR="00936374" w:rsidRPr="004928E3">
        <w:rPr>
          <w:rFonts w:ascii="Arial" w:hAnsi="Arial" w:cs="Arial"/>
          <w:sz w:val="20"/>
          <w:szCs w:val="20"/>
        </w:rPr>
        <w:t>DB</w:t>
      </w:r>
      <w:r w:rsidR="00D317A8" w:rsidRPr="004928E3">
        <w:rPr>
          <w:rFonts w:ascii="Arial" w:hAnsi="Arial" w:cs="Arial"/>
          <w:sz w:val="20"/>
          <w:szCs w:val="20"/>
        </w:rPr>
        <w:t xml:space="preserve"> of any changes to the rules governing its respective program that impact the partner’s performance under this MOU.</w:t>
      </w:r>
      <w:r w:rsidR="00BB4C99" w:rsidRPr="004928E3">
        <w:rPr>
          <w:rFonts w:ascii="Arial" w:hAnsi="Arial" w:cs="Arial"/>
          <w:sz w:val="20"/>
          <w:szCs w:val="20"/>
        </w:rPr>
        <w:t xml:space="preserve"> </w:t>
      </w:r>
    </w:p>
    <w:p w:rsidR="00BF68E4" w:rsidRPr="004928E3" w:rsidRDefault="00BF68E4" w:rsidP="006C7FED">
      <w:pPr>
        <w:spacing w:after="0"/>
        <w:ind w:left="1440" w:hanging="720"/>
        <w:jc w:val="both"/>
        <w:rPr>
          <w:rFonts w:ascii="Arial" w:hAnsi="Arial" w:cs="Arial"/>
          <w:sz w:val="20"/>
          <w:szCs w:val="20"/>
        </w:rPr>
      </w:pPr>
    </w:p>
    <w:p w:rsidR="00BF68E4" w:rsidRPr="004928E3" w:rsidRDefault="00BF68E4" w:rsidP="006C7FED">
      <w:pPr>
        <w:spacing w:after="0"/>
        <w:ind w:left="1440" w:hanging="720"/>
        <w:jc w:val="both"/>
        <w:rPr>
          <w:rFonts w:ascii="Arial" w:hAnsi="Arial" w:cs="Arial"/>
          <w:sz w:val="20"/>
          <w:szCs w:val="20"/>
        </w:rPr>
      </w:pPr>
      <w:r w:rsidRPr="004928E3">
        <w:rPr>
          <w:rFonts w:ascii="Arial" w:hAnsi="Arial" w:cs="Arial"/>
          <w:sz w:val="20"/>
          <w:szCs w:val="20"/>
        </w:rPr>
        <w:t>3.</w:t>
      </w:r>
      <w:r w:rsidRPr="004928E3">
        <w:rPr>
          <w:rFonts w:ascii="Arial" w:hAnsi="Arial" w:cs="Arial"/>
          <w:sz w:val="20"/>
          <w:szCs w:val="20"/>
        </w:rPr>
        <w:tab/>
      </w:r>
      <w:r w:rsidR="00A82310" w:rsidRPr="004928E3">
        <w:rPr>
          <w:rFonts w:ascii="Arial" w:hAnsi="Arial" w:cs="Arial"/>
          <w:sz w:val="20"/>
          <w:szCs w:val="20"/>
        </w:rPr>
        <w:t xml:space="preserve">Each partner must ensure compliance </w:t>
      </w:r>
      <w:r w:rsidR="00571BE1" w:rsidRPr="004928E3">
        <w:rPr>
          <w:rFonts w:ascii="Arial" w:hAnsi="Arial" w:cs="Arial"/>
          <w:sz w:val="20"/>
          <w:szCs w:val="20"/>
        </w:rPr>
        <w:t xml:space="preserve">with One-Stop </w:t>
      </w:r>
      <w:r w:rsidR="001204B9" w:rsidRPr="004928E3">
        <w:rPr>
          <w:rFonts w:ascii="Arial" w:hAnsi="Arial" w:cs="Arial"/>
          <w:sz w:val="20"/>
          <w:szCs w:val="20"/>
        </w:rPr>
        <w:t xml:space="preserve">Center </w:t>
      </w:r>
      <w:r w:rsidR="00571BE1" w:rsidRPr="004928E3">
        <w:rPr>
          <w:rFonts w:ascii="Arial" w:hAnsi="Arial" w:cs="Arial"/>
          <w:sz w:val="20"/>
          <w:szCs w:val="20"/>
        </w:rPr>
        <w:t>policies and procedures</w:t>
      </w:r>
      <w:r w:rsidR="004811A4" w:rsidRPr="004928E3">
        <w:rPr>
          <w:rFonts w:ascii="Arial" w:hAnsi="Arial" w:cs="Arial"/>
          <w:sz w:val="20"/>
          <w:szCs w:val="20"/>
        </w:rPr>
        <w:t xml:space="preserve"> published </w:t>
      </w:r>
      <w:r w:rsidR="001204B9" w:rsidRPr="004928E3">
        <w:rPr>
          <w:rFonts w:ascii="Arial" w:hAnsi="Arial" w:cs="Arial"/>
          <w:sz w:val="20"/>
          <w:szCs w:val="20"/>
        </w:rPr>
        <w:t>on the</w:t>
      </w:r>
      <w:r w:rsidR="004811A4" w:rsidRPr="004928E3">
        <w:rPr>
          <w:rFonts w:ascii="Arial" w:hAnsi="Arial" w:cs="Arial"/>
          <w:sz w:val="20"/>
          <w:szCs w:val="20"/>
        </w:rPr>
        <w:t xml:space="preserve"> DEED</w:t>
      </w:r>
      <w:r w:rsidR="001204B9" w:rsidRPr="004928E3">
        <w:rPr>
          <w:rFonts w:ascii="Arial" w:hAnsi="Arial" w:cs="Arial"/>
          <w:sz w:val="20"/>
          <w:szCs w:val="20"/>
        </w:rPr>
        <w:t xml:space="preserve"> policy website</w:t>
      </w:r>
      <w:r w:rsidR="00571BE1" w:rsidRPr="004928E3">
        <w:rPr>
          <w:rFonts w:ascii="Arial" w:hAnsi="Arial" w:cs="Arial"/>
          <w:sz w:val="20"/>
          <w:szCs w:val="20"/>
        </w:rPr>
        <w:t>.</w:t>
      </w:r>
      <w:r w:rsidR="00A82310" w:rsidRPr="004928E3">
        <w:rPr>
          <w:rFonts w:ascii="Arial" w:hAnsi="Arial" w:cs="Arial"/>
          <w:sz w:val="20"/>
          <w:szCs w:val="20"/>
        </w:rPr>
        <w:t xml:space="preserve"> </w:t>
      </w:r>
    </w:p>
    <w:p w:rsidR="004E2C1C" w:rsidRPr="004928E3" w:rsidRDefault="004E2C1C" w:rsidP="00936374">
      <w:pPr>
        <w:spacing w:after="0"/>
        <w:jc w:val="both"/>
        <w:rPr>
          <w:rFonts w:ascii="Arial" w:hAnsi="Arial" w:cs="Arial"/>
          <w:sz w:val="20"/>
          <w:szCs w:val="20"/>
        </w:rPr>
      </w:pPr>
    </w:p>
    <w:p w:rsidR="00900617" w:rsidRPr="004928E3" w:rsidRDefault="00900617" w:rsidP="00900617">
      <w:pPr>
        <w:pStyle w:val="Heading3"/>
        <w:spacing w:before="206"/>
        <w:ind w:left="1080"/>
        <w:jc w:val="center"/>
        <w:rPr>
          <w:sz w:val="24"/>
          <w:szCs w:val="24"/>
        </w:rPr>
      </w:pPr>
      <w:r w:rsidRPr="004928E3">
        <w:rPr>
          <w:sz w:val="24"/>
          <w:szCs w:val="24"/>
        </w:rPr>
        <w:t>Article IV: Programs, Services, Activities &amp; Method of Referrals</w:t>
      </w:r>
    </w:p>
    <w:p w:rsidR="00900617" w:rsidRPr="004928E3" w:rsidRDefault="00900617" w:rsidP="00900617">
      <w:pPr>
        <w:pStyle w:val="BodyText"/>
        <w:spacing w:before="1"/>
        <w:rPr>
          <w:b/>
          <w:sz w:val="23"/>
        </w:rPr>
      </w:pPr>
    </w:p>
    <w:p w:rsidR="00900617" w:rsidRDefault="00900617" w:rsidP="00E4527B">
      <w:pPr>
        <w:pStyle w:val="BodyText"/>
        <w:spacing w:before="1" w:line="273" w:lineRule="auto"/>
        <w:ind w:left="720" w:right="54" w:hanging="615"/>
        <w:rPr>
          <w:sz w:val="22"/>
          <w:szCs w:val="22"/>
        </w:rPr>
      </w:pPr>
      <w:r w:rsidRPr="004928E3">
        <w:rPr>
          <w:b/>
          <w:w w:val="95"/>
          <w:sz w:val="22"/>
          <w:szCs w:val="22"/>
        </w:rPr>
        <w:t>Partner</w:t>
      </w:r>
      <w:r w:rsidRPr="004928E3">
        <w:rPr>
          <w:b/>
          <w:spacing w:val="-7"/>
          <w:w w:val="95"/>
          <w:sz w:val="22"/>
          <w:szCs w:val="22"/>
        </w:rPr>
        <w:t xml:space="preserve"> </w:t>
      </w:r>
      <w:r w:rsidRPr="004928E3">
        <w:rPr>
          <w:b/>
          <w:w w:val="95"/>
          <w:sz w:val="22"/>
          <w:szCs w:val="22"/>
        </w:rPr>
        <w:t>Services:</w:t>
      </w:r>
      <w:r w:rsidRPr="004928E3">
        <w:rPr>
          <w:b/>
          <w:spacing w:val="-8"/>
          <w:w w:val="95"/>
          <w:sz w:val="22"/>
          <w:szCs w:val="22"/>
        </w:rPr>
        <w:t xml:space="preserve"> </w:t>
      </w:r>
      <w:r w:rsidRPr="004928E3">
        <w:rPr>
          <w:w w:val="95"/>
          <w:sz w:val="22"/>
          <w:szCs w:val="22"/>
        </w:rPr>
        <w:t>This</w:t>
      </w:r>
      <w:r w:rsidRPr="004928E3">
        <w:rPr>
          <w:spacing w:val="-15"/>
          <w:w w:val="95"/>
          <w:sz w:val="22"/>
          <w:szCs w:val="22"/>
        </w:rPr>
        <w:t xml:space="preserve"> </w:t>
      </w:r>
      <w:r w:rsidRPr="004928E3">
        <w:rPr>
          <w:w w:val="95"/>
          <w:sz w:val="22"/>
          <w:szCs w:val="22"/>
        </w:rPr>
        <w:t>identifies</w:t>
      </w:r>
      <w:r w:rsidRPr="004928E3">
        <w:rPr>
          <w:spacing w:val="-7"/>
          <w:w w:val="95"/>
          <w:sz w:val="22"/>
          <w:szCs w:val="22"/>
        </w:rPr>
        <w:t xml:space="preserve"> </w:t>
      </w:r>
      <w:r w:rsidRPr="004928E3">
        <w:rPr>
          <w:w w:val="95"/>
          <w:sz w:val="22"/>
          <w:szCs w:val="22"/>
        </w:rPr>
        <w:t>the</w:t>
      </w:r>
      <w:r w:rsidRPr="004928E3">
        <w:rPr>
          <w:spacing w:val="-17"/>
          <w:w w:val="95"/>
          <w:sz w:val="22"/>
          <w:szCs w:val="22"/>
        </w:rPr>
        <w:t xml:space="preserve"> </w:t>
      </w:r>
      <w:r w:rsidRPr="004928E3">
        <w:rPr>
          <w:w w:val="95"/>
          <w:sz w:val="22"/>
          <w:szCs w:val="22"/>
        </w:rPr>
        <w:t>services</w:t>
      </w:r>
      <w:r w:rsidRPr="004928E3">
        <w:rPr>
          <w:spacing w:val="-13"/>
          <w:w w:val="95"/>
          <w:sz w:val="22"/>
          <w:szCs w:val="22"/>
        </w:rPr>
        <w:t xml:space="preserve"> </w:t>
      </w:r>
      <w:r w:rsidRPr="004928E3">
        <w:rPr>
          <w:w w:val="95"/>
          <w:sz w:val="22"/>
          <w:szCs w:val="22"/>
        </w:rPr>
        <w:t>each</w:t>
      </w:r>
      <w:r w:rsidRPr="004928E3">
        <w:rPr>
          <w:spacing w:val="-14"/>
          <w:w w:val="95"/>
          <w:sz w:val="22"/>
          <w:szCs w:val="22"/>
        </w:rPr>
        <w:t xml:space="preserve"> </w:t>
      </w:r>
      <w:r w:rsidRPr="004928E3">
        <w:rPr>
          <w:w w:val="95"/>
          <w:sz w:val="22"/>
          <w:szCs w:val="22"/>
        </w:rPr>
        <w:t>required</w:t>
      </w:r>
      <w:r w:rsidRPr="004928E3">
        <w:rPr>
          <w:spacing w:val="-13"/>
          <w:w w:val="95"/>
          <w:sz w:val="22"/>
          <w:szCs w:val="22"/>
        </w:rPr>
        <w:t xml:space="preserve"> </w:t>
      </w:r>
      <w:r w:rsidRPr="004928E3">
        <w:rPr>
          <w:w w:val="95"/>
          <w:sz w:val="22"/>
          <w:szCs w:val="22"/>
        </w:rPr>
        <w:t>partner</w:t>
      </w:r>
      <w:r w:rsidRPr="004928E3">
        <w:rPr>
          <w:spacing w:val="-10"/>
          <w:w w:val="95"/>
          <w:sz w:val="22"/>
          <w:szCs w:val="22"/>
        </w:rPr>
        <w:t xml:space="preserve"> </w:t>
      </w:r>
      <w:r w:rsidRPr="004928E3">
        <w:rPr>
          <w:w w:val="95"/>
          <w:sz w:val="22"/>
          <w:szCs w:val="22"/>
        </w:rPr>
        <w:t>will</w:t>
      </w:r>
      <w:r w:rsidRPr="004928E3">
        <w:rPr>
          <w:spacing w:val="-20"/>
          <w:w w:val="95"/>
          <w:sz w:val="22"/>
          <w:szCs w:val="22"/>
        </w:rPr>
        <w:t xml:space="preserve"> </w:t>
      </w:r>
      <w:r w:rsidRPr="004928E3">
        <w:rPr>
          <w:w w:val="95"/>
          <w:sz w:val="22"/>
          <w:szCs w:val="22"/>
        </w:rPr>
        <w:t>provide</w:t>
      </w:r>
      <w:r w:rsidRPr="004928E3">
        <w:rPr>
          <w:spacing w:val="-13"/>
          <w:w w:val="95"/>
          <w:sz w:val="22"/>
          <w:szCs w:val="22"/>
        </w:rPr>
        <w:t xml:space="preserve"> </w:t>
      </w:r>
      <w:r w:rsidRPr="004928E3">
        <w:rPr>
          <w:w w:val="95"/>
          <w:sz w:val="22"/>
          <w:szCs w:val="22"/>
        </w:rPr>
        <w:t>and</w:t>
      </w:r>
      <w:r w:rsidRPr="004928E3">
        <w:rPr>
          <w:spacing w:val="-16"/>
          <w:w w:val="95"/>
          <w:sz w:val="22"/>
          <w:szCs w:val="22"/>
        </w:rPr>
        <w:t xml:space="preserve"> </w:t>
      </w:r>
      <w:r w:rsidRPr="004928E3">
        <w:rPr>
          <w:w w:val="95"/>
          <w:sz w:val="22"/>
          <w:szCs w:val="22"/>
        </w:rPr>
        <w:t>the</w:t>
      </w:r>
      <w:r w:rsidRPr="004928E3">
        <w:rPr>
          <w:spacing w:val="-21"/>
          <w:w w:val="95"/>
          <w:sz w:val="22"/>
          <w:szCs w:val="22"/>
        </w:rPr>
        <w:t xml:space="preserve"> </w:t>
      </w:r>
      <w:r w:rsidRPr="004928E3">
        <w:rPr>
          <w:w w:val="95"/>
          <w:sz w:val="22"/>
          <w:szCs w:val="22"/>
        </w:rPr>
        <w:t>method(s)</w:t>
      </w:r>
      <w:r w:rsidRPr="004928E3">
        <w:rPr>
          <w:spacing w:val="-8"/>
          <w:w w:val="95"/>
          <w:sz w:val="22"/>
          <w:szCs w:val="22"/>
        </w:rPr>
        <w:t xml:space="preserve"> </w:t>
      </w:r>
      <w:r w:rsidRPr="004928E3">
        <w:rPr>
          <w:w w:val="95"/>
          <w:sz w:val="22"/>
          <w:szCs w:val="22"/>
        </w:rPr>
        <w:t>of</w:t>
      </w:r>
      <w:r w:rsidRPr="004928E3">
        <w:rPr>
          <w:spacing w:val="-17"/>
          <w:w w:val="95"/>
          <w:sz w:val="22"/>
          <w:szCs w:val="22"/>
        </w:rPr>
        <w:t xml:space="preserve"> </w:t>
      </w:r>
      <w:r w:rsidRPr="004928E3">
        <w:rPr>
          <w:w w:val="95"/>
          <w:sz w:val="22"/>
          <w:szCs w:val="22"/>
        </w:rPr>
        <w:t xml:space="preserve">service </w:t>
      </w:r>
      <w:r w:rsidRPr="004928E3">
        <w:rPr>
          <w:sz w:val="22"/>
          <w:szCs w:val="22"/>
        </w:rPr>
        <w:t xml:space="preserve">delivery </w:t>
      </w:r>
      <w:r w:rsidR="00E4527B" w:rsidRPr="004928E3">
        <w:rPr>
          <w:sz w:val="22"/>
          <w:szCs w:val="22"/>
        </w:rPr>
        <w:t xml:space="preserve">and referrals </w:t>
      </w:r>
      <w:r w:rsidRPr="004928E3">
        <w:rPr>
          <w:sz w:val="22"/>
          <w:szCs w:val="22"/>
        </w:rPr>
        <w:t>each partner will</w:t>
      </w:r>
      <w:r w:rsidRPr="004928E3">
        <w:rPr>
          <w:spacing w:val="-25"/>
          <w:sz w:val="22"/>
          <w:szCs w:val="22"/>
        </w:rPr>
        <w:t xml:space="preserve"> </w:t>
      </w:r>
      <w:r w:rsidRPr="004928E3">
        <w:rPr>
          <w:sz w:val="22"/>
          <w:szCs w:val="22"/>
        </w:rPr>
        <w:t>use.</w:t>
      </w:r>
    </w:p>
    <w:p w:rsidR="00245DD2" w:rsidRPr="004928E3" w:rsidRDefault="00245DD2" w:rsidP="00E4527B">
      <w:pPr>
        <w:pStyle w:val="BodyText"/>
        <w:spacing w:before="1" w:line="273" w:lineRule="auto"/>
        <w:ind w:left="720" w:right="54" w:hanging="615"/>
        <w:rPr>
          <w:sz w:val="22"/>
          <w:szCs w:val="22"/>
        </w:rPr>
      </w:pPr>
    </w:p>
    <w:p w:rsidR="00900617" w:rsidRPr="004928E3" w:rsidRDefault="00900617" w:rsidP="00E4527B">
      <w:pPr>
        <w:spacing w:before="11" w:line="240" w:lineRule="exact"/>
        <w:ind w:left="720" w:right="450"/>
        <w:rPr>
          <w:rFonts w:ascii="Arial" w:hAnsi="Arial" w:cs="Arial"/>
        </w:rPr>
      </w:pPr>
      <w:r w:rsidRPr="004928E3">
        <w:rPr>
          <w:rFonts w:ascii="Arial" w:hAnsi="Arial" w:cs="Arial"/>
          <w:b/>
        </w:rPr>
        <w:t>Program Name:</w:t>
      </w:r>
    </w:p>
    <w:p w:rsidR="00900617" w:rsidRPr="004928E3" w:rsidRDefault="00900617" w:rsidP="00E4527B">
      <w:pPr>
        <w:ind w:left="720" w:right="450"/>
        <w:rPr>
          <w:rFonts w:ascii="Arial" w:hAnsi="Arial" w:cs="Arial"/>
        </w:rPr>
      </w:pPr>
      <w:r w:rsidRPr="004928E3">
        <w:rPr>
          <w:rFonts w:ascii="Arial" w:hAnsi="Arial" w:cs="Arial"/>
          <w:b/>
        </w:rPr>
        <w:t xml:space="preserve">Partner Name: </w:t>
      </w:r>
    </w:p>
    <w:p w:rsidR="00900617" w:rsidRPr="004928E3" w:rsidRDefault="00900617" w:rsidP="004928E3">
      <w:pPr>
        <w:spacing w:line="240" w:lineRule="exact"/>
        <w:ind w:left="720" w:right="450"/>
        <w:rPr>
          <w:rFonts w:ascii="Arial" w:hAnsi="Arial" w:cs="Arial"/>
        </w:rPr>
      </w:pPr>
      <w:r w:rsidRPr="004928E3">
        <w:rPr>
          <w:rFonts w:ascii="Arial" w:hAnsi="Arial" w:cs="Arial"/>
          <w:b/>
          <w:w w:val="95"/>
        </w:rPr>
        <w:t>Services</w:t>
      </w:r>
      <w:r w:rsidRPr="004928E3">
        <w:rPr>
          <w:rFonts w:ascii="Arial" w:hAnsi="Arial" w:cs="Arial"/>
          <w:b/>
          <w:spacing w:val="-26"/>
          <w:w w:val="95"/>
        </w:rPr>
        <w:t xml:space="preserve"> </w:t>
      </w:r>
      <w:r w:rsidRPr="004928E3">
        <w:rPr>
          <w:rFonts w:ascii="Arial" w:hAnsi="Arial" w:cs="Arial"/>
          <w:b/>
          <w:w w:val="95"/>
        </w:rPr>
        <w:t>Provided:</w:t>
      </w:r>
      <w:r w:rsidRPr="004928E3">
        <w:rPr>
          <w:rFonts w:ascii="Arial" w:hAnsi="Arial" w:cs="Arial"/>
          <w:b/>
          <w:spacing w:val="-21"/>
          <w:w w:val="95"/>
        </w:rPr>
        <w:t xml:space="preserve"> </w:t>
      </w:r>
    </w:p>
    <w:p w:rsidR="00900617" w:rsidRPr="004928E3" w:rsidRDefault="00900617" w:rsidP="00E4527B">
      <w:pPr>
        <w:ind w:left="720" w:right="450"/>
        <w:rPr>
          <w:rFonts w:ascii="Arial" w:hAnsi="Arial" w:cs="Arial"/>
        </w:rPr>
      </w:pPr>
      <w:r w:rsidRPr="004928E3">
        <w:rPr>
          <w:rFonts w:ascii="Arial" w:hAnsi="Arial" w:cs="Arial"/>
          <w:b/>
        </w:rPr>
        <w:t xml:space="preserve">Service Delivery Method: </w:t>
      </w:r>
    </w:p>
    <w:p w:rsidR="00900617" w:rsidRPr="004928E3" w:rsidRDefault="00900617" w:rsidP="00E4527B">
      <w:pPr>
        <w:ind w:left="720" w:right="450"/>
        <w:rPr>
          <w:rFonts w:ascii="Arial" w:hAnsi="Arial" w:cs="Arial"/>
          <w:b/>
        </w:rPr>
      </w:pPr>
      <w:r w:rsidRPr="004928E3">
        <w:rPr>
          <w:rFonts w:ascii="Arial" w:hAnsi="Arial" w:cs="Arial"/>
          <w:b/>
        </w:rPr>
        <w:t>Method of Referral:</w:t>
      </w:r>
    </w:p>
    <w:p w:rsidR="00363906" w:rsidRPr="004928E3" w:rsidRDefault="00363906" w:rsidP="00245DD2">
      <w:pPr>
        <w:ind w:right="450"/>
        <w:rPr>
          <w:rFonts w:ascii="Arial" w:hAnsi="Arial" w:cs="Arial"/>
          <w:b/>
        </w:rPr>
      </w:pPr>
    </w:p>
    <w:p w:rsidR="00363906" w:rsidRPr="004928E3" w:rsidRDefault="00363906" w:rsidP="00363906">
      <w:pPr>
        <w:pStyle w:val="BodyText"/>
        <w:jc w:val="center"/>
        <w:rPr>
          <w:b/>
          <w:sz w:val="24"/>
          <w:szCs w:val="24"/>
        </w:rPr>
      </w:pPr>
      <w:r w:rsidRPr="004928E3">
        <w:rPr>
          <w:b/>
          <w:sz w:val="24"/>
          <w:szCs w:val="24"/>
        </w:rPr>
        <w:t>Article V: Programmatic Accessibility</w:t>
      </w:r>
    </w:p>
    <w:p w:rsidR="0013508A" w:rsidRPr="004928E3" w:rsidRDefault="0013508A" w:rsidP="00EC2917">
      <w:pPr>
        <w:spacing w:after="0"/>
        <w:jc w:val="both"/>
        <w:rPr>
          <w:rFonts w:ascii="Arial" w:hAnsi="Arial" w:cs="Arial"/>
        </w:rPr>
      </w:pPr>
    </w:p>
    <w:p w:rsidR="004C6AF5" w:rsidRPr="004928E3" w:rsidRDefault="004C6AF5" w:rsidP="004C6AF5">
      <w:pPr>
        <w:pStyle w:val="BodyText"/>
        <w:rPr>
          <w:bCs/>
          <w:sz w:val="22"/>
          <w:szCs w:val="22"/>
        </w:rPr>
      </w:pPr>
      <w:r w:rsidRPr="004928E3">
        <w:t xml:space="preserve">All partners agree to utilize </w:t>
      </w:r>
      <w:r w:rsidRPr="004928E3">
        <w:rPr>
          <w:sz w:val="22"/>
          <w:szCs w:val="22"/>
        </w:rPr>
        <w:t xml:space="preserve">methods </w:t>
      </w:r>
      <w:r w:rsidRPr="004928E3">
        <w:rPr>
          <w:bCs/>
          <w:sz w:val="22"/>
          <w:szCs w:val="22"/>
        </w:rPr>
        <w:t>to ensure that the needs of workers, youth, and individuals with barriers to employment, including individuals with disabilities, are addressed in providing access to services, including access to technology and materials that are available through the one-stop delivery system. Method descriptions include but are not limited to:</w:t>
      </w:r>
    </w:p>
    <w:p w:rsidR="004C6AF5" w:rsidRPr="004928E3" w:rsidRDefault="004C6AF5" w:rsidP="004C6AF5">
      <w:pPr>
        <w:pStyle w:val="BodyText"/>
        <w:rPr>
          <w:bCs/>
          <w:sz w:val="22"/>
          <w:szCs w:val="22"/>
        </w:rPr>
      </w:pPr>
    </w:p>
    <w:p w:rsidR="004C6AF5" w:rsidRPr="004928E3" w:rsidRDefault="004C6AF5" w:rsidP="004C6AF5">
      <w:pPr>
        <w:pStyle w:val="BodyText"/>
        <w:ind w:left="720"/>
        <w:rPr>
          <w:bCs/>
          <w:sz w:val="22"/>
          <w:szCs w:val="22"/>
        </w:rPr>
      </w:pPr>
      <w:r w:rsidRPr="004928E3">
        <w:rPr>
          <w:b/>
          <w:bCs/>
          <w:sz w:val="22"/>
          <w:szCs w:val="22"/>
        </w:rPr>
        <w:t>Technology</w:t>
      </w:r>
      <w:r w:rsidRPr="004928E3">
        <w:rPr>
          <w:bCs/>
          <w:sz w:val="22"/>
          <w:szCs w:val="22"/>
        </w:rPr>
        <w:t xml:space="preserve"> –</w:t>
      </w:r>
    </w:p>
    <w:p w:rsidR="004C6AF5" w:rsidRPr="004928E3" w:rsidRDefault="004C6AF5" w:rsidP="004C6AF5">
      <w:pPr>
        <w:pStyle w:val="BodyText"/>
        <w:ind w:left="720"/>
        <w:rPr>
          <w:bCs/>
          <w:sz w:val="22"/>
          <w:szCs w:val="22"/>
        </w:rPr>
      </w:pPr>
    </w:p>
    <w:p w:rsidR="004C6AF5" w:rsidRPr="004928E3" w:rsidRDefault="004C6AF5" w:rsidP="004C6AF5">
      <w:pPr>
        <w:pStyle w:val="BodyText"/>
        <w:ind w:left="720"/>
        <w:rPr>
          <w:bCs/>
          <w:sz w:val="22"/>
          <w:szCs w:val="22"/>
        </w:rPr>
      </w:pPr>
      <w:r w:rsidRPr="004928E3">
        <w:rPr>
          <w:b/>
          <w:bCs/>
          <w:sz w:val="22"/>
          <w:szCs w:val="22"/>
        </w:rPr>
        <w:t xml:space="preserve">Materials </w:t>
      </w:r>
      <w:r w:rsidRPr="004928E3">
        <w:rPr>
          <w:bCs/>
          <w:sz w:val="22"/>
          <w:szCs w:val="22"/>
        </w:rPr>
        <w:t>–</w:t>
      </w:r>
    </w:p>
    <w:p w:rsidR="00363906" w:rsidRPr="004928E3" w:rsidRDefault="004C6AF5" w:rsidP="00EC2917">
      <w:pPr>
        <w:spacing w:after="0"/>
        <w:jc w:val="both"/>
        <w:rPr>
          <w:rFonts w:ascii="Arial" w:hAnsi="Arial" w:cs="Arial"/>
        </w:rPr>
      </w:pPr>
      <w:r w:rsidRPr="004928E3">
        <w:rPr>
          <w:rFonts w:ascii="Arial" w:hAnsi="Arial" w:cs="Arial"/>
        </w:rPr>
        <w:t xml:space="preserve"> </w:t>
      </w:r>
    </w:p>
    <w:p w:rsidR="00605311" w:rsidRPr="004928E3" w:rsidRDefault="00AC6151" w:rsidP="00E51910">
      <w:pPr>
        <w:spacing w:after="0"/>
        <w:jc w:val="center"/>
        <w:rPr>
          <w:rFonts w:ascii="Arial" w:hAnsi="Arial" w:cs="Arial"/>
          <w:b/>
          <w:sz w:val="24"/>
          <w:szCs w:val="24"/>
        </w:rPr>
      </w:pPr>
      <w:r w:rsidRPr="004928E3">
        <w:rPr>
          <w:rFonts w:ascii="Arial" w:hAnsi="Arial" w:cs="Arial"/>
          <w:b/>
          <w:sz w:val="24"/>
          <w:szCs w:val="24"/>
        </w:rPr>
        <w:t>Article V</w:t>
      </w:r>
      <w:r w:rsidR="005E6E8A" w:rsidRPr="004928E3">
        <w:rPr>
          <w:rFonts w:ascii="Arial" w:hAnsi="Arial" w:cs="Arial"/>
          <w:b/>
          <w:sz w:val="24"/>
          <w:szCs w:val="24"/>
        </w:rPr>
        <w:t>I</w:t>
      </w:r>
      <w:r w:rsidR="00E51910" w:rsidRPr="004928E3">
        <w:rPr>
          <w:rFonts w:ascii="Arial" w:hAnsi="Arial" w:cs="Arial"/>
          <w:b/>
          <w:sz w:val="24"/>
          <w:szCs w:val="24"/>
        </w:rPr>
        <w:t xml:space="preserve">: </w:t>
      </w:r>
      <w:r w:rsidR="00047D75" w:rsidRPr="004928E3">
        <w:rPr>
          <w:rFonts w:ascii="Arial" w:hAnsi="Arial" w:cs="Arial"/>
          <w:b/>
          <w:sz w:val="24"/>
          <w:szCs w:val="24"/>
        </w:rPr>
        <w:t>Funding</w:t>
      </w:r>
      <w:r w:rsidR="00E01FE9" w:rsidRPr="004928E3">
        <w:rPr>
          <w:rFonts w:ascii="Arial" w:hAnsi="Arial" w:cs="Arial"/>
          <w:b/>
          <w:sz w:val="24"/>
          <w:szCs w:val="24"/>
        </w:rPr>
        <w:t>/Resource Sharing</w:t>
      </w:r>
      <w:r w:rsidR="00047D75" w:rsidRPr="004928E3">
        <w:rPr>
          <w:rFonts w:ascii="Arial" w:hAnsi="Arial" w:cs="Arial"/>
          <w:b/>
          <w:sz w:val="24"/>
          <w:szCs w:val="24"/>
        </w:rPr>
        <w:t xml:space="preserve"> </w:t>
      </w:r>
    </w:p>
    <w:p w:rsidR="00904FAF" w:rsidRPr="004928E3" w:rsidRDefault="00904FAF" w:rsidP="00E51910">
      <w:pPr>
        <w:spacing w:after="0"/>
        <w:jc w:val="center"/>
        <w:rPr>
          <w:rFonts w:ascii="Arial" w:hAnsi="Arial" w:cs="Arial"/>
          <w:b/>
        </w:rPr>
      </w:pPr>
    </w:p>
    <w:p w:rsidR="00904FAF" w:rsidRPr="004928E3" w:rsidRDefault="00904FAF" w:rsidP="00904FAF">
      <w:pPr>
        <w:spacing w:after="0"/>
        <w:ind w:left="720" w:hanging="720"/>
        <w:jc w:val="both"/>
        <w:rPr>
          <w:rFonts w:ascii="Arial" w:hAnsi="Arial" w:cs="Arial"/>
          <w:b/>
        </w:rPr>
      </w:pPr>
      <w:r w:rsidRPr="004928E3">
        <w:rPr>
          <w:rFonts w:ascii="Arial" w:hAnsi="Arial" w:cs="Arial"/>
        </w:rPr>
        <w:t>A.</w:t>
      </w:r>
      <w:r w:rsidRPr="004928E3">
        <w:rPr>
          <w:rFonts w:ascii="Arial" w:hAnsi="Arial" w:cs="Arial"/>
        </w:rPr>
        <w:tab/>
      </w:r>
      <w:r w:rsidRPr="004928E3">
        <w:rPr>
          <w:rFonts w:ascii="Arial" w:hAnsi="Arial" w:cs="Arial"/>
          <w:b/>
        </w:rPr>
        <w:t>One-Stop Funding</w:t>
      </w:r>
      <w:r w:rsidR="00E01FE9" w:rsidRPr="004928E3">
        <w:rPr>
          <w:rFonts w:ascii="Arial" w:hAnsi="Arial" w:cs="Arial"/>
          <w:b/>
        </w:rPr>
        <w:t>/Resource Sharing</w:t>
      </w:r>
      <w:r w:rsidRPr="004928E3">
        <w:rPr>
          <w:rFonts w:ascii="Arial" w:hAnsi="Arial" w:cs="Arial"/>
          <w:b/>
        </w:rPr>
        <w:t xml:space="preserve"> </w:t>
      </w:r>
      <w:r w:rsidR="00E01FE9" w:rsidRPr="004928E3">
        <w:rPr>
          <w:rFonts w:ascii="Arial" w:hAnsi="Arial" w:cs="Arial"/>
          <w:b/>
        </w:rPr>
        <w:t>Requirements</w:t>
      </w:r>
      <w:r w:rsidRPr="004928E3">
        <w:rPr>
          <w:rFonts w:ascii="Arial" w:hAnsi="Arial" w:cs="Arial"/>
          <w:b/>
        </w:rPr>
        <w:t>:</w:t>
      </w:r>
    </w:p>
    <w:p w:rsidR="00904FAF" w:rsidRPr="004928E3" w:rsidRDefault="00904FAF" w:rsidP="00904FAF">
      <w:pPr>
        <w:spacing w:after="0"/>
        <w:ind w:left="720" w:hanging="720"/>
        <w:jc w:val="both"/>
        <w:rPr>
          <w:rFonts w:ascii="Arial" w:hAnsi="Arial" w:cs="Arial"/>
        </w:rPr>
      </w:pPr>
    </w:p>
    <w:p w:rsidR="000C17F4" w:rsidRPr="004928E3" w:rsidRDefault="00904FAF" w:rsidP="0012613D">
      <w:pPr>
        <w:spacing w:after="0"/>
        <w:ind w:left="1440" w:hanging="720"/>
        <w:jc w:val="both"/>
        <w:rPr>
          <w:rFonts w:ascii="Arial" w:hAnsi="Arial" w:cs="Arial"/>
        </w:rPr>
      </w:pPr>
      <w:r w:rsidRPr="004928E3">
        <w:rPr>
          <w:rFonts w:ascii="Arial" w:hAnsi="Arial" w:cs="Arial"/>
        </w:rPr>
        <w:t>1.</w:t>
      </w:r>
      <w:r w:rsidRPr="004928E3">
        <w:rPr>
          <w:rFonts w:ascii="Arial" w:hAnsi="Arial" w:cs="Arial"/>
        </w:rPr>
        <w:tab/>
      </w:r>
      <w:r w:rsidR="00C0768E" w:rsidRPr="004928E3">
        <w:rPr>
          <w:rFonts w:ascii="Arial" w:hAnsi="Arial" w:cs="Arial"/>
        </w:rPr>
        <w:t>WI</w:t>
      </w:r>
      <w:r w:rsidR="001204B9" w:rsidRPr="004928E3">
        <w:rPr>
          <w:rFonts w:ascii="Arial" w:hAnsi="Arial" w:cs="Arial"/>
        </w:rPr>
        <w:t>OA section 121</w:t>
      </w:r>
      <w:r w:rsidR="00044749" w:rsidRPr="004928E3">
        <w:rPr>
          <w:rFonts w:ascii="Arial" w:hAnsi="Arial" w:cs="Arial"/>
        </w:rPr>
        <w:t xml:space="preserve"> (</w:t>
      </w:r>
      <w:r w:rsidR="001204B9" w:rsidRPr="004928E3">
        <w:rPr>
          <w:rFonts w:ascii="Arial" w:hAnsi="Arial" w:cs="Arial"/>
        </w:rPr>
        <w:t>c</w:t>
      </w:r>
      <w:r w:rsidR="00044749" w:rsidRPr="004928E3">
        <w:rPr>
          <w:rFonts w:ascii="Arial" w:hAnsi="Arial" w:cs="Arial"/>
        </w:rPr>
        <w:t>)</w:t>
      </w:r>
      <w:r w:rsidR="001204B9" w:rsidRPr="004928E3">
        <w:rPr>
          <w:rFonts w:ascii="Arial" w:hAnsi="Arial" w:cs="Arial"/>
        </w:rPr>
        <w:t xml:space="preserve"> </w:t>
      </w:r>
      <w:r w:rsidR="00C0768E" w:rsidRPr="004928E3">
        <w:rPr>
          <w:rFonts w:ascii="Arial" w:hAnsi="Arial" w:cs="Arial"/>
        </w:rPr>
        <w:t>and</w:t>
      </w:r>
      <w:r w:rsidRPr="004928E3">
        <w:rPr>
          <w:rFonts w:ascii="Arial" w:hAnsi="Arial" w:cs="Arial"/>
        </w:rPr>
        <w:t xml:space="preserve"> 20 CFR 662.270</w:t>
      </w:r>
      <w:r w:rsidR="00C0768E" w:rsidRPr="004928E3">
        <w:rPr>
          <w:rFonts w:ascii="Arial" w:hAnsi="Arial" w:cs="Arial"/>
        </w:rPr>
        <w:t xml:space="preserve"> require that</w:t>
      </w:r>
      <w:r w:rsidRPr="004928E3">
        <w:rPr>
          <w:rFonts w:ascii="Arial" w:hAnsi="Arial" w:cs="Arial"/>
        </w:rPr>
        <w:t xml:space="preserve"> the funding arrangements for services and operating costs of the One-Stop </w:t>
      </w:r>
      <w:r w:rsidR="001204B9" w:rsidRPr="004928E3">
        <w:rPr>
          <w:rFonts w:ascii="Arial" w:hAnsi="Arial" w:cs="Arial"/>
        </w:rPr>
        <w:t>Centers</w:t>
      </w:r>
      <w:r w:rsidRPr="004928E3">
        <w:rPr>
          <w:rFonts w:ascii="Arial" w:hAnsi="Arial" w:cs="Arial"/>
        </w:rPr>
        <w:t xml:space="preserve"> </w:t>
      </w:r>
      <w:r w:rsidR="00C0768E" w:rsidRPr="004928E3">
        <w:rPr>
          <w:rFonts w:ascii="Arial" w:hAnsi="Arial" w:cs="Arial"/>
        </w:rPr>
        <w:t>must be described in this MOU.</w:t>
      </w:r>
      <w:r w:rsidRPr="004928E3">
        <w:rPr>
          <w:rFonts w:ascii="Arial" w:hAnsi="Arial" w:cs="Arial"/>
        </w:rPr>
        <w:t xml:space="preserve"> </w:t>
      </w:r>
    </w:p>
    <w:p w:rsidR="009C3F75" w:rsidRPr="004928E3" w:rsidRDefault="009C3F75" w:rsidP="0012613D">
      <w:pPr>
        <w:spacing w:after="0"/>
        <w:ind w:left="1440" w:hanging="720"/>
        <w:jc w:val="both"/>
        <w:rPr>
          <w:rFonts w:ascii="Arial" w:hAnsi="Arial" w:cs="Arial"/>
        </w:rPr>
      </w:pPr>
    </w:p>
    <w:p w:rsidR="00816A40" w:rsidRPr="004928E3" w:rsidRDefault="000C17F4" w:rsidP="0012613D">
      <w:pPr>
        <w:spacing w:after="0"/>
        <w:ind w:left="1440" w:hanging="720"/>
        <w:jc w:val="both"/>
        <w:rPr>
          <w:rFonts w:ascii="Arial" w:hAnsi="Arial" w:cs="Arial"/>
        </w:rPr>
      </w:pPr>
      <w:r w:rsidRPr="004928E3">
        <w:rPr>
          <w:rFonts w:ascii="Arial" w:hAnsi="Arial" w:cs="Arial"/>
        </w:rPr>
        <w:t>2.</w:t>
      </w:r>
      <w:r w:rsidRPr="004928E3">
        <w:rPr>
          <w:rFonts w:ascii="Arial" w:hAnsi="Arial" w:cs="Arial"/>
        </w:rPr>
        <w:tab/>
      </w:r>
      <w:r w:rsidR="002F5E50" w:rsidRPr="004928E3">
        <w:rPr>
          <w:rFonts w:ascii="Arial" w:hAnsi="Arial" w:cs="Arial"/>
        </w:rPr>
        <w:t xml:space="preserve">The methodologies described herein must be allowable under each partner’s respective program and under all applicable federal and state rules—including the </w:t>
      </w:r>
      <w:r w:rsidR="0001299A" w:rsidRPr="004928E3">
        <w:rPr>
          <w:rFonts w:ascii="Arial" w:hAnsi="Arial" w:cs="Arial"/>
        </w:rPr>
        <w:t>Office of Management and Budget (</w:t>
      </w:r>
      <w:r w:rsidR="002F5E50" w:rsidRPr="004928E3">
        <w:rPr>
          <w:rFonts w:ascii="Arial" w:hAnsi="Arial" w:cs="Arial"/>
        </w:rPr>
        <w:t>OMB</w:t>
      </w:r>
      <w:r w:rsidR="0001299A" w:rsidRPr="004928E3">
        <w:rPr>
          <w:rFonts w:ascii="Arial" w:hAnsi="Arial" w:cs="Arial"/>
        </w:rPr>
        <w:t>)</w:t>
      </w:r>
      <w:r w:rsidR="002F5E50" w:rsidRPr="004928E3">
        <w:rPr>
          <w:rFonts w:ascii="Arial" w:hAnsi="Arial" w:cs="Arial"/>
        </w:rPr>
        <w:t xml:space="preserve"> Circulars applicable to each partner’s type of organization. </w:t>
      </w:r>
      <w:r w:rsidR="00665022" w:rsidRPr="004928E3">
        <w:rPr>
          <w:rFonts w:ascii="Arial" w:hAnsi="Arial" w:cs="Arial"/>
        </w:rPr>
        <w:t xml:space="preserve">Per 66 Fed. Reg. 29638, </w:t>
      </w:r>
      <w:r w:rsidR="002F5E50" w:rsidRPr="004928E3">
        <w:rPr>
          <w:rFonts w:ascii="Arial" w:hAnsi="Arial" w:cs="Arial"/>
        </w:rPr>
        <w:t>this MOU</w:t>
      </w:r>
      <w:r w:rsidR="00665022" w:rsidRPr="004928E3">
        <w:rPr>
          <w:rFonts w:ascii="Arial" w:hAnsi="Arial" w:cs="Arial"/>
        </w:rPr>
        <w:t xml:space="preserve"> must identify:</w:t>
      </w:r>
    </w:p>
    <w:p w:rsidR="00816A40" w:rsidRPr="004928E3" w:rsidRDefault="00816A40" w:rsidP="000D25F2">
      <w:pPr>
        <w:spacing w:after="0"/>
        <w:ind w:left="1440" w:hanging="720"/>
        <w:jc w:val="both"/>
        <w:rPr>
          <w:rFonts w:ascii="Arial" w:hAnsi="Arial" w:cs="Arial"/>
        </w:rPr>
      </w:pPr>
    </w:p>
    <w:p w:rsidR="00266759" w:rsidRPr="004928E3" w:rsidRDefault="00816A40" w:rsidP="00816A40">
      <w:pPr>
        <w:spacing w:after="0"/>
        <w:ind w:left="2160" w:hanging="720"/>
        <w:jc w:val="both"/>
        <w:rPr>
          <w:rFonts w:ascii="Arial" w:hAnsi="Arial" w:cs="Arial"/>
        </w:rPr>
      </w:pPr>
      <w:r w:rsidRPr="004928E3">
        <w:rPr>
          <w:rFonts w:ascii="Arial" w:hAnsi="Arial" w:cs="Arial"/>
        </w:rPr>
        <w:t>a.</w:t>
      </w:r>
      <w:r w:rsidRPr="004928E3">
        <w:rPr>
          <w:rFonts w:ascii="Arial" w:hAnsi="Arial" w:cs="Arial"/>
        </w:rPr>
        <w:tab/>
      </w:r>
      <w:r w:rsidR="00665022" w:rsidRPr="004928E3">
        <w:rPr>
          <w:rFonts w:ascii="Arial" w:hAnsi="Arial" w:cs="Arial"/>
        </w:rPr>
        <w:t>The</w:t>
      </w:r>
      <w:r w:rsidRPr="004928E3">
        <w:rPr>
          <w:rFonts w:ascii="Arial" w:hAnsi="Arial" w:cs="Arial"/>
        </w:rPr>
        <w:t xml:space="preserve"> </w:t>
      </w:r>
      <w:r w:rsidR="00216B58" w:rsidRPr="004928E3">
        <w:rPr>
          <w:rFonts w:ascii="Arial" w:hAnsi="Arial" w:cs="Arial"/>
        </w:rPr>
        <w:t>shared</w:t>
      </w:r>
      <w:r w:rsidR="00665022" w:rsidRPr="004928E3">
        <w:rPr>
          <w:rFonts w:ascii="Arial" w:hAnsi="Arial" w:cs="Arial"/>
        </w:rPr>
        <w:t xml:space="preserve"> One-Stop</w:t>
      </w:r>
      <w:r w:rsidR="001204B9" w:rsidRPr="004928E3">
        <w:rPr>
          <w:rFonts w:ascii="Arial" w:hAnsi="Arial" w:cs="Arial"/>
        </w:rPr>
        <w:t xml:space="preserve"> Center</w:t>
      </w:r>
      <w:r w:rsidR="00216B58" w:rsidRPr="004928E3">
        <w:rPr>
          <w:rFonts w:ascii="Arial" w:hAnsi="Arial" w:cs="Arial"/>
        </w:rPr>
        <w:t xml:space="preserve"> cost</w:t>
      </w:r>
      <w:r w:rsidR="0012613D" w:rsidRPr="004928E3">
        <w:rPr>
          <w:rFonts w:ascii="Arial" w:hAnsi="Arial" w:cs="Arial"/>
        </w:rPr>
        <w:t>s</w:t>
      </w:r>
      <w:r w:rsidRPr="004928E3">
        <w:rPr>
          <w:rFonts w:ascii="Arial" w:hAnsi="Arial" w:cs="Arial"/>
        </w:rPr>
        <w:t>.</w:t>
      </w:r>
    </w:p>
    <w:p w:rsidR="00266759" w:rsidRPr="004928E3" w:rsidRDefault="00266759" w:rsidP="000D25F2">
      <w:pPr>
        <w:spacing w:after="0"/>
        <w:ind w:left="1440" w:hanging="720"/>
        <w:jc w:val="both"/>
        <w:rPr>
          <w:rFonts w:ascii="Arial" w:hAnsi="Arial" w:cs="Arial"/>
        </w:rPr>
      </w:pPr>
    </w:p>
    <w:p w:rsidR="00130CB0" w:rsidRPr="004928E3" w:rsidRDefault="00816A40" w:rsidP="00266759">
      <w:pPr>
        <w:spacing w:after="0"/>
        <w:ind w:left="2160" w:hanging="720"/>
        <w:jc w:val="both"/>
        <w:rPr>
          <w:rFonts w:ascii="Arial" w:hAnsi="Arial" w:cs="Arial"/>
        </w:rPr>
      </w:pPr>
      <w:r w:rsidRPr="004928E3">
        <w:rPr>
          <w:rFonts w:ascii="Arial" w:hAnsi="Arial" w:cs="Arial"/>
        </w:rPr>
        <w:t>b.</w:t>
      </w:r>
      <w:r w:rsidRPr="004928E3">
        <w:rPr>
          <w:rFonts w:ascii="Arial" w:hAnsi="Arial" w:cs="Arial"/>
        </w:rPr>
        <w:tab/>
      </w:r>
      <w:r w:rsidR="00665022" w:rsidRPr="004928E3">
        <w:rPr>
          <w:rFonts w:ascii="Arial" w:hAnsi="Arial" w:cs="Arial"/>
        </w:rPr>
        <w:t>The</w:t>
      </w:r>
      <w:r w:rsidRPr="004928E3">
        <w:rPr>
          <w:rFonts w:ascii="Arial" w:hAnsi="Arial" w:cs="Arial"/>
        </w:rPr>
        <w:t xml:space="preserve"> </w:t>
      </w:r>
      <w:r w:rsidR="00216B58" w:rsidRPr="004928E3">
        <w:rPr>
          <w:rFonts w:ascii="Arial" w:hAnsi="Arial" w:cs="Arial"/>
        </w:rPr>
        <w:t>methodologies that will be used to determine each party’s proportionate “fair” share of those costs</w:t>
      </w:r>
    </w:p>
    <w:p w:rsidR="00216B58" w:rsidRPr="004928E3" w:rsidRDefault="00216B58" w:rsidP="00266759">
      <w:pPr>
        <w:spacing w:after="0"/>
        <w:ind w:left="2160" w:hanging="720"/>
        <w:jc w:val="both"/>
        <w:rPr>
          <w:rFonts w:ascii="Arial" w:hAnsi="Arial" w:cs="Arial"/>
        </w:rPr>
      </w:pPr>
    </w:p>
    <w:p w:rsidR="000C17F4" w:rsidRPr="004928E3" w:rsidRDefault="00816A40" w:rsidP="00665022">
      <w:pPr>
        <w:spacing w:after="0"/>
        <w:ind w:left="2160" w:hanging="720"/>
        <w:jc w:val="both"/>
        <w:rPr>
          <w:rFonts w:ascii="Arial" w:hAnsi="Arial" w:cs="Arial"/>
        </w:rPr>
      </w:pPr>
      <w:r w:rsidRPr="004928E3">
        <w:rPr>
          <w:rFonts w:ascii="Arial" w:hAnsi="Arial" w:cs="Arial"/>
        </w:rPr>
        <w:t>c</w:t>
      </w:r>
      <w:r w:rsidR="00216B58" w:rsidRPr="004928E3">
        <w:rPr>
          <w:rFonts w:ascii="Arial" w:hAnsi="Arial" w:cs="Arial"/>
        </w:rPr>
        <w:t>.</w:t>
      </w:r>
      <w:r w:rsidR="00216B58" w:rsidRPr="004928E3">
        <w:rPr>
          <w:rFonts w:ascii="Arial" w:hAnsi="Arial" w:cs="Arial"/>
        </w:rPr>
        <w:tab/>
      </w:r>
      <w:r w:rsidR="00665022" w:rsidRPr="004928E3">
        <w:rPr>
          <w:rFonts w:ascii="Arial" w:hAnsi="Arial" w:cs="Arial"/>
        </w:rPr>
        <w:t xml:space="preserve">The </w:t>
      </w:r>
      <w:r w:rsidR="00216B58" w:rsidRPr="004928E3">
        <w:rPr>
          <w:rFonts w:ascii="Arial" w:hAnsi="Arial" w:cs="Arial"/>
        </w:rPr>
        <w:t xml:space="preserve">methodologies that will be used to allocate each party’s fair share of costs across the cost categories. </w:t>
      </w:r>
    </w:p>
    <w:p w:rsidR="00130CB0" w:rsidRPr="004928E3" w:rsidRDefault="00130CB0" w:rsidP="00266759">
      <w:pPr>
        <w:spacing w:after="0"/>
        <w:ind w:left="2160" w:hanging="720"/>
        <w:jc w:val="both"/>
        <w:rPr>
          <w:rFonts w:ascii="Arial" w:hAnsi="Arial" w:cs="Arial"/>
        </w:rPr>
      </w:pPr>
    </w:p>
    <w:p w:rsidR="002F5E50" w:rsidRPr="004928E3" w:rsidRDefault="0012613D" w:rsidP="002F5E50">
      <w:pPr>
        <w:spacing w:after="0"/>
        <w:ind w:left="2160" w:hanging="720"/>
        <w:jc w:val="both"/>
        <w:rPr>
          <w:rFonts w:ascii="Arial" w:hAnsi="Arial" w:cs="Arial"/>
        </w:rPr>
      </w:pPr>
      <w:r w:rsidRPr="004928E3">
        <w:rPr>
          <w:rFonts w:ascii="Arial" w:hAnsi="Arial" w:cs="Arial"/>
        </w:rPr>
        <w:t>d</w:t>
      </w:r>
      <w:r w:rsidR="00216B58" w:rsidRPr="004928E3">
        <w:rPr>
          <w:rFonts w:ascii="Arial" w:hAnsi="Arial" w:cs="Arial"/>
        </w:rPr>
        <w:t>.</w:t>
      </w:r>
      <w:r w:rsidR="00216B58" w:rsidRPr="004928E3">
        <w:rPr>
          <w:rFonts w:ascii="Arial" w:hAnsi="Arial" w:cs="Arial"/>
        </w:rPr>
        <w:tab/>
      </w:r>
      <w:r w:rsidR="00665022" w:rsidRPr="004928E3">
        <w:rPr>
          <w:rFonts w:ascii="Arial" w:hAnsi="Arial" w:cs="Arial"/>
        </w:rPr>
        <w:t xml:space="preserve">The </w:t>
      </w:r>
      <w:r w:rsidR="002F5E50" w:rsidRPr="004928E3">
        <w:rPr>
          <w:rFonts w:ascii="Arial" w:hAnsi="Arial" w:cs="Arial"/>
        </w:rPr>
        <w:t xml:space="preserve">method(s) </w:t>
      </w:r>
      <w:r w:rsidRPr="004928E3">
        <w:rPr>
          <w:rFonts w:ascii="Arial" w:hAnsi="Arial" w:cs="Arial"/>
        </w:rPr>
        <w:t xml:space="preserve">each party will use to fund its fair share of </w:t>
      </w:r>
      <w:r w:rsidR="002F5E50" w:rsidRPr="004928E3">
        <w:rPr>
          <w:rFonts w:ascii="Arial" w:hAnsi="Arial" w:cs="Arial"/>
        </w:rPr>
        <w:t>costs, which may include cash contributions, contributions of staff time, equipment, and/or other resources, or in-kind contributions from a third party.</w:t>
      </w:r>
    </w:p>
    <w:p w:rsidR="00665022" w:rsidRPr="004928E3" w:rsidRDefault="00665022" w:rsidP="00266759">
      <w:pPr>
        <w:spacing w:after="0"/>
        <w:ind w:left="2160" w:hanging="720"/>
        <w:jc w:val="both"/>
        <w:rPr>
          <w:rFonts w:ascii="Arial" w:hAnsi="Arial" w:cs="Arial"/>
        </w:rPr>
      </w:pPr>
    </w:p>
    <w:p w:rsidR="00AE4441" w:rsidRPr="004928E3" w:rsidRDefault="00E01FE9" w:rsidP="00C856D1">
      <w:pPr>
        <w:spacing w:after="0"/>
        <w:ind w:left="720" w:hanging="720"/>
        <w:jc w:val="both"/>
        <w:rPr>
          <w:rFonts w:ascii="Arial" w:hAnsi="Arial" w:cs="Arial"/>
        </w:rPr>
      </w:pPr>
      <w:r w:rsidRPr="004928E3">
        <w:rPr>
          <w:rFonts w:ascii="Arial" w:hAnsi="Arial" w:cs="Arial"/>
        </w:rPr>
        <w:t>B</w:t>
      </w:r>
      <w:r w:rsidR="00C856D1" w:rsidRPr="004928E3">
        <w:rPr>
          <w:rFonts w:ascii="Arial" w:hAnsi="Arial" w:cs="Arial"/>
        </w:rPr>
        <w:t>.</w:t>
      </w:r>
      <w:r w:rsidR="00C856D1" w:rsidRPr="004928E3">
        <w:rPr>
          <w:rFonts w:ascii="Arial" w:hAnsi="Arial" w:cs="Arial"/>
        </w:rPr>
        <w:tab/>
      </w:r>
      <w:r w:rsidR="00AE4441" w:rsidRPr="004928E3">
        <w:rPr>
          <w:rFonts w:ascii="Arial" w:hAnsi="Arial" w:cs="Arial"/>
          <w:b/>
        </w:rPr>
        <w:t>One-Stop Operating Costs:</w:t>
      </w:r>
    </w:p>
    <w:p w:rsidR="00AE4441" w:rsidRPr="004928E3" w:rsidRDefault="00AE4441" w:rsidP="00C856D1">
      <w:pPr>
        <w:spacing w:after="0"/>
        <w:ind w:left="720" w:hanging="720"/>
        <w:jc w:val="both"/>
        <w:rPr>
          <w:rFonts w:ascii="Arial" w:hAnsi="Arial" w:cs="Arial"/>
        </w:rPr>
      </w:pPr>
    </w:p>
    <w:p w:rsidR="003537B9" w:rsidRPr="004928E3" w:rsidRDefault="00AE4441" w:rsidP="003537B9">
      <w:pPr>
        <w:spacing w:after="0"/>
        <w:ind w:left="1440" w:hanging="720"/>
        <w:jc w:val="both"/>
        <w:rPr>
          <w:rFonts w:ascii="Arial" w:hAnsi="Arial" w:cs="Arial"/>
        </w:rPr>
      </w:pPr>
      <w:r w:rsidRPr="004928E3">
        <w:rPr>
          <w:rFonts w:ascii="Arial" w:hAnsi="Arial" w:cs="Arial"/>
        </w:rPr>
        <w:t>1.</w:t>
      </w:r>
      <w:r w:rsidRPr="004928E3">
        <w:rPr>
          <w:rFonts w:ascii="Arial" w:hAnsi="Arial" w:cs="Arial"/>
        </w:rPr>
        <w:tab/>
      </w:r>
      <w:r w:rsidR="003537B9" w:rsidRPr="004928E3">
        <w:rPr>
          <w:rFonts w:ascii="Arial" w:hAnsi="Arial" w:cs="Arial"/>
        </w:rPr>
        <w:t xml:space="preserve">The shared One-Stop </w:t>
      </w:r>
      <w:r w:rsidR="001204B9" w:rsidRPr="004928E3">
        <w:rPr>
          <w:rFonts w:ascii="Arial" w:hAnsi="Arial" w:cs="Arial"/>
        </w:rPr>
        <w:t xml:space="preserve">Center(s) </w:t>
      </w:r>
      <w:r w:rsidR="003537B9" w:rsidRPr="004928E3">
        <w:rPr>
          <w:rFonts w:ascii="Arial" w:hAnsi="Arial" w:cs="Arial"/>
        </w:rPr>
        <w:t>operating costs</w:t>
      </w:r>
      <w:r w:rsidR="00E01FE9" w:rsidRPr="004928E3">
        <w:rPr>
          <w:rFonts w:ascii="Arial" w:hAnsi="Arial" w:cs="Arial"/>
        </w:rPr>
        <w:t>, the projected cost amounts,</w:t>
      </w:r>
      <w:r w:rsidR="003537B9" w:rsidRPr="004928E3">
        <w:rPr>
          <w:rFonts w:ascii="Arial" w:hAnsi="Arial" w:cs="Arial"/>
        </w:rPr>
        <w:t xml:space="preserve"> </w:t>
      </w:r>
      <w:r w:rsidR="009D1BC9" w:rsidRPr="004928E3">
        <w:rPr>
          <w:rFonts w:ascii="Arial" w:hAnsi="Arial" w:cs="Arial"/>
        </w:rPr>
        <w:t xml:space="preserve">and each party’s method of funding its fair share of those costs </w:t>
      </w:r>
      <w:r w:rsidR="003537B9" w:rsidRPr="004928E3">
        <w:rPr>
          <w:rFonts w:ascii="Arial" w:hAnsi="Arial" w:cs="Arial"/>
        </w:rPr>
        <w:t xml:space="preserve">are identified in the </w:t>
      </w:r>
      <w:r w:rsidR="00044749" w:rsidRPr="004928E3">
        <w:rPr>
          <w:rFonts w:ascii="Arial" w:hAnsi="Arial" w:cs="Arial"/>
        </w:rPr>
        <w:t xml:space="preserve">cost sharing </w:t>
      </w:r>
      <w:r w:rsidR="00715F0B" w:rsidRPr="004928E3">
        <w:rPr>
          <w:rFonts w:ascii="Arial" w:hAnsi="Arial" w:cs="Arial"/>
        </w:rPr>
        <w:t>agreements</w:t>
      </w:r>
      <w:r w:rsidR="00A80B36" w:rsidRPr="004928E3">
        <w:rPr>
          <w:rFonts w:ascii="Arial" w:hAnsi="Arial" w:cs="Arial"/>
        </w:rPr>
        <w:t>, which are</w:t>
      </w:r>
      <w:r w:rsidR="003537B9" w:rsidRPr="004928E3">
        <w:rPr>
          <w:rFonts w:ascii="Arial" w:hAnsi="Arial" w:cs="Arial"/>
        </w:rPr>
        <w:t xml:space="preserve"> </w:t>
      </w:r>
      <w:r w:rsidR="00A80B36" w:rsidRPr="004928E3">
        <w:rPr>
          <w:rFonts w:ascii="Arial" w:hAnsi="Arial" w:cs="Arial"/>
        </w:rPr>
        <w:t>attached</w:t>
      </w:r>
      <w:r w:rsidR="003537B9" w:rsidRPr="004928E3">
        <w:rPr>
          <w:rFonts w:ascii="Arial" w:hAnsi="Arial" w:cs="Arial"/>
        </w:rPr>
        <w:t xml:space="preserve"> to this </w:t>
      </w:r>
      <w:r w:rsidR="009D1BC9" w:rsidRPr="004928E3">
        <w:rPr>
          <w:rFonts w:ascii="Arial" w:hAnsi="Arial" w:cs="Arial"/>
        </w:rPr>
        <w:t xml:space="preserve">MOU and </w:t>
      </w:r>
      <w:r w:rsidR="003537B9" w:rsidRPr="004928E3">
        <w:rPr>
          <w:rFonts w:ascii="Arial" w:hAnsi="Arial" w:cs="Arial"/>
        </w:rPr>
        <w:t xml:space="preserve">hereby incorporated. </w:t>
      </w:r>
    </w:p>
    <w:p w:rsidR="00CF3A7D" w:rsidRPr="004928E3" w:rsidRDefault="00CF3A7D" w:rsidP="003537B9">
      <w:pPr>
        <w:spacing w:after="0"/>
        <w:ind w:left="1440" w:hanging="720"/>
        <w:jc w:val="both"/>
        <w:rPr>
          <w:rFonts w:ascii="Arial" w:hAnsi="Arial" w:cs="Arial"/>
        </w:rPr>
      </w:pPr>
    </w:p>
    <w:p w:rsidR="009401CC" w:rsidRPr="004928E3" w:rsidRDefault="009401CC" w:rsidP="002F5E50">
      <w:pPr>
        <w:spacing w:after="0"/>
        <w:ind w:left="2160" w:hanging="720"/>
        <w:jc w:val="both"/>
        <w:rPr>
          <w:rFonts w:ascii="Arial" w:hAnsi="Arial" w:cs="Arial"/>
          <w:color w:val="C00000"/>
        </w:rPr>
      </w:pPr>
    </w:p>
    <w:p w:rsidR="00E01FE9" w:rsidRPr="004928E3" w:rsidRDefault="00044749" w:rsidP="0015009E">
      <w:pPr>
        <w:spacing w:after="0"/>
        <w:ind w:left="720" w:hanging="720"/>
        <w:jc w:val="both"/>
        <w:rPr>
          <w:rFonts w:ascii="Arial" w:hAnsi="Arial" w:cs="Arial"/>
        </w:rPr>
      </w:pPr>
      <w:r w:rsidRPr="004928E3">
        <w:rPr>
          <w:rFonts w:ascii="Arial" w:hAnsi="Arial" w:cs="Arial"/>
        </w:rPr>
        <w:t>C</w:t>
      </w:r>
      <w:r w:rsidR="001F2702" w:rsidRPr="004928E3">
        <w:rPr>
          <w:rFonts w:ascii="Arial" w:hAnsi="Arial" w:cs="Arial"/>
        </w:rPr>
        <w:t>.</w:t>
      </w:r>
      <w:r w:rsidR="001F2702" w:rsidRPr="004928E3">
        <w:rPr>
          <w:rFonts w:ascii="Arial" w:hAnsi="Arial" w:cs="Arial"/>
        </w:rPr>
        <w:tab/>
      </w:r>
      <w:r w:rsidR="006B42E4" w:rsidRPr="004928E3">
        <w:rPr>
          <w:rFonts w:ascii="Arial" w:hAnsi="Arial" w:cs="Arial"/>
          <w:b/>
        </w:rPr>
        <w:t>Changes to cost sharing agreements</w:t>
      </w:r>
      <w:r w:rsidR="00E01FE9" w:rsidRPr="004928E3">
        <w:rPr>
          <w:rFonts w:ascii="Arial" w:hAnsi="Arial" w:cs="Arial"/>
          <w:b/>
        </w:rPr>
        <w:t>:</w:t>
      </w:r>
    </w:p>
    <w:p w:rsidR="00E01FE9" w:rsidRPr="004928E3" w:rsidRDefault="00E01FE9" w:rsidP="0015009E">
      <w:pPr>
        <w:spacing w:after="0"/>
        <w:ind w:left="720" w:hanging="720"/>
        <w:jc w:val="both"/>
        <w:rPr>
          <w:rFonts w:ascii="Arial" w:hAnsi="Arial" w:cs="Arial"/>
        </w:rPr>
      </w:pPr>
    </w:p>
    <w:p w:rsidR="00811D62" w:rsidRPr="004928E3" w:rsidRDefault="00BD38D2" w:rsidP="00811D62">
      <w:pPr>
        <w:numPr>
          <w:ilvl w:val="0"/>
          <w:numId w:val="2"/>
        </w:numPr>
        <w:spacing w:after="0"/>
        <w:jc w:val="both"/>
        <w:rPr>
          <w:rFonts w:ascii="Arial" w:hAnsi="Arial" w:cs="Arial"/>
        </w:rPr>
      </w:pPr>
      <w:r w:rsidRPr="004928E3">
        <w:rPr>
          <w:rFonts w:ascii="Arial" w:hAnsi="Arial" w:cs="Arial"/>
        </w:rPr>
        <w:t xml:space="preserve">All parties expressly understand and agree that the initial costs listed in the </w:t>
      </w:r>
      <w:r w:rsidR="00811D62" w:rsidRPr="004928E3">
        <w:rPr>
          <w:rFonts w:ascii="Arial" w:hAnsi="Arial" w:cs="Arial"/>
        </w:rPr>
        <w:t>cost sharing agreements</w:t>
      </w:r>
      <w:r w:rsidR="003125C2" w:rsidRPr="004928E3">
        <w:rPr>
          <w:rFonts w:ascii="Arial" w:hAnsi="Arial" w:cs="Arial"/>
        </w:rPr>
        <w:t xml:space="preserve"> </w:t>
      </w:r>
      <w:r w:rsidRPr="004928E3">
        <w:rPr>
          <w:rFonts w:ascii="Arial" w:hAnsi="Arial" w:cs="Arial"/>
        </w:rPr>
        <w:t>will be subject to change as actual costs are incurred and paid throughout the effective period of this MOU.</w:t>
      </w:r>
    </w:p>
    <w:p w:rsidR="00811D62" w:rsidRPr="004928E3" w:rsidRDefault="00811D62" w:rsidP="00811D62">
      <w:pPr>
        <w:numPr>
          <w:ilvl w:val="0"/>
          <w:numId w:val="2"/>
        </w:numPr>
        <w:spacing w:after="0"/>
        <w:jc w:val="both"/>
        <w:rPr>
          <w:rFonts w:ascii="Arial" w:hAnsi="Arial" w:cs="Arial"/>
        </w:rPr>
      </w:pPr>
      <w:r w:rsidRPr="004928E3">
        <w:rPr>
          <w:rFonts w:ascii="Arial" w:hAnsi="Arial" w:cs="Arial"/>
        </w:rPr>
        <w:t>Updates to the cost sharing agreements</w:t>
      </w:r>
      <w:r w:rsidR="009F01F4" w:rsidRPr="004928E3">
        <w:rPr>
          <w:rFonts w:ascii="Arial" w:hAnsi="Arial" w:cs="Arial"/>
        </w:rPr>
        <w:t xml:space="preserve"> will</w:t>
      </w:r>
      <w:r w:rsidRPr="004928E3">
        <w:rPr>
          <w:rFonts w:ascii="Arial" w:hAnsi="Arial" w:cs="Arial"/>
        </w:rPr>
        <w:t xml:space="preserve"> require an amendment to this MOU.</w:t>
      </w:r>
    </w:p>
    <w:p w:rsidR="00985974" w:rsidRPr="004928E3" w:rsidRDefault="00985974" w:rsidP="00811D62">
      <w:pPr>
        <w:numPr>
          <w:ilvl w:val="0"/>
          <w:numId w:val="2"/>
        </w:numPr>
        <w:spacing w:after="0"/>
        <w:jc w:val="both"/>
        <w:rPr>
          <w:rFonts w:ascii="Arial" w:hAnsi="Arial" w:cs="Arial"/>
        </w:rPr>
      </w:pPr>
      <w:r w:rsidRPr="004928E3">
        <w:rPr>
          <w:rFonts w:ascii="Arial" w:hAnsi="Arial" w:cs="Arial"/>
        </w:rPr>
        <w:t xml:space="preserve">Any time </w:t>
      </w:r>
      <w:r w:rsidR="00811D62" w:rsidRPr="004928E3">
        <w:rPr>
          <w:rFonts w:ascii="Arial" w:hAnsi="Arial" w:cs="Arial"/>
        </w:rPr>
        <w:t xml:space="preserve">a cost sharing </w:t>
      </w:r>
      <w:r w:rsidR="009F01F4" w:rsidRPr="004928E3">
        <w:rPr>
          <w:rFonts w:ascii="Arial" w:hAnsi="Arial" w:cs="Arial"/>
        </w:rPr>
        <w:t>a</w:t>
      </w:r>
      <w:r w:rsidR="00811D62" w:rsidRPr="004928E3">
        <w:rPr>
          <w:rFonts w:ascii="Arial" w:hAnsi="Arial" w:cs="Arial"/>
        </w:rPr>
        <w:t>greement</w:t>
      </w:r>
      <w:r w:rsidRPr="004928E3">
        <w:rPr>
          <w:rFonts w:ascii="Arial" w:hAnsi="Arial" w:cs="Arial"/>
        </w:rPr>
        <w:t xml:space="preserve"> is modified, the LW</w:t>
      </w:r>
      <w:r w:rsidR="00A80B36" w:rsidRPr="004928E3">
        <w:rPr>
          <w:rFonts w:ascii="Arial" w:hAnsi="Arial" w:cs="Arial"/>
        </w:rPr>
        <w:t>D</w:t>
      </w:r>
      <w:r w:rsidRPr="004928E3">
        <w:rPr>
          <w:rFonts w:ascii="Arial" w:hAnsi="Arial" w:cs="Arial"/>
        </w:rPr>
        <w:t xml:space="preserve">B must provide all parties with notice of the modification and a copy of the modified </w:t>
      </w:r>
      <w:r w:rsidR="00811D62" w:rsidRPr="004928E3">
        <w:rPr>
          <w:rFonts w:ascii="Arial" w:hAnsi="Arial" w:cs="Arial"/>
        </w:rPr>
        <w:t>Agreement</w:t>
      </w:r>
      <w:r w:rsidRPr="004928E3">
        <w:rPr>
          <w:rFonts w:ascii="Arial" w:hAnsi="Arial" w:cs="Arial"/>
        </w:rPr>
        <w:t xml:space="preserve">. </w:t>
      </w:r>
    </w:p>
    <w:p w:rsidR="009A16A9" w:rsidRPr="004928E3" w:rsidRDefault="009A16A9" w:rsidP="00E01FE9">
      <w:pPr>
        <w:spacing w:after="0"/>
        <w:ind w:left="1440" w:hanging="720"/>
        <w:jc w:val="both"/>
        <w:rPr>
          <w:rFonts w:ascii="Arial" w:hAnsi="Arial" w:cs="Arial"/>
        </w:rPr>
      </w:pPr>
    </w:p>
    <w:p w:rsidR="00047D75" w:rsidRPr="004928E3" w:rsidRDefault="00AC6151" w:rsidP="00E51910">
      <w:pPr>
        <w:spacing w:after="0"/>
        <w:jc w:val="center"/>
        <w:rPr>
          <w:rFonts w:ascii="Arial" w:hAnsi="Arial" w:cs="Arial"/>
          <w:b/>
        </w:rPr>
      </w:pPr>
      <w:r w:rsidRPr="004928E3">
        <w:rPr>
          <w:rFonts w:ascii="Arial" w:hAnsi="Arial" w:cs="Arial"/>
          <w:b/>
        </w:rPr>
        <w:t>Article V</w:t>
      </w:r>
      <w:r w:rsidR="00047D75" w:rsidRPr="004928E3">
        <w:rPr>
          <w:rFonts w:ascii="Arial" w:hAnsi="Arial" w:cs="Arial"/>
          <w:b/>
        </w:rPr>
        <w:t>I</w:t>
      </w:r>
      <w:r w:rsidR="005E6E8A" w:rsidRPr="004928E3">
        <w:rPr>
          <w:rFonts w:ascii="Arial" w:hAnsi="Arial" w:cs="Arial"/>
          <w:b/>
        </w:rPr>
        <w:t>I</w:t>
      </w:r>
      <w:r w:rsidR="00047D75" w:rsidRPr="004928E3">
        <w:rPr>
          <w:rFonts w:ascii="Arial" w:hAnsi="Arial" w:cs="Arial"/>
          <w:b/>
        </w:rPr>
        <w:t>: Termination</w:t>
      </w:r>
      <w:r w:rsidR="00353EFE" w:rsidRPr="004928E3">
        <w:rPr>
          <w:rFonts w:ascii="Arial" w:hAnsi="Arial" w:cs="Arial"/>
          <w:b/>
        </w:rPr>
        <w:t>/Separation</w:t>
      </w:r>
    </w:p>
    <w:p w:rsidR="001A5E57" w:rsidRPr="004928E3" w:rsidRDefault="001A5E57" w:rsidP="00E51910">
      <w:pPr>
        <w:spacing w:after="0"/>
        <w:jc w:val="center"/>
        <w:rPr>
          <w:rFonts w:ascii="Arial" w:hAnsi="Arial" w:cs="Arial"/>
          <w:b/>
        </w:rPr>
      </w:pPr>
    </w:p>
    <w:p w:rsidR="00492975" w:rsidRPr="004928E3" w:rsidRDefault="001F08E1" w:rsidP="001F08E1">
      <w:pPr>
        <w:spacing w:after="0"/>
        <w:ind w:left="720" w:hanging="720"/>
        <w:jc w:val="both"/>
        <w:rPr>
          <w:rFonts w:ascii="Arial" w:hAnsi="Arial" w:cs="Arial"/>
        </w:rPr>
      </w:pPr>
      <w:r w:rsidRPr="004928E3">
        <w:rPr>
          <w:rFonts w:ascii="Arial" w:hAnsi="Arial" w:cs="Arial"/>
        </w:rPr>
        <w:t>A.</w:t>
      </w:r>
      <w:r w:rsidRPr="004928E3">
        <w:rPr>
          <w:rFonts w:ascii="Arial" w:hAnsi="Arial" w:cs="Arial"/>
        </w:rPr>
        <w:tab/>
      </w:r>
      <w:r w:rsidR="00353EFE" w:rsidRPr="004928E3">
        <w:rPr>
          <w:rFonts w:ascii="Arial" w:hAnsi="Arial" w:cs="Arial"/>
          <w:b/>
        </w:rPr>
        <w:t>MOU Termination:</w:t>
      </w:r>
      <w:r w:rsidR="00353EFE" w:rsidRPr="004928E3">
        <w:rPr>
          <w:rFonts w:ascii="Arial" w:hAnsi="Arial" w:cs="Arial"/>
        </w:rPr>
        <w:t xml:space="preserve"> </w:t>
      </w:r>
      <w:r w:rsidR="00492975" w:rsidRPr="004928E3">
        <w:rPr>
          <w:rFonts w:ascii="Arial" w:hAnsi="Arial" w:cs="Arial"/>
        </w:rPr>
        <w:t xml:space="preserve">This MOU will remain in effect until the end date specified in Article II, Section A, </w:t>
      </w:r>
      <w:r w:rsidR="004F3E12" w:rsidRPr="004928E3">
        <w:rPr>
          <w:rFonts w:ascii="Arial" w:hAnsi="Arial" w:cs="Arial"/>
        </w:rPr>
        <w:t>unless:</w:t>
      </w:r>
    </w:p>
    <w:p w:rsidR="004F3E12" w:rsidRPr="004928E3" w:rsidRDefault="004F3E12" w:rsidP="001F08E1">
      <w:pPr>
        <w:spacing w:after="0"/>
        <w:ind w:left="720" w:hanging="720"/>
        <w:jc w:val="both"/>
        <w:rPr>
          <w:rFonts w:ascii="Arial" w:hAnsi="Arial" w:cs="Arial"/>
        </w:rPr>
      </w:pPr>
    </w:p>
    <w:p w:rsidR="00492975" w:rsidRPr="004928E3" w:rsidRDefault="001B3579" w:rsidP="001204B9">
      <w:pPr>
        <w:spacing w:after="0"/>
        <w:ind w:left="1440" w:hanging="720"/>
        <w:jc w:val="both"/>
        <w:rPr>
          <w:rFonts w:ascii="Arial" w:hAnsi="Arial" w:cs="Arial"/>
        </w:rPr>
      </w:pPr>
      <w:r w:rsidRPr="004928E3">
        <w:rPr>
          <w:rFonts w:ascii="Arial" w:hAnsi="Arial" w:cs="Arial"/>
        </w:rPr>
        <w:t>1.</w:t>
      </w:r>
      <w:r w:rsidRPr="004928E3">
        <w:rPr>
          <w:rFonts w:ascii="Arial" w:hAnsi="Arial" w:cs="Arial"/>
        </w:rPr>
        <w:tab/>
        <w:t>All parties mutual</w:t>
      </w:r>
      <w:r w:rsidR="001204B9" w:rsidRPr="004928E3">
        <w:rPr>
          <w:rFonts w:ascii="Arial" w:hAnsi="Arial" w:cs="Arial"/>
        </w:rPr>
        <w:t>ly agree to terminate this MOU.</w:t>
      </w:r>
      <w:r w:rsidR="00492975" w:rsidRPr="004928E3">
        <w:rPr>
          <w:rFonts w:ascii="Arial" w:hAnsi="Arial" w:cs="Arial"/>
        </w:rPr>
        <w:t xml:space="preserve"> </w:t>
      </w:r>
    </w:p>
    <w:p w:rsidR="002E56EA" w:rsidRPr="004928E3" w:rsidRDefault="002E56EA" w:rsidP="00492975">
      <w:pPr>
        <w:spacing w:after="0"/>
        <w:ind w:left="1440" w:hanging="720"/>
        <w:jc w:val="both"/>
        <w:rPr>
          <w:rFonts w:ascii="Arial" w:hAnsi="Arial" w:cs="Arial"/>
        </w:rPr>
      </w:pPr>
    </w:p>
    <w:p w:rsidR="004F3E12" w:rsidRPr="004928E3" w:rsidRDefault="001204B9" w:rsidP="00492975">
      <w:pPr>
        <w:spacing w:after="0"/>
        <w:ind w:left="1440" w:hanging="720"/>
        <w:jc w:val="both"/>
        <w:rPr>
          <w:rFonts w:ascii="Arial" w:hAnsi="Arial" w:cs="Arial"/>
        </w:rPr>
      </w:pPr>
      <w:r w:rsidRPr="004928E3">
        <w:rPr>
          <w:rFonts w:ascii="Arial" w:hAnsi="Arial" w:cs="Arial"/>
        </w:rPr>
        <w:t>2</w:t>
      </w:r>
      <w:r w:rsidR="004F3E12" w:rsidRPr="004928E3">
        <w:rPr>
          <w:rFonts w:ascii="Arial" w:hAnsi="Arial" w:cs="Arial"/>
        </w:rPr>
        <w:t>.</w:t>
      </w:r>
      <w:r w:rsidR="004F3E12" w:rsidRPr="004928E3">
        <w:rPr>
          <w:rFonts w:ascii="Arial" w:hAnsi="Arial" w:cs="Arial"/>
        </w:rPr>
        <w:tab/>
        <w:t>WI</w:t>
      </w:r>
      <w:r w:rsidR="006B42E4" w:rsidRPr="004928E3">
        <w:rPr>
          <w:rFonts w:ascii="Arial" w:hAnsi="Arial" w:cs="Arial"/>
        </w:rPr>
        <w:t>O</w:t>
      </w:r>
      <w:r w:rsidR="004F3E12" w:rsidRPr="004928E3">
        <w:rPr>
          <w:rFonts w:ascii="Arial" w:hAnsi="Arial" w:cs="Arial"/>
        </w:rPr>
        <w:t>A regulations are repealed.</w:t>
      </w:r>
    </w:p>
    <w:p w:rsidR="004F3E12" w:rsidRPr="004928E3" w:rsidRDefault="004F3E12" w:rsidP="00492975">
      <w:pPr>
        <w:spacing w:after="0"/>
        <w:ind w:left="1440" w:hanging="720"/>
        <w:jc w:val="both"/>
        <w:rPr>
          <w:rFonts w:ascii="Arial" w:hAnsi="Arial" w:cs="Arial"/>
        </w:rPr>
      </w:pPr>
    </w:p>
    <w:p w:rsidR="004F3E12" w:rsidRPr="004928E3" w:rsidRDefault="001204B9" w:rsidP="00492975">
      <w:pPr>
        <w:spacing w:after="0"/>
        <w:ind w:left="1440" w:hanging="720"/>
        <w:jc w:val="both"/>
        <w:rPr>
          <w:rFonts w:ascii="Arial" w:hAnsi="Arial" w:cs="Arial"/>
        </w:rPr>
      </w:pPr>
      <w:r w:rsidRPr="004928E3">
        <w:rPr>
          <w:rFonts w:ascii="Arial" w:hAnsi="Arial" w:cs="Arial"/>
        </w:rPr>
        <w:t>3</w:t>
      </w:r>
      <w:r w:rsidR="004F3E12" w:rsidRPr="004928E3">
        <w:rPr>
          <w:rFonts w:ascii="Arial" w:hAnsi="Arial" w:cs="Arial"/>
        </w:rPr>
        <w:t>.</w:t>
      </w:r>
      <w:r w:rsidR="004F3E12" w:rsidRPr="004928E3">
        <w:rPr>
          <w:rFonts w:ascii="Arial" w:hAnsi="Arial" w:cs="Arial"/>
        </w:rPr>
        <w:tab/>
      </w:r>
      <w:r w:rsidR="003A71C7" w:rsidRPr="004928E3">
        <w:rPr>
          <w:rFonts w:ascii="Arial" w:hAnsi="Arial" w:cs="Arial"/>
        </w:rPr>
        <w:t>L</w:t>
      </w:r>
      <w:r w:rsidR="001B3579" w:rsidRPr="004928E3">
        <w:rPr>
          <w:rFonts w:ascii="Arial" w:hAnsi="Arial" w:cs="Arial"/>
        </w:rPr>
        <w:t>ocal area designations</w:t>
      </w:r>
      <w:r w:rsidR="003A71C7" w:rsidRPr="004928E3">
        <w:rPr>
          <w:rFonts w:ascii="Arial" w:hAnsi="Arial" w:cs="Arial"/>
        </w:rPr>
        <w:t xml:space="preserve"> are changed</w:t>
      </w:r>
      <w:r w:rsidR="001C4427" w:rsidRPr="004928E3">
        <w:rPr>
          <w:rFonts w:ascii="Arial" w:hAnsi="Arial" w:cs="Arial"/>
        </w:rPr>
        <w:t>.</w:t>
      </w:r>
    </w:p>
    <w:p w:rsidR="00492975" w:rsidRPr="004928E3" w:rsidRDefault="00492975" w:rsidP="001F08E1">
      <w:pPr>
        <w:spacing w:after="0"/>
        <w:ind w:left="720" w:hanging="720"/>
        <w:jc w:val="both"/>
        <w:rPr>
          <w:rFonts w:ascii="Arial" w:hAnsi="Arial" w:cs="Arial"/>
        </w:rPr>
      </w:pPr>
    </w:p>
    <w:p w:rsidR="00492975" w:rsidRPr="004928E3" w:rsidRDefault="001F08E1" w:rsidP="00492975">
      <w:pPr>
        <w:spacing w:after="0"/>
        <w:ind w:left="720" w:hanging="720"/>
        <w:jc w:val="both"/>
        <w:rPr>
          <w:rFonts w:ascii="Arial" w:hAnsi="Arial" w:cs="Arial"/>
        </w:rPr>
      </w:pPr>
      <w:r w:rsidRPr="004928E3">
        <w:rPr>
          <w:rFonts w:ascii="Arial" w:hAnsi="Arial" w:cs="Arial"/>
        </w:rPr>
        <w:t>B</w:t>
      </w:r>
      <w:r w:rsidR="002D7103" w:rsidRPr="004928E3">
        <w:rPr>
          <w:rFonts w:ascii="Arial" w:hAnsi="Arial" w:cs="Arial"/>
        </w:rPr>
        <w:t>.</w:t>
      </w:r>
      <w:r w:rsidR="002D7103" w:rsidRPr="004928E3">
        <w:rPr>
          <w:rFonts w:ascii="Arial" w:hAnsi="Arial" w:cs="Arial"/>
        </w:rPr>
        <w:tab/>
      </w:r>
      <w:r w:rsidR="00353EFE" w:rsidRPr="004928E3">
        <w:rPr>
          <w:rFonts w:ascii="Arial" w:hAnsi="Arial" w:cs="Arial"/>
          <w:b/>
        </w:rPr>
        <w:t>Partner Separation:</w:t>
      </w:r>
      <w:r w:rsidR="00353EFE" w:rsidRPr="004928E3">
        <w:rPr>
          <w:rFonts w:ascii="Arial" w:hAnsi="Arial" w:cs="Arial"/>
        </w:rPr>
        <w:t xml:space="preserve"> </w:t>
      </w:r>
      <w:r w:rsidR="00492975" w:rsidRPr="004928E3">
        <w:rPr>
          <w:rFonts w:ascii="Arial" w:hAnsi="Arial" w:cs="Arial"/>
        </w:rPr>
        <w:t>As stated in the Recitals, WI</w:t>
      </w:r>
      <w:r w:rsidR="009F01F4" w:rsidRPr="004928E3">
        <w:rPr>
          <w:rFonts w:ascii="Arial" w:hAnsi="Arial" w:cs="Arial"/>
        </w:rPr>
        <w:t>O</w:t>
      </w:r>
      <w:r w:rsidR="00492975" w:rsidRPr="004928E3">
        <w:rPr>
          <w:rFonts w:ascii="Arial" w:hAnsi="Arial" w:cs="Arial"/>
        </w:rPr>
        <w:t>A Section 121(c)</w:t>
      </w:r>
      <w:r w:rsidR="004D3231" w:rsidRPr="004928E3">
        <w:rPr>
          <w:rFonts w:ascii="Arial" w:hAnsi="Arial" w:cs="Arial"/>
        </w:rPr>
        <w:t xml:space="preserve"> </w:t>
      </w:r>
      <w:r w:rsidR="00492975" w:rsidRPr="004928E3">
        <w:rPr>
          <w:rFonts w:ascii="Arial" w:hAnsi="Arial" w:cs="Arial"/>
        </w:rPr>
        <w:t>mandate</w:t>
      </w:r>
      <w:r w:rsidR="006B42E4" w:rsidRPr="004928E3">
        <w:rPr>
          <w:rFonts w:ascii="Arial" w:hAnsi="Arial" w:cs="Arial"/>
        </w:rPr>
        <w:t>s</w:t>
      </w:r>
      <w:r w:rsidR="00492975" w:rsidRPr="004928E3">
        <w:rPr>
          <w:rFonts w:ascii="Arial" w:hAnsi="Arial" w:cs="Arial"/>
        </w:rPr>
        <w:t xml:space="preserve"> the </w:t>
      </w:r>
      <w:r w:rsidR="004D3231" w:rsidRPr="004928E3">
        <w:rPr>
          <w:rFonts w:ascii="Arial" w:hAnsi="Arial" w:cs="Arial"/>
        </w:rPr>
        <w:t>execution of this MOU between the L</w:t>
      </w:r>
      <w:r w:rsidR="006B42E4" w:rsidRPr="004928E3">
        <w:rPr>
          <w:rFonts w:ascii="Arial" w:hAnsi="Arial" w:cs="Arial"/>
        </w:rPr>
        <w:t>WD</w:t>
      </w:r>
      <w:r w:rsidR="004D3231" w:rsidRPr="004928E3">
        <w:rPr>
          <w:rFonts w:ascii="Arial" w:hAnsi="Arial" w:cs="Arial"/>
        </w:rPr>
        <w:t>B and partners</w:t>
      </w:r>
      <w:r w:rsidR="00492975" w:rsidRPr="004928E3">
        <w:rPr>
          <w:rFonts w:ascii="Arial" w:hAnsi="Arial" w:cs="Arial"/>
        </w:rPr>
        <w:t xml:space="preserve">. However, any </w:t>
      </w:r>
      <w:r w:rsidR="003125C2" w:rsidRPr="004928E3">
        <w:rPr>
          <w:rFonts w:ascii="Arial" w:hAnsi="Arial" w:cs="Arial"/>
        </w:rPr>
        <w:t xml:space="preserve">single </w:t>
      </w:r>
      <w:r w:rsidR="00492975" w:rsidRPr="004928E3">
        <w:rPr>
          <w:rFonts w:ascii="Arial" w:hAnsi="Arial" w:cs="Arial"/>
        </w:rPr>
        <w:t xml:space="preserve">partner may </w:t>
      </w:r>
      <w:r w:rsidR="009F01F4" w:rsidRPr="004928E3">
        <w:rPr>
          <w:rFonts w:ascii="Arial" w:hAnsi="Arial" w:cs="Arial"/>
        </w:rPr>
        <w:t xml:space="preserve">request to </w:t>
      </w:r>
      <w:r w:rsidR="00492975" w:rsidRPr="004928E3">
        <w:rPr>
          <w:rFonts w:ascii="Arial" w:hAnsi="Arial" w:cs="Arial"/>
        </w:rPr>
        <w:t xml:space="preserve">terminate its participation as a party to this MOU. In such an event, the </w:t>
      </w:r>
      <w:r w:rsidR="006B42E4" w:rsidRPr="004928E3">
        <w:rPr>
          <w:rFonts w:ascii="Arial" w:hAnsi="Arial" w:cs="Arial"/>
        </w:rPr>
        <w:t>LWD</w:t>
      </w:r>
      <w:r w:rsidR="00492975" w:rsidRPr="004928E3">
        <w:rPr>
          <w:rFonts w:ascii="Arial" w:hAnsi="Arial" w:cs="Arial"/>
        </w:rPr>
        <w:t xml:space="preserve">B will provide written notice </w:t>
      </w:r>
      <w:r w:rsidR="00044749" w:rsidRPr="004928E3">
        <w:rPr>
          <w:rFonts w:ascii="Arial" w:hAnsi="Arial" w:cs="Arial"/>
        </w:rPr>
        <w:t>within sixty (6</w:t>
      </w:r>
      <w:r w:rsidR="009F01F4" w:rsidRPr="004928E3">
        <w:rPr>
          <w:rFonts w:ascii="Arial" w:hAnsi="Arial" w:cs="Arial"/>
        </w:rPr>
        <w:t xml:space="preserve">0) days of the request </w:t>
      </w:r>
      <w:r w:rsidR="00492975" w:rsidRPr="004928E3">
        <w:rPr>
          <w:rFonts w:ascii="Arial" w:hAnsi="Arial" w:cs="Arial"/>
        </w:rPr>
        <w:t xml:space="preserve">to </w:t>
      </w:r>
      <w:r w:rsidR="003B4920" w:rsidRPr="004928E3">
        <w:rPr>
          <w:rFonts w:ascii="Arial" w:hAnsi="Arial" w:cs="Arial"/>
        </w:rPr>
        <w:t>all</w:t>
      </w:r>
      <w:r w:rsidR="00492975" w:rsidRPr="004928E3">
        <w:rPr>
          <w:rFonts w:ascii="Arial" w:hAnsi="Arial" w:cs="Arial"/>
        </w:rPr>
        <w:t xml:space="preserve"> remaining partners</w:t>
      </w:r>
      <w:r w:rsidR="009F01F4" w:rsidRPr="004928E3">
        <w:rPr>
          <w:rFonts w:ascii="Arial" w:hAnsi="Arial" w:cs="Arial"/>
        </w:rPr>
        <w:t>. The LWDB</w:t>
      </w:r>
      <w:r w:rsidR="00052223" w:rsidRPr="004928E3">
        <w:rPr>
          <w:rFonts w:ascii="Arial" w:hAnsi="Arial" w:cs="Arial"/>
        </w:rPr>
        <w:t xml:space="preserve"> will amend this </w:t>
      </w:r>
      <w:r w:rsidR="00492975" w:rsidRPr="004928E3">
        <w:rPr>
          <w:rFonts w:ascii="Arial" w:hAnsi="Arial" w:cs="Arial"/>
        </w:rPr>
        <w:t>MOU per Article VIII</w:t>
      </w:r>
      <w:r w:rsidR="009F01F4" w:rsidRPr="004928E3">
        <w:rPr>
          <w:rFonts w:ascii="Arial" w:hAnsi="Arial" w:cs="Arial"/>
        </w:rPr>
        <w:t xml:space="preserve"> if the termination request is granted</w:t>
      </w:r>
      <w:r w:rsidR="00492975" w:rsidRPr="004928E3">
        <w:rPr>
          <w:rFonts w:ascii="Arial" w:hAnsi="Arial" w:cs="Arial"/>
        </w:rPr>
        <w:t xml:space="preserve">.  The termination of one or more partner’s participation as a party will not result in a termination of this MOU unless the number or contribution of the terminating partner(s) is so substantial that it necessitates the negotiation of a new MOU.  </w:t>
      </w:r>
    </w:p>
    <w:p w:rsidR="00492975" w:rsidRPr="004928E3" w:rsidRDefault="00492975" w:rsidP="00492975">
      <w:pPr>
        <w:spacing w:after="0"/>
        <w:ind w:left="720" w:hanging="720"/>
        <w:jc w:val="both"/>
        <w:rPr>
          <w:rFonts w:ascii="Arial" w:hAnsi="Arial" w:cs="Arial"/>
        </w:rPr>
      </w:pPr>
    </w:p>
    <w:p w:rsidR="00C62697" w:rsidRPr="004928E3" w:rsidRDefault="009E4EC1" w:rsidP="00055C91">
      <w:pPr>
        <w:spacing w:after="0"/>
        <w:ind w:left="720" w:hanging="720"/>
        <w:jc w:val="both"/>
        <w:rPr>
          <w:rFonts w:ascii="Arial" w:hAnsi="Arial" w:cs="Arial"/>
        </w:rPr>
      </w:pPr>
      <w:r w:rsidRPr="004928E3">
        <w:rPr>
          <w:rFonts w:ascii="Arial" w:hAnsi="Arial" w:cs="Arial"/>
        </w:rPr>
        <w:t>C.</w:t>
      </w:r>
      <w:r w:rsidRPr="004928E3">
        <w:rPr>
          <w:rFonts w:ascii="Arial" w:hAnsi="Arial" w:cs="Arial"/>
        </w:rPr>
        <w:tab/>
      </w:r>
      <w:r w:rsidR="00C62697" w:rsidRPr="004928E3">
        <w:rPr>
          <w:rFonts w:ascii="Arial" w:hAnsi="Arial" w:cs="Arial"/>
          <w:b/>
        </w:rPr>
        <w:t>Effect of Termination:</w:t>
      </w:r>
      <w:r w:rsidR="00C62697" w:rsidRPr="004928E3">
        <w:rPr>
          <w:rFonts w:ascii="Arial" w:hAnsi="Arial" w:cs="Arial"/>
        </w:rPr>
        <w:t xml:space="preserve"> Per </w:t>
      </w:r>
      <w:r w:rsidR="001A13A0" w:rsidRPr="004928E3">
        <w:rPr>
          <w:rFonts w:ascii="Arial" w:hAnsi="Arial" w:cs="Arial"/>
        </w:rPr>
        <w:t>WI</w:t>
      </w:r>
      <w:r w:rsidR="006B42E4" w:rsidRPr="004928E3">
        <w:rPr>
          <w:rFonts w:ascii="Arial" w:hAnsi="Arial" w:cs="Arial"/>
        </w:rPr>
        <w:t>O</w:t>
      </w:r>
      <w:r w:rsidR="001A13A0" w:rsidRPr="004928E3">
        <w:rPr>
          <w:rFonts w:ascii="Arial" w:hAnsi="Arial" w:cs="Arial"/>
        </w:rPr>
        <w:t>A Section 121 and 65 Fed. Reg. 49294, 49312, any partner that terminates its role as a party to this MOU is no longer eligible to participate as a partner in the One-Stop system and will not b</w:t>
      </w:r>
      <w:r w:rsidR="009F01F4" w:rsidRPr="004928E3">
        <w:rPr>
          <w:rFonts w:ascii="Arial" w:hAnsi="Arial" w:cs="Arial"/>
        </w:rPr>
        <w:t>e permitted to serve on the LWDB</w:t>
      </w:r>
      <w:r w:rsidR="006C0EF5" w:rsidRPr="004928E3">
        <w:rPr>
          <w:rFonts w:ascii="Arial" w:hAnsi="Arial" w:cs="Arial"/>
        </w:rPr>
        <w:t xml:space="preserve"> as a One-Stop partner representative</w:t>
      </w:r>
      <w:r w:rsidR="001A13A0" w:rsidRPr="004928E3">
        <w:rPr>
          <w:rFonts w:ascii="Arial" w:hAnsi="Arial" w:cs="Arial"/>
        </w:rPr>
        <w:t>.</w:t>
      </w:r>
    </w:p>
    <w:p w:rsidR="00C62697" w:rsidRPr="004928E3" w:rsidRDefault="00C62697" w:rsidP="00055C91">
      <w:pPr>
        <w:spacing w:after="0"/>
        <w:ind w:left="720" w:hanging="720"/>
        <w:jc w:val="both"/>
        <w:rPr>
          <w:rFonts w:ascii="Arial" w:hAnsi="Arial" w:cs="Arial"/>
          <w:highlight w:val="green"/>
        </w:rPr>
      </w:pPr>
    </w:p>
    <w:p w:rsidR="009401CC" w:rsidRPr="004928E3" w:rsidRDefault="00055C91" w:rsidP="00B7726C">
      <w:pPr>
        <w:spacing w:after="0"/>
        <w:ind w:left="720" w:hanging="720"/>
        <w:jc w:val="both"/>
        <w:rPr>
          <w:rFonts w:ascii="Arial" w:hAnsi="Arial" w:cs="Arial"/>
        </w:rPr>
      </w:pPr>
      <w:r w:rsidRPr="004928E3">
        <w:rPr>
          <w:rFonts w:ascii="Arial" w:hAnsi="Arial" w:cs="Arial"/>
        </w:rPr>
        <w:t>D.</w:t>
      </w:r>
      <w:r w:rsidRPr="004928E3">
        <w:rPr>
          <w:rFonts w:ascii="Arial" w:hAnsi="Arial" w:cs="Arial"/>
        </w:rPr>
        <w:tab/>
      </w:r>
      <w:r w:rsidR="00353EFE" w:rsidRPr="004928E3">
        <w:rPr>
          <w:rFonts w:ascii="Arial" w:hAnsi="Arial" w:cs="Arial"/>
          <w:b/>
        </w:rPr>
        <w:t>Partner Disqualification:</w:t>
      </w:r>
      <w:r w:rsidR="00353EFE" w:rsidRPr="004928E3">
        <w:rPr>
          <w:rFonts w:ascii="Arial" w:hAnsi="Arial" w:cs="Arial"/>
        </w:rPr>
        <w:t xml:space="preserve"> </w:t>
      </w:r>
      <w:r w:rsidR="009E4EC1" w:rsidRPr="004928E3">
        <w:rPr>
          <w:rFonts w:ascii="Arial" w:hAnsi="Arial" w:cs="Arial"/>
        </w:rPr>
        <w:t>An entity identified as a required partner at the time of</w:t>
      </w:r>
      <w:r w:rsidR="00B61C38" w:rsidRPr="004928E3">
        <w:rPr>
          <w:rFonts w:ascii="Arial" w:hAnsi="Arial" w:cs="Arial"/>
        </w:rPr>
        <w:t xml:space="preserve"> execution of this MOU that subsequently loses funding </w:t>
      </w:r>
      <w:r w:rsidR="003D3A28" w:rsidRPr="004928E3">
        <w:rPr>
          <w:rFonts w:ascii="Arial" w:hAnsi="Arial" w:cs="Arial"/>
        </w:rPr>
        <w:t>or the</w:t>
      </w:r>
      <w:r w:rsidR="00B61C38" w:rsidRPr="004928E3">
        <w:rPr>
          <w:rFonts w:ascii="Arial" w:hAnsi="Arial" w:cs="Arial"/>
        </w:rPr>
        <w:t xml:space="preserve"> authority to administer </w:t>
      </w:r>
      <w:r w:rsidR="003D3A28" w:rsidRPr="004928E3">
        <w:rPr>
          <w:rFonts w:ascii="Arial" w:hAnsi="Arial" w:cs="Arial"/>
        </w:rPr>
        <w:t xml:space="preserve">the </w:t>
      </w:r>
      <w:r w:rsidR="00622C7A" w:rsidRPr="004928E3">
        <w:rPr>
          <w:rFonts w:ascii="Arial" w:hAnsi="Arial" w:cs="Arial"/>
        </w:rPr>
        <w:t>federal or state</w:t>
      </w:r>
      <w:r w:rsidR="003D3A28" w:rsidRPr="004928E3">
        <w:rPr>
          <w:rFonts w:ascii="Arial" w:hAnsi="Arial" w:cs="Arial"/>
        </w:rPr>
        <w:t xml:space="preserve"> program</w:t>
      </w:r>
      <w:r w:rsidR="00B61C38" w:rsidRPr="004928E3">
        <w:rPr>
          <w:rFonts w:ascii="Arial" w:hAnsi="Arial" w:cs="Arial"/>
        </w:rPr>
        <w:t xml:space="preserve"> in the Area and therefore </w:t>
      </w:r>
      <w:r w:rsidR="00C27E71" w:rsidRPr="004928E3">
        <w:rPr>
          <w:rFonts w:ascii="Arial" w:hAnsi="Arial" w:cs="Arial"/>
        </w:rPr>
        <w:t>no longer qualifies as a required partner under WI</w:t>
      </w:r>
      <w:r w:rsidR="006B42E4" w:rsidRPr="004928E3">
        <w:rPr>
          <w:rFonts w:ascii="Arial" w:hAnsi="Arial" w:cs="Arial"/>
        </w:rPr>
        <w:t>O</w:t>
      </w:r>
      <w:r w:rsidR="00C27E71" w:rsidRPr="004928E3">
        <w:rPr>
          <w:rFonts w:ascii="Arial" w:hAnsi="Arial" w:cs="Arial"/>
        </w:rPr>
        <w:t xml:space="preserve">A Section </w:t>
      </w:r>
      <w:r w:rsidR="006B42E4" w:rsidRPr="004928E3">
        <w:rPr>
          <w:rFonts w:ascii="Arial" w:hAnsi="Arial" w:cs="Arial"/>
        </w:rPr>
        <w:t>121</w:t>
      </w:r>
      <w:r w:rsidR="00C27E71" w:rsidRPr="004928E3">
        <w:rPr>
          <w:rFonts w:ascii="Arial" w:hAnsi="Arial" w:cs="Arial"/>
        </w:rPr>
        <w:t xml:space="preserve"> must </w:t>
      </w:r>
      <w:r w:rsidR="0004542E" w:rsidRPr="004928E3">
        <w:rPr>
          <w:rFonts w:ascii="Arial" w:hAnsi="Arial" w:cs="Arial"/>
        </w:rPr>
        <w:t>send written notice of</w:t>
      </w:r>
      <w:r w:rsidR="006B42E4" w:rsidRPr="004928E3">
        <w:rPr>
          <w:rFonts w:ascii="Arial" w:hAnsi="Arial" w:cs="Arial"/>
        </w:rPr>
        <w:t xml:space="preserve"> the change in status to the LWD</w:t>
      </w:r>
      <w:r w:rsidR="0004542E" w:rsidRPr="004928E3">
        <w:rPr>
          <w:rFonts w:ascii="Arial" w:hAnsi="Arial" w:cs="Arial"/>
        </w:rPr>
        <w:t xml:space="preserve">B as soon as possible. </w:t>
      </w:r>
      <w:r w:rsidR="00052223" w:rsidRPr="004928E3">
        <w:rPr>
          <w:rFonts w:ascii="Arial" w:hAnsi="Arial" w:cs="Arial"/>
        </w:rPr>
        <w:t>LW</w:t>
      </w:r>
      <w:r w:rsidR="006B42E4" w:rsidRPr="004928E3">
        <w:rPr>
          <w:rFonts w:ascii="Arial" w:hAnsi="Arial" w:cs="Arial"/>
        </w:rPr>
        <w:t>D</w:t>
      </w:r>
      <w:r w:rsidR="00052223" w:rsidRPr="004928E3">
        <w:rPr>
          <w:rFonts w:ascii="Arial" w:hAnsi="Arial" w:cs="Arial"/>
        </w:rPr>
        <w:t xml:space="preserve">B will forward the notice to </w:t>
      </w:r>
      <w:r w:rsidR="006B42E4" w:rsidRPr="004928E3">
        <w:rPr>
          <w:rFonts w:ascii="Arial" w:hAnsi="Arial" w:cs="Arial"/>
        </w:rPr>
        <w:t>DEED</w:t>
      </w:r>
      <w:r w:rsidR="00052223" w:rsidRPr="004928E3">
        <w:rPr>
          <w:rFonts w:ascii="Arial" w:hAnsi="Arial" w:cs="Arial"/>
        </w:rPr>
        <w:t xml:space="preserve">. </w:t>
      </w:r>
      <w:r w:rsidR="0004542E" w:rsidRPr="004928E3">
        <w:rPr>
          <w:rFonts w:ascii="Arial" w:hAnsi="Arial" w:cs="Arial"/>
        </w:rPr>
        <w:t>In such an event, a formal amendment to this MOU per Article VIII will be required.</w:t>
      </w:r>
      <w:r w:rsidR="001B3579" w:rsidRPr="004928E3">
        <w:rPr>
          <w:rFonts w:ascii="Arial" w:hAnsi="Arial" w:cs="Arial"/>
        </w:rPr>
        <w:t xml:space="preserve"> The entity may continue as an additional partn</w:t>
      </w:r>
      <w:r w:rsidR="006B42E4" w:rsidRPr="004928E3">
        <w:rPr>
          <w:rFonts w:ascii="Arial" w:hAnsi="Arial" w:cs="Arial"/>
        </w:rPr>
        <w:t>er if mutually agreed by the LWD</w:t>
      </w:r>
      <w:r w:rsidR="001B3579" w:rsidRPr="004928E3">
        <w:rPr>
          <w:rFonts w:ascii="Arial" w:hAnsi="Arial" w:cs="Arial"/>
        </w:rPr>
        <w:t>B, chief elected officials, and the remaining partners</w:t>
      </w:r>
      <w:r w:rsidR="00B7726C" w:rsidRPr="004928E3">
        <w:rPr>
          <w:rFonts w:ascii="Arial" w:hAnsi="Arial" w:cs="Arial"/>
        </w:rPr>
        <w:t>.</w:t>
      </w:r>
    </w:p>
    <w:p w:rsidR="009401CC" w:rsidRPr="004928E3" w:rsidRDefault="009401CC" w:rsidP="00E51910">
      <w:pPr>
        <w:spacing w:after="0"/>
        <w:jc w:val="center"/>
        <w:rPr>
          <w:rFonts w:ascii="Arial" w:hAnsi="Arial" w:cs="Arial"/>
          <w:b/>
        </w:rPr>
      </w:pPr>
    </w:p>
    <w:p w:rsidR="00047D75" w:rsidRPr="004928E3" w:rsidRDefault="00AC6151" w:rsidP="00E51910">
      <w:pPr>
        <w:spacing w:after="0"/>
        <w:jc w:val="center"/>
        <w:rPr>
          <w:rFonts w:ascii="Arial" w:hAnsi="Arial" w:cs="Arial"/>
          <w:b/>
          <w:sz w:val="24"/>
          <w:szCs w:val="24"/>
        </w:rPr>
      </w:pPr>
      <w:r w:rsidRPr="004928E3">
        <w:rPr>
          <w:rFonts w:ascii="Arial" w:hAnsi="Arial" w:cs="Arial"/>
          <w:b/>
          <w:sz w:val="24"/>
          <w:szCs w:val="24"/>
        </w:rPr>
        <w:t>Article VI</w:t>
      </w:r>
      <w:r w:rsidR="005E6E8A" w:rsidRPr="004928E3">
        <w:rPr>
          <w:rFonts w:ascii="Arial" w:hAnsi="Arial" w:cs="Arial"/>
          <w:b/>
          <w:sz w:val="24"/>
          <w:szCs w:val="24"/>
        </w:rPr>
        <w:t>I</w:t>
      </w:r>
      <w:r w:rsidR="00047D75" w:rsidRPr="004928E3">
        <w:rPr>
          <w:rFonts w:ascii="Arial" w:hAnsi="Arial" w:cs="Arial"/>
          <w:b/>
          <w:sz w:val="24"/>
          <w:szCs w:val="24"/>
        </w:rPr>
        <w:t>I: Amendment</w:t>
      </w:r>
      <w:r w:rsidR="00C00A22">
        <w:rPr>
          <w:rFonts w:ascii="Arial" w:hAnsi="Arial" w:cs="Arial"/>
          <w:b/>
          <w:sz w:val="24"/>
          <w:szCs w:val="24"/>
        </w:rPr>
        <w:t xml:space="preserve"> and Renewal</w:t>
      </w:r>
    </w:p>
    <w:p w:rsidR="00FE67F4" w:rsidRPr="004928E3" w:rsidRDefault="00FE67F4" w:rsidP="00E51910">
      <w:pPr>
        <w:spacing w:after="0"/>
        <w:jc w:val="center"/>
        <w:rPr>
          <w:rFonts w:ascii="Arial" w:hAnsi="Arial" w:cs="Arial"/>
          <w:b/>
        </w:rPr>
      </w:pPr>
    </w:p>
    <w:p w:rsidR="0094607A" w:rsidRPr="004928E3" w:rsidRDefault="00D439EC" w:rsidP="00D439EC">
      <w:pPr>
        <w:spacing w:after="0"/>
        <w:ind w:left="720" w:hanging="720"/>
        <w:jc w:val="both"/>
        <w:rPr>
          <w:rFonts w:ascii="Arial" w:hAnsi="Arial" w:cs="Arial"/>
        </w:rPr>
      </w:pPr>
      <w:r w:rsidRPr="004928E3">
        <w:rPr>
          <w:rFonts w:ascii="Arial" w:hAnsi="Arial" w:cs="Arial"/>
        </w:rPr>
        <w:t>A.</w:t>
      </w:r>
      <w:r w:rsidRPr="004928E3">
        <w:rPr>
          <w:rFonts w:ascii="Arial" w:hAnsi="Arial" w:cs="Arial"/>
        </w:rPr>
        <w:tab/>
      </w:r>
      <w:r w:rsidR="00FE67F4" w:rsidRPr="004928E3">
        <w:rPr>
          <w:rFonts w:ascii="Arial" w:hAnsi="Arial" w:cs="Arial"/>
        </w:rPr>
        <w:t>This MOU may be amended upon mutual agreement of the parties</w:t>
      </w:r>
      <w:r w:rsidRPr="004928E3">
        <w:rPr>
          <w:rFonts w:ascii="Arial" w:hAnsi="Arial" w:cs="Arial"/>
        </w:rPr>
        <w:t xml:space="preserve"> that is not inconsistent with federal, state, or local laws, plans, or policies;</w:t>
      </w:r>
      <w:r w:rsidR="0094607A" w:rsidRPr="004928E3">
        <w:rPr>
          <w:rFonts w:ascii="Arial" w:hAnsi="Arial" w:cs="Arial"/>
        </w:rPr>
        <w:t xml:space="preserve"> or for one or more of the following reasons</w:t>
      </w:r>
      <w:r w:rsidR="002D135D" w:rsidRPr="004928E3">
        <w:rPr>
          <w:rFonts w:ascii="Arial" w:hAnsi="Arial" w:cs="Arial"/>
        </w:rPr>
        <w:t>:</w:t>
      </w:r>
    </w:p>
    <w:p w:rsidR="0094607A" w:rsidRPr="004928E3" w:rsidRDefault="0094607A" w:rsidP="00FE67F4">
      <w:pPr>
        <w:spacing w:after="0"/>
        <w:jc w:val="both"/>
        <w:rPr>
          <w:rFonts w:ascii="Arial" w:hAnsi="Arial" w:cs="Arial"/>
        </w:rPr>
      </w:pPr>
    </w:p>
    <w:p w:rsidR="009F01F4" w:rsidRPr="004928E3" w:rsidRDefault="002D135D" w:rsidP="009F01F4">
      <w:pPr>
        <w:numPr>
          <w:ilvl w:val="0"/>
          <w:numId w:val="3"/>
        </w:numPr>
        <w:spacing w:after="0"/>
        <w:jc w:val="both"/>
        <w:rPr>
          <w:rFonts w:ascii="Arial" w:hAnsi="Arial" w:cs="Arial"/>
        </w:rPr>
      </w:pPr>
      <w:r w:rsidRPr="004928E3">
        <w:rPr>
          <w:rFonts w:ascii="Arial" w:hAnsi="Arial" w:cs="Arial"/>
        </w:rPr>
        <w:t>The addition or removal of a partner from this MOU.</w:t>
      </w:r>
    </w:p>
    <w:p w:rsidR="009F01F4" w:rsidRPr="004928E3" w:rsidRDefault="00D439EC" w:rsidP="009F01F4">
      <w:pPr>
        <w:numPr>
          <w:ilvl w:val="0"/>
          <w:numId w:val="3"/>
        </w:numPr>
        <w:spacing w:after="0"/>
        <w:jc w:val="both"/>
        <w:rPr>
          <w:rFonts w:ascii="Arial" w:hAnsi="Arial" w:cs="Arial"/>
        </w:rPr>
      </w:pPr>
      <w:r w:rsidRPr="004928E3">
        <w:rPr>
          <w:rFonts w:ascii="Arial" w:hAnsi="Arial" w:cs="Arial"/>
        </w:rPr>
        <w:t xml:space="preserve">Removal or addition of program responsibilities for </w:t>
      </w:r>
      <w:r w:rsidR="009401CC" w:rsidRPr="004928E3">
        <w:rPr>
          <w:rFonts w:ascii="Arial" w:hAnsi="Arial" w:cs="Arial"/>
        </w:rPr>
        <w:t>any partner</w:t>
      </w:r>
      <w:r w:rsidRPr="004928E3">
        <w:rPr>
          <w:rFonts w:ascii="Arial" w:hAnsi="Arial" w:cs="Arial"/>
        </w:rPr>
        <w:t xml:space="preserve"> that administer</w:t>
      </w:r>
      <w:r w:rsidR="009401CC" w:rsidRPr="004928E3">
        <w:rPr>
          <w:rFonts w:ascii="Arial" w:hAnsi="Arial" w:cs="Arial"/>
        </w:rPr>
        <w:t>s</w:t>
      </w:r>
      <w:r w:rsidRPr="004928E3">
        <w:rPr>
          <w:rFonts w:ascii="Arial" w:hAnsi="Arial" w:cs="Arial"/>
        </w:rPr>
        <w:t xml:space="preserve"> more than one federal program.</w:t>
      </w:r>
    </w:p>
    <w:p w:rsidR="009F01F4" w:rsidRPr="004928E3" w:rsidRDefault="00230328" w:rsidP="009F01F4">
      <w:pPr>
        <w:numPr>
          <w:ilvl w:val="0"/>
          <w:numId w:val="3"/>
        </w:numPr>
        <w:spacing w:after="0"/>
        <w:jc w:val="both"/>
        <w:rPr>
          <w:rFonts w:ascii="Arial" w:hAnsi="Arial" w:cs="Arial"/>
        </w:rPr>
      </w:pPr>
      <w:r w:rsidRPr="004928E3">
        <w:rPr>
          <w:rFonts w:ascii="Arial" w:hAnsi="Arial" w:cs="Arial"/>
        </w:rPr>
        <w:t xml:space="preserve">A change in the </w:t>
      </w:r>
      <w:r w:rsidR="00052223" w:rsidRPr="004928E3">
        <w:rPr>
          <w:rFonts w:ascii="Arial" w:hAnsi="Arial" w:cs="Arial"/>
        </w:rPr>
        <w:t>One-Stop Operator or Fiscal Agent</w:t>
      </w:r>
      <w:r w:rsidR="00DA4ACC" w:rsidRPr="004928E3">
        <w:rPr>
          <w:rFonts w:ascii="Arial" w:hAnsi="Arial" w:cs="Arial"/>
        </w:rPr>
        <w:t xml:space="preserve"> or </w:t>
      </w:r>
      <w:r w:rsidR="00052223" w:rsidRPr="004928E3">
        <w:rPr>
          <w:rFonts w:ascii="Arial" w:hAnsi="Arial" w:cs="Arial"/>
        </w:rPr>
        <w:t xml:space="preserve">a change in the </w:t>
      </w:r>
      <w:r w:rsidR="00DA4ACC" w:rsidRPr="004928E3">
        <w:rPr>
          <w:rFonts w:ascii="Arial" w:hAnsi="Arial" w:cs="Arial"/>
        </w:rPr>
        <w:t>physic</w:t>
      </w:r>
      <w:r w:rsidR="009F01F4" w:rsidRPr="004928E3">
        <w:rPr>
          <w:rFonts w:ascii="Arial" w:hAnsi="Arial" w:cs="Arial"/>
        </w:rPr>
        <w:t>al location of a One-Stop center.</w:t>
      </w:r>
    </w:p>
    <w:p w:rsidR="009F01F4" w:rsidRPr="004928E3" w:rsidRDefault="002D135D" w:rsidP="009F01F4">
      <w:pPr>
        <w:numPr>
          <w:ilvl w:val="0"/>
          <w:numId w:val="3"/>
        </w:numPr>
        <w:spacing w:after="0"/>
        <w:jc w:val="both"/>
        <w:rPr>
          <w:rFonts w:ascii="Arial" w:hAnsi="Arial" w:cs="Arial"/>
        </w:rPr>
      </w:pPr>
      <w:r w:rsidRPr="004928E3">
        <w:rPr>
          <w:rFonts w:ascii="Arial" w:hAnsi="Arial" w:cs="Arial"/>
        </w:rPr>
        <w:t>A change in the service</w:t>
      </w:r>
      <w:r w:rsidR="0015009E" w:rsidRPr="004928E3">
        <w:rPr>
          <w:rFonts w:ascii="Arial" w:hAnsi="Arial" w:cs="Arial"/>
        </w:rPr>
        <w:t>s, service</w:t>
      </w:r>
      <w:r w:rsidRPr="004928E3">
        <w:rPr>
          <w:rFonts w:ascii="Arial" w:hAnsi="Arial" w:cs="Arial"/>
        </w:rPr>
        <w:t xml:space="preserve"> delivery methods</w:t>
      </w:r>
      <w:r w:rsidR="00CE34F1" w:rsidRPr="004928E3">
        <w:rPr>
          <w:rFonts w:ascii="Arial" w:hAnsi="Arial" w:cs="Arial"/>
        </w:rPr>
        <w:t xml:space="preserve"> currently utilized</w:t>
      </w:r>
      <w:r w:rsidRPr="004928E3">
        <w:rPr>
          <w:rFonts w:ascii="Arial" w:hAnsi="Arial" w:cs="Arial"/>
        </w:rPr>
        <w:t xml:space="preserve">, </w:t>
      </w:r>
      <w:r w:rsidR="009F01F4" w:rsidRPr="004928E3">
        <w:rPr>
          <w:rFonts w:ascii="Arial" w:hAnsi="Arial" w:cs="Arial"/>
        </w:rPr>
        <w:t xml:space="preserve">or </w:t>
      </w:r>
      <w:r w:rsidRPr="004928E3">
        <w:rPr>
          <w:rFonts w:ascii="Arial" w:hAnsi="Arial" w:cs="Arial"/>
        </w:rPr>
        <w:t>referral</w:t>
      </w:r>
      <w:r w:rsidR="009F01F4" w:rsidRPr="004928E3">
        <w:rPr>
          <w:rFonts w:ascii="Arial" w:hAnsi="Arial" w:cs="Arial"/>
        </w:rPr>
        <w:t xml:space="preserve"> methods.</w:t>
      </w:r>
    </w:p>
    <w:p w:rsidR="009F01F4" w:rsidRPr="004928E3" w:rsidRDefault="009F01F4" w:rsidP="009F01F4">
      <w:pPr>
        <w:numPr>
          <w:ilvl w:val="0"/>
          <w:numId w:val="3"/>
        </w:numPr>
        <w:spacing w:after="0"/>
        <w:jc w:val="both"/>
        <w:rPr>
          <w:rFonts w:ascii="Arial" w:hAnsi="Arial" w:cs="Arial"/>
        </w:rPr>
      </w:pPr>
      <w:r w:rsidRPr="004928E3">
        <w:rPr>
          <w:rFonts w:ascii="Arial" w:hAnsi="Arial" w:cs="Arial"/>
        </w:rPr>
        <w:t>A change in a cost sharing agreement.</w:t>
      </w:r>
    </w:p>
    <w:p w:rsidR="00044749" w:rsidRPr="004928E3" w:rsidRDefault="00044749" w:rsidP="009F01F4">
      <w:pPr>
        <w:numPr>
          <w:ilvl w:val="0"/>
          <w:numId w:val="3"/>
        </w:numPr>
        <w:spacing w:after="0"/>
        <w:jc w:val="both"/>
        <w:rPr>
          <w:rFonts w:ascii="Arial" w:hAnsi="Arial" w:cs="Arial"/>
        </w:rPr>
      </w:pPr>
      <w:r w:rsidRPr="004928E3">
        <w:rPr>
          <w:rFonts w:ascii="Arial" w:hAnsi="Arial" w:cs="Arial"/>
        </w:rPr>
        <w:t>If funding cuts by one or more programs are so substantial that One-Stop operations cannot continue as specified herein and a new MOU must be negotiated.</w:t>
      </w:r>
    </w:p>
    <w:p w:rsidR="00D439EC" w:rsidRPr="004928E3" w:rsidRDefault="00D439EC" w:rsidP="00D439EC">
      <w:pPr>
        <w:spacing w:after="0"/>
        <w:ind w:left="1440" w:hanging="720"/>
        <w:jc w:val="both"/>
        <w:rPr>
          <w:rFonts w:ascii="Arial" w:hAnsi="Arial" w:cs="Arial"/>
        </w:rPr>
      </w:pPr>
    </w:p>
    <w:p w:rsidR="00987892" w:rsidRPr="004928E3" w:rsidRDefault="00D439EC" w:rsidP="00D439EC">
      <w:pPr>
        <w:spacing w:after="0"/>
        <w:ind w:left="720" w:hanging="720"/>
        <w:jc w:val="both"/>
        <w:rPr>
          <w:rFonts w:ascii="Arial" w:hAnsi="Arial" w:cs="Arial"/>
        </w:rPr>
      </w:pPr>
      <w:r w:rsidRPr="004928E3">
        <w:rPr>
          <w:rFonts w:ascii="Arial" w:hAnsi="Arial" w:cs="Arial"/>
        </w:rPr>
        <w:lastRenderedPageBreak/>
        <w:t>B.</w:t>
      </w:r>
      <w:r w:rsidRPr="004928E3">
        <w:rPr>
          <w:rFonts w:ascii="Arial" w:hAnsi="Arial" w:cs="Arial"/>
        </w:rPr>
        <w:tab/>
        <w:t xml:space="preserve">All parties agree that amendments </w:t>
      </w:r>
      <w:r w:rsidR="0088131A" w:rsidRPr="004928E3">
        <w:rPr>
          <w:rFonts w:ascii="Arial" w:hAnsi="Arial" w:cs="Arial"/>
        </w:rPr>
        <w:t xml:space="preserve">need only be signed by </w:t>
      </w:r>
      <w:r w:rsidR="00052223" w:rsidRPr="004928E3">
        <w:rPr>
          <w:rFonts w:ascii="Arial" w:hAnsi="Arial" w:cs="Arial"/>
        </w:rPr>
        <w:t xml:space="preserve">authorized representatives of </w:t>
      </w:r>
      <w:r w:rsidR="006B42E4" w:rsidRPr="004928E3">
        <w:rPr>
          <w:rFonts w:ascii="Arial" w:hAnsi="Arial" w:cs="Arial"/>
        </w:rPr>
        <w:t>the LWD</w:t>
      </w:r>
      <w:r w:rsidR="0088131A" w:rsidRPr="004928E3">
        <w:rPr>
          <w:rFonts w:ascii="Arial" w:hAnsi="Arial" w:cs="Arial"/>
        </w:rPr>
        <w:t>B, the Chief Elected Officials, and the affected partner</w:t>
      </w:r>
      <w:r w:rsidR="0015009E" w:rsidRPr="004928E3">
        <w:rPr>
          <w:rFonts w:ascii="Arial" w:hAnsi="Arial" w:cs="Arial"/>
        </w:rPr>
        <w:t>(s)</w:t>
      </w:r>
      <w:r w:rsidR="007234D2" w:rsidRPr="004928E3">
        <w:rPr>
          <w:rFonts w:ascii="Arial" w:hAnsi="Arial" w:cs="Arial"/>
        </w:rPr>
        <w:t>. All amendments</w:t>
      </w:r>
      <w:r w:rsidR="00987892" w:rsidRPr="004928E3">
        <w:rPr>
          <w:rFonts w:ascii="Arial" w:hAnsi="Arial" w:cs="Arial"/>
        </w:rPr>
        <w:t xml:space="preserve"> </w:t>
      </w:r>
      <w:r w:rsidR="007234D2" w:rsidRPr="004928E3">
        <w:rPr>
          <w:rFonts w:ascii="Arial" w:hAnsi="Arial" w:cs="Arial"/>
        </w:rPr>
        <w:t>will</w:t>
      </w:r>
      <w:r w:rsidR="00987892" w:rsidRPr="004928E3">
        <w:rPr>
          <w:rFonts w:ascii="Arial" w:hAnsi="Arial" w:cs="Arial"/>
        </w:rPr>
        <w:t xml:space="preserve"> </w:t>
      </w:r>
      <w:r w:rsidR="007234D2" w:rsidRPr="004928E3">
        <w:rPr>
          <w:rFonts w:ascii="Arial" w:hAnsi="Arial" w:cs="Arial"/>
        </w:rPr>
        <w:t>involve the following process:</w:t>
      </w:r>
      <w:r w:rsidR="0088131A" w:rsidRPr="004928E3">
        <w:rPr>
          <w:rFonts w:ascii="Arial" w:hAnsi="Arial" w:cs="Arial"/>
        </w:rPr>
        <w:t xml:space="preserve"> </w:t>
      </w:r>
    </w:p>
    <w:p w:rsidR="00635987" w:rsidRPr="004928E3" w:rsidRDefault="00635987" w:rsidP="00FD3770">
      <w:pPr>
        <w:spacing w:after="0"/>
        <w:jc w:val="both"/>
        <w:rPr>
          <w:rFonts w:ascii="Arial" w:hAnsi="Arial" w:cs="Arial"/>
        </w:rPr>
      </w:pPr>
    </w:p>
    <w:p w:rsidR="003E13E3" w:rsidRPr="004928E3" w:rsidRDefault="00987892" w:rsidP="003E13E3">
      <w:pPr>
        <w:spacing w:after="0"/>
        <w:ind w:left="1440" w:hanging="720"/>
        <w:jc w:val="both"/>
        <w:rPr>
          <w:rFonts w:ascii="Arial" w:hAnsi="Arial" w:cs="Arial"/>
        </w:rPr>
      </w:pPr>
      <w:r w:rsidRPr="004928E3">
        <w:rPr>
          <w:rFonts w:ascii="Arial" w:hAnsi="Arial" w:cs="Arial"/>
        </w:rPr>
        <w:t>1.</w:t>
      </w:r>
      <w:r w:rsidRPr="004928E3">
        <w:rPr>
          <w:rFonts w:ascii="Arial" w:hAnsi="Arial" w:cs="Arial"/>
        </w:rPr>
        <w:tab/>
      </w:r>
      <w:r w:rsidR="007234D2" w:rsidRPr="004928E3">
        <w:rPr>
          <w:rFonts w:ascii="Arial" w:hAnsi="Arial" w:cs="Arial"/>
        </w:rPr>
        <w:t>The party</w:t>
      </w:r>
      <w:r w:rsidR="0061001E" w:rsidRPr="004928E3">
        <w:rPr>
          <w:rFonts w:ascii="Arial" w:hAnsi="Arial" w:cs="Arial"/>
        </w:rPr>
        <w:t xml:space="preserve"> seeking an amendment</w:t>
      </w:r>
      <w:r w:rsidR="007234D2" w:rsidRPr="004928E3">
        <w:rPr>
          <w:rFonts w:ascii="Arial" w:hAnsi="Arial" w:cs="Arial"/>
        </w:rPr>
        <w:t xml:space="preserve"> will submit a written request</w:t>
      </w:r>
      <w:r w:rsidR="006B42E4" w:rsidRPr="004928E3">
        <w:rPr>
          <w:rFonts w:ascii="Arial" w:hAnsi="Arial" w:cs="Arial"/>
        </w:rPr>
        <w:t xml:space="preserve"> to the LWD</w:t>
      </w:r>
      <w:r w:rsidR="009401CC" w:rsidRPr="004928E3">
        <w:rPr>
          <w:rFonts w:ascii="Arial" w:hAnsi="Arial" w:cs="Arial"/>
        </w:rPr>
        <w:t>B</w:t>
      </w:r>
      <w:r w:rsidR="007234D2" w:rsidRPr="004928E3">
        <w:rPr>
          <w:rFonts w:ascii="Arial" w:hAnsi="Arial" w:cs="Arial"/>
        </w:rPr>
        <w:t xml:space="preserve"> </w:t>
      </w:r>
      <w:r w:rsidR="003E13E3" w:rsidRPr="004928E3">
        <w:rPr>
          <w:rFonts w:ascii="Arial" w:hAnsi="Arial" w:cs="Arial"/>
        </w:rPr>
        <w:t xml:space="preserve">that includes: </w:t>
      </w:r>
    </w:p>
    <w:p w:rsidR="003E13E3" w:rsidRPr="004928E3" w:rsidRDefault="003E13E3" w:rsidP="003E13E3">
      <w:pPr>
        <w:spacing w:after="0"/>
        <w:ind w:left="1440" w:hanging="720"/>
        <w:jc w:val="both"/>
        <w:rPr>
          <w:rFonts w:ascii="Arial" w:hAnsi="Arial" w:cs="Arial"/>
        </w:rPr>
      </w:pPr>
    </w:p>
    <w:p w:rsidR="009F01F4" w:rsidRPr="004928E3" w:rsidRDefault="009430B8" w:rsidP="009F01F4">
      <w:pPr>
        <w:numPr>
          <w:ilvl w:val="0"/>
          <w:numId w:val="4"/>
        </w:numPr>
        <w:spacing w:after="0"/>
        <w:jc w:val="both"/>
        <w:rPr>
          <w:rFonts w:ascii="Arial" w:hAnsi="Arial" w:cs="Arial"/>
        </w:rPr>
      </w:pPr>
      <w:r w:rsidRPr="004928E3">
        <w:rPr>
          <w:rFonts w:ascii="Arial" w:hAnsi="Arial" w:cs="Arial"/>
        </w:rPr>
        <w:t>The requesting party</w:t>
      </w:r>
      <w:r w:rsidR="0061001E" w:rsidRPr="004928E3">
        <w:rPr>
          <w:rFonts w:ascii="Arial" w:hAnsi="Arial" w:cs="Arial"/>
        </w:rPr>
        <w:t>’s</w:t>
      </w:r>
      <w:r w:rsidR="009F01F4" w:rsidRPr="004928E3">
        <w:rPr>
          <w:rFonts w:ascii="Arial" w:hAnsi="Arial" w:cs="Arial"/>
        </w:rPr>
        <w:t xml:space="preserve"> name.</w:t>
      </w:r>
    </w:p>
    <w:p w:rsidR="009F01F4" w:rsidRPr="004928E3" w:rsidRDefault="009430B8" w:rsidP="009F01F4">
      <w:pPr>
        <w:numPr>
          <w:ilvl w:val="0"/>
          <w:numId w:val="4"/>
        </w:numPr>
        <w:spacing w:after="0"/>
        <w:jc w:val="both"/>
        <w:rPr>
          <w:rFonts w:ascii="Arial" w:hAnsi="Arial" w:cs="Arial"/>
        </w:rPr>
      </w:pPr>
      <w:r w:rsidRPr="004928E3">
        <w:rPr>
          <w:rFonts w:ascii="Arial" w:hAnsi="Arial" w:cs="Arial"/>
        </w:rPr>
        <w:t>The reason</w:t>
      </w:r>
      <w:r w:rsidR="0061001E" w:rsidRPr="004928E3">
        <w:rPr>
          <w:rFonts w:ascii="Arial" w:hAnsi="Arial" w:cs="Arial"/>
        </w:rPr>
        <w:t>(s)</w:t>
      </w:r>
      <w:r w:rsidRPr="004928E3">
        <w:rPr>
          <w:rFonts w:ascii="Arial" w:hAnsi="Arial" w:cs="Arial"/>
        </w:rPr>
        <w:t xml:space="preserve"> for the amendment request.</w:t>
      </w:r>
    </w:p>
    <w:p w:rsidR="009F01F4" w:rsidRPr="004928E3" w:rsidRDefault="003E13E3" w:rsidP="009F01F4">
      <w:pPr>
        <w:numPr>
          <w:ilvl w:val="0"/>
          <w:numId w:val="4"/>
        </w:numPr>
        <w:spacing w:after="0"/>
        <w:jc w:val="both"/>
        <w:rPr>
          <w:rFonts w:ascii="Arial" w:hAnsi="Arial" w:cs="Arial"/>
        </w:rPr>
      </w:pPr>
      <w:r w:rsidRPr="004928E3">
        <w:rPr>
          <w:rFonts w:ascii="Arial" w:hAnsi="Arial" w:cs="Arial"/>
        </w:rPr>
        <w:t>Each Article and Section of this MOU that will require revision.</w:t>
      </w:r>
    </w:p>
    <w:p w:rsidR="009F01F4" w:rsidRPr="004928E3" w:rsidRDefault="009430B8" w:rsidP="009F01F4">
      <w:pPr>
        <w:numPr>
          <w:ilvl w:val="0"/>
          <w:numId w:val="4"/>
        </w:numPr>
        <w:spacing w:after="0"/>
        <w:jc w:val="both"/>
        <w:rPr>
          <w:rFonts w:ascii="Arial" w:hAnsi="Arial" w:cs="Arial"/>
        </w:rPr>
      </w:pPr>
      <w:r w:rsidRPr="004928E3">
        <w:rPr>
          <w:rFonts w:ascii="Arial" w:hAnsi="Arial" w:cs="Arial"/>
        </w:rPr>
        <w:t>The desired date for the amendment to be effective.</w:t>
      </w:r>
    </w:p>
    <w:p w:rsidR="009430B8" w:rsidRPr="004928E3" w:rsidRDefault="009430B8" w:rsidP="009F01F4">
      <w:pPr>
        <w:numPr>
          <w:ilvl w:val="0"/>
          <w:numId w:val="4"/>
        </w:numPr>
        <w:spacing w:after="0"/>
        <w:jc w:val="both"/>
        <w:rPr>
          <w:rFonts w:ascii="Arial" w:hAnsi="Arial" w:cs="Arial"/>
        </w:rPr>
      </w:pPr>
      <w:r w:rsidRPr="004928E3">
        <w:rPr>
          <w:rFonts w:ascii="Arial" w:hAnsi="Arial" w:cs="Arial"/>
        </w:rPr>
        <w:t xml:space="preserve">The signature of the </w:t>
      </w:r>
      <w:r w:rsidR="0061001E" w:rsidRPr="004928E3">
        <w:rPr>
          <w:rFonts w:ascii="Arial" w:hAnsi="Arial" w:cs="Arial"/>
        </w:rPr>
        <w:t xml:space="preserve">requesting </w:t>
      </w:r>
      <w:r w:rsidRPr="004928E3">
        <w:rPr>
          <w:rFonts w:ascii="Arial" w:hAnsi="Arial" w:cs="Arial"/>
        </w:rPr>
        <w:t>party</w:t>
      </w:r>
      <w:r w:rsidR="0061001E" w:rsidRPr="004928E3">
        <w:rPr>
          <w:rFonts w:ascii="Arial" w:hAnsi="Arial" w:cs="Arial"/>
        </w:rPr>
        <w:t xml:space="preserve">’s </w:t>
      </w:r>
      <w:r w:rsidRPr="004928E3">
        <w:rPr>
          <w:rFonts w:ascii="Arial" w:hAnsi="Arial" w:cs="Arial"/>
        </w:rPr>
        <w:t>authorized representative.</w:t>
      </w:r>
    </w:p>
    <w:p w:rsidR="009430B8" w:rsidRPr="004928E3" w:rsidRDefault="009430B8" w:rsidP="00987892">
      <w:pPr>
        <w:spacing w:after="0"/>
        <w:ind w:left="1440" w:hanging="720"/>
        <w:jc w:val="both"/>
        <w:rPr>
          <w:rFonts w:ascii="Arial" w:hAnsi="Arial" w:cs="Arial"/>
        </w:rPr>
      </w:pPr>
    </w:p>
    <w:p w:rsidR="00BE3BAB" w:rsidRPr="004928E3" w:rsidRDefault="003E13E3" w:rsidP="00987892">
      <w:pPr>
        <w:spacing w:after="0"/>
        <w:ind w:left="1440" w:hanging="720"/>
        <w:jc w:val="both"/>
        <w:rPr>
          <w:rFonts w:ascii="Arial" w:hAnsi="Arial" w:cs="Arial"/>
        </w:rPr>
      </w:pPr>
      <w:r w:rsidRPr="004928E3">
        <w:rPr>
          <w:rFonts w:ascii="Arial" w:hAnsi="Arial" w:cs="Arial"/>
        </w:rPr>
        <w:t>2</w:t>
      </w:r>
      <w:r w:rsidR="009430B8" w:rsidRPr="004928E3">
        <w:rPr>
          <w:rFonts w:ascii="Arial" w:hAnsi="Arial" w:cs="Arial"/>
        </w:rPr>
        <w:t>.</w:t>
      </w:r>
      <w:r w:rsidR="009430B8" w:rsidRPr="004928E3">
        <w:rPr>
          <w:rFonts w:ascii="Arial" w:hAnsi="Arial" w:cs="Arial"/>
        </w:rPr>
        <w:tab/>
        <w:t>If the request is approved, t</w:t>
      </w:r>
      <w:r w:rsidR="006B42E4" w:rsidRPr="004928E3">
        <w:rPr>
          <w:rFonts w:ascii="Arial" w:hAnsi="Arial" w:cs="Arial"/>
        </w:rPr>
        <w:t>he LWD</w:t>
      </w:r>
      <w:r w:rsidR="0088131A" w:rsidRPr="004928E3">
        <w:rPr>
          <w:rFonts w:ascii="Arial" w:hAnsi="Arial" w:cs="Arial"/>
        </w:rPr>
        <w:t xml:space="preserve">B will </w:t>
      </w:r>
      <w:r w:rsidR="00F51BF6" w:rsidRPr="004928E3">
        <w:rPr>
          <w:rFonts w:ascii="Arial" w:hAnsi="Arial" w:cs="Arial"/>
        </w:rPr>
        <w:t>notify the remaining parties of</w:t>
      </w:r>
      <w:r w:rsidRPr="004928E3">
        <w:rPr>
          <w:rFonts w:ascii="Arial" w:hAnsi="Arial" w:cs="Arial"/>
        </w:rPr>
        <w:t xml:space="preserve"> the intent to amend and will provide e</w:t>
      </w:r>
      <w:r w:rsidR="00F51BF6" w:rsidRPr="004928E3">
        <w:rPr>
          <w:rFonts w:ascii="Arial" w:hAnsi="Arial" w:cs="Arial"/>
        </w:rPr>
        <w:t xml:space="preserve">ach remaining party </w:t>
      </w:r>
      <w:r w:rsidR="00BD13AA" w:rsidRPr="004928E3">
        <w:rPr>
          <w:rFonts w:ascii="Arial" w:hAnsi="Arial" w:cs="Arial"/>
        </w:rPr>
        <w:t>fifteen (15</w:t>
      </w:r>
      <w:r w:rsidR="00987892" w:rsidRPr="004928E3">
        <w:rPr>
          <w:rFonts w:ascii="Arial" w:hAnsi="Arial" w:cs="Arial"/>
        </w:rPr>
        <w:t>)</w:t>
      </w:r>
      <w:r w:rsidR="00F51BF6" w:rsidRPr="004928E3">
        <w:rPr>
          <w:rFonts w:ascii="Arial" w:hAnsi="Arial" w:cs="Arial"/>
        </w:rPr>
        <w:t xml:space="preserve"> days </w:t>
      </w:r>
      <w:r w:rsidR="00BE3BAB" w:rsidRPr="004928E3">
        <w:rPr>
          <w:rFonts w:ascii="Arial" w:hAnsi="Arial" w:cs="Arial"/>
        </w:rPr>
        <w:t xml:space="preserve">from the date of the notice (unless another timeframe is specified in the notice) </w:t>
      </w:r>
      <w:r w:rsidR="00F51BF6" w:rsidRPr="004928E3">
        <w:rPr>
          <w:rFonts w:ascii="Arial" w:hAnsi="Arial" w:cs="Arial"/>
        </w:rPr>
        <w:t xml:space="preserve">to </w:t>
      </w:r>
      <w:r w:rsidR="00987892" w:rsidRPr="004928E3">
        <w:rPr>
          <w:rFonts w:ascii="Arial" w:hAnsi="Arial" w:cs="Arial"/>
        </w:rPr>
        <w:t>review</w:t>
      </w:r>
      <w:r w:rsidR="00F51BF6" w:rsidRPr="004928E3">
        <w:rPr>
          <w:rFonts w:ascii="Arial" w:hAnsi="Arial" w:cs="Arial"/>
        </w:rPr>
        <w:t xml:space="preserve"> </w:t>
      </w:r>
      <w:r w:rsidR="00706BC1" w:rsidRPr="004928E3">
        <w:rPr>
          <w:rFonts w:ascii="Arial" w:hAnsi="Arial" w:cs="Arial"/>
        </w:rPr>
        <w:t>the anticipated changes</w:t>
      </w:r>
      <w:r w:rsidR="006B42E4" w:rsidRPr="004928E3">
        <w:rPr>
          <w:rFonts w:ascii="Arial" w:hAnsi="Arial" w:cs="Arial"/>
        </w:rPr>
        <w:t xml:space="preserve"> and to submit a response to LWD</w:t>
      </w:r>
      <w:r w:rsidRPr="004928E3">
        <w:rPr>
          <w:rFonts w:ascii="Arial" w:hAnsi="Arial" w:cs="Arial"/>
        </w:rPr>
        <w:t>B.</w:t>
      </w:r>
      <w:r w:rsidR="008F012C" w:rsidRPr="004928E3">
        <w:rPr>
          <w:rFonts w:ascii="Arial" w:hAnsi="Arial" w:cs="Arial"/>
        </w:rPr>
        <w:t xml:space="preserve"> Failure by a party to respond within the prescribed timeframe will be deemed that party’s approval of the proposed changes.</w:t>
      </w:r>
    </w:p>
    <w:p w:rsidR="00BE3BAB" w:rsidRPr="004928E3" w:rsidRDefault="00BE3BAB" w:rsidP="00987892">
      <w:pPr>
        <w:spacing w:after="0"/>
        <w:ind w:left="1440" w:hanging="720"/>
        <w:jc w:val="both"/>
        <w:rPr>
          <w:rFonts w:ascii="Arial" w:hAnsi="Arial" w:cs="Arial"/>
        </w:rPr>
      </w:pPr>
    </w:p>
    <w:p w:rsidR="00BE3BAB" w:rsidRPr="004928E3" w:rsidRDefault="003E13E3" w:rsidP="00987892">
      <w:pPr>
        <w:spacing w:after="0"/>
        <w:ind w:left="1440" w:hanging="720"/>
        <w:jc w:val="both"/>
        <w:rPr>
          <w:rFonts w:ascii="Arial" w:hAnsi="Arial" w:cs="Arial"/>
        </w:rPr>
      </w:pPr>
      <w:r w:rsidRPr="004928E3">
        <w:rPr>
          <w:rFonts w:ascii="Arial" w:hAnsi="Arial" w:cs="Arial"/>
        </w:rPr>
        <w:t>3</w:t>
      </w:r>
      <w:r w:rsidR="00BE3BAB" w:rsidRPr="004928E3">
        <w:rPr>
          <w:rFonts w:ascii="Arial" w:hAnsi="Arial" w:cs="Arial"/>
        </w:rPr>
        <w:t>.</w:t>
      </w:r>
      <w:r w:rsidR="00BE3BAB" w:rsidRPr="004928E3">
        <w:rPr>
          <w:rFonts w:ascii="Arial" w:hAnsi="Arial" w:cs="Arial"/>
        </w:rPr>
        <w:tab/>
        <w:t>In the event that a remaining party has questions and/or concerns regarding the proposed amendment, the party must list its questions and/or concerns in wr</w:t>
      </w:r>
      <w:r w:rsidR="006B42E4" w:rsidRPr="004928E3">
        <w:rPr>
          <w:rFonts w:ascii="Arial" w:hAnsi="Arial" w:cs="Arial"/>
        </w:rPr>
        <w:t>iting and submit the list to LWD</w:t>
      </w:r>
      <w:r w:rsidR="00BE3BAB" w:rsidRPr="004928E3">
        <w:rPr>
          <w:rFonts w:ascii="Arial" w:hAnsi="Arial" w:cs="Arial"/>
        </w:rPr>
        <w:t xml:space="preserve">B within the </w:t>
      </w:r>
      <w:r w:rsidR="009401CC" w:rsidRPr="004928E3">
        <w:rPr>
          <w:rFonts w:ascii="Arial" w:hAnsi="Arial" w:cs="Arial"/>
        </w:rPr>
        <w:t>specified</w:t>
      </w:r>
      <w:r w:rsidR="00BE3BAB" w:rsidRPr="004928E3">
        <w:rPr>
          <w:rFonts w:ascii="Arial" w:hAnsi="Arial" w:cs="Arial"/>
        </w:rPr>
        <w:t xml:space="preserve"> timeframe.</w:t>
      </w:r>
    </w:p>
    <w:p w:rsidR="00BE3BAB" w:rsidRPr="004928E3" w:rsidRDefault="00BE3BAB" w:rsidP="00987892">
      <w:pPr>
        <w:spacing w:after="0"/>
        <w:ind w:left="1440" w:hanging="720"/>
        <w:jc w:val="both"/>
        <w:rPr>
          <w:rFonts w:ascii="Arial" w:hAnsi="Arial" w:cs="Arial"/>
        </w:rPr>
      </w:pPr>
    </w:p>
    <w:p w:rsidR="00BE3BAB" w:rsidRPr="004928E3" w:rsidRDefault="003E13E3" w:rsidP="00987892">
      <w:pPr>
        <w:spacing w:after="0"/>
        <w:ind w:left="1440" w:hanging="720"/>
        <w:jc w:val="both"/>
        <w:rPr>
          <w:rFonts w:ascii="Arial" w:hAnsi="Arial" w:cs="Arial"/>
        </w:rPr>
      </w:pPr>
      <w:r w:rsidRPr="004928E3">
        <w:rPr>
          <w:rFonts w:ascii="Arial" w:hAnsi="Arial" w:cs="Arial"/>
        </w:rPr>
        <w:t>4</w:t>
      </w:r>
      <w:r w:rsidR="006B42E4" w:rsidRPr="004928E3">
        <w:rPr>
          <w:rFonts w:ascii="Arial" w:hAnsi="Arial" w:cs="Arial"/>
        </w:rPr>
        <w:t>.</w:t>
      </w:r>
      <w:r w:rsidR="006B42E4" w:rsidRPr="004928E3">
        <w:rPr>
          <w:rFonts w:ascii="Arial" w:hAnsi="Arial" w:cs="Arial"/>
        </w:rPr>
        <w:tab/>
        <w:t>LWD</w:t>
      </w:r>
      <w:r w:rsidR="00BE3BAB" w:rsidRPr="004928E3">
        <w:rPr>
          <w:rFonts w:ascii="Arial" w:hAnsi="Arial" w:cs="Arial"/>
        </w:rPr>
        <w:t xml:space="preserve">B </w:t>
      </w:r>
      <w:r w:rsidR="00AA529A" w:rsidRPr="004928E3">
        <w:rPr>
          <w:rFonts w:ascii="Arial" w:hAnsi="Arial" w:cs="Arial"/>
        </w:rPr>
        <w:t xml:space="preserve">will review the listed questions/concerns </w:t>
      </w:r>
      <w:r w:rsidR="00BE3BAB" w:rsidRPr="004928E3">
        <w:rPr>
          <w:rFonts w:ascii="Arial" w:hAnsi="Arial" w:cs="Arial"/>
        </w:rPr>
        <w:t xml:space="preserve">and </w:t>
      </w:r>
      <w:r w:rsidR="00AA529A" w:rsidRPr="004928E3">
        <w:rPr>
          <w:rFonts w:ascii="Arial" w:hAnsi="Arial" w:cs="Arial"/>
        </w:rPr>
        <w:t>will iss</w:t>
      </w:r>
      <w:r w:rsidR="00BD13AA" w:rsidRPr="004928E3">
        <w:rPr>
          <w:rFonts w:ascii="Arial" w:hAnsi="Arial" w:cs="Arial"/>
        </w:rPr>
        <w:t>ue a response within thirty (30</w:t>
      </w:r>
      <w:r w:rsidR="00AA529A" w:rsidRPr="004928E3">
        <w:rPr>
          <w:rFonts w:ascii="Arial" w:hAnsi="Arial" w:cs="Arial"/>
        </w:rPr>
        <w:t xml:space="preserve">) days of receipt of the list. If </w:t>
      </w:r>
      <w:r w:rsidR="006B42E4" w:rsidRPr="004928E3">
        <w:rPr>
          <w:rFonts w:ascii="Arial" w:hAnsi="Arial" w:cs="Arial"/>
        </w:rPr>
        <w:t>LWD</w:t>
      </w:r>
      <w:r w:rsidRPr="004928E3">
        <w:rPr>
          <w:rFonts w:ascii="Arial" w:hAnsi="Arial" w:cs="Arial"/>
        </w:rPr>
        <w:t>B deems it necessary,</w:t>
      </w:r>
      <w:r w:rsidR="00AA529A" w:rsidRPr="004928E3">
        <w:rPr>
          <w:rFonts w:ascii="Arial" w:hAnsi="Arial" w:cs="Arial"/>
        </w:rPr>
        <w:t xml:space="preserve"> </w:t>
      </w:r>
      <w:r w:rsidR="008F012C" w:rsidRPr="004928E3">
        <w:rPr>
          <w:rFonts w:ascii="Arial" w:hAnsi="Arial" w:cs="Arial"/>
        </w:rPr>
        <w:t xml:space="preserve">the listed questions/concerns will be sent to all other parties and/or </w:t>
      </w:r>
      <w:r w:rsidR="00AA529A" w:rsidRPr="004928E3">
        <w:rPr>
          <w:rFonts w:ascii="Arial" w:hAnsi="Arial" w:cs="Arial"/>
        </w:rPr>
        <w:t>a meeting with all parties will be scheduled to discuss the proposed changes and to achieve conse</w:t>
      </w:r>
      <w:r w:rsidR="008F012C" w:rsidRPr="004928E3">
        <w:rPr>
          <w:rFonts w:ascii="Arial" w:hAnsi="Arial" w:cs="Arial"/>
        </w:rPr>
        <w:t>nsus on a final amendment draft.</w:t>
      </w:r>
    </w:p>
    <w:p w:rsidR="00BE3BAB" w:rsidRPr="004928E3" w:rsidRDefault="00BE3BAB" w:rsidP="00987892">
      <w:pPr>
        <w:spacing w:after="0"/>
        <w:ind w:left="1440" w:hanging="720"/>
        <w:jc w:val="both"/>
        <w:rPr>
          <w:rFonts w:ascii="Arial" w:hAnsi="Arial" w:cs="Arial"/>
        </w:rPr>
      </w:pPr>
    </w:p>
    <w:p w:rsidR="00BE3BAB" w:rsidRPr="004928E3" w:rsidRDefault="003E13E3" w:rsidP="00987892">
      <w:pPr>
        <w:spacing w:after="0"/>
        <w:ind w:left="1440" w:hanging="720"/>
        <w:jc w:val="both"/>
        <w:rPr>
          <w:rFonts w:ascii="Arial" w:hAnsi="Arial" w:cs="Arial"/>
        </w:rPr>
      </w:pPr>
      <w:r w:rsidRPr="004928E3">
        <w:rPr>
          <w:rFonts w:ascii="Arial" w:hAnsi="Arial" w:cs="Arial"/>
        </w:rPr>
        <w:t>5</w:t>
      </w:r>
      <w:r w:rsidR="005A0D02" w:rsidRPr="004928E3">
        <w:rPr>
          <w:rFonts w:ascii="Arial" w:hAnsi="Arial" w:cs="Arial"/>
        </w:rPr>
        <w:t>.</w:t>
      </w:r>
      <w:r w:rsidR="008F012C" w:rsidRPr="004928E3">
        <w:rPr>
          <w:rFonts w:ascii="Arial" w:hAnsi="Arial" w:cs="Arial"/>
        </w:rPr>
        <w:tab/>
        <w:t xml:space="preserve">The final, approved amendment draft will be signed by </w:t>
      </w:r>
      <w:r w:rsidRPr="004928E3">
        <w:rPr>
          <w:rFonts w:ascii="Arial" w:hAnsi="Arial" w:cs="Arial"/>
        </w:rPr>
        <w:t xml:space="preserve">authorized representatives of </w:t>
      </w:r>
      <w:r w:rsidR="008F012C" w:rsidRPr="004928E3">
        <w:rPr>
          <w:rFonts w:ascii="Arial" w:hAnsi="Arial" w:cs="Arial"/>
        </w:rPr>
        <w:t xml:space="preserve">the affected partners, then submitted to </w:t>
      </w:r>
      <w:r w:rsidR="006B42E4" w:rsidRPr="004928E3">
        <w:rPr>
          <w:rFonts w:ascii="Arial" w:hAnsi="Arial" w:cs="Arial"/>
        </w:rPr>
        <w:t>LWD</w:t>
      </w:r>
      <w:r w:rsidR="002B7DCE" w:rsidRPr="004928E3">
        <w:rPr>
          <w:rFonts w:ascii="Arial" w:hAnsi="Arial" w:cs="Arial"/>
        </w:rPr>
        <w:t>B</w:t>
      </w:r>
      <w:r w:rsidRPr="004928E3">
        <w:rPr>
          <w:rFonts w:ascii="Arial" w:hAnsi="Arial" w:cs="Arial"/>
        </w:rPr>
        <w:t xml:space="preserve"> f</w:t>
      </w:r>
      <w:r w:rsidR="008F012C" w:rsidRPr="004928E3">
        <w:rPr>
          <w:rFonts w:ascii="Arial" w:hAnsi="Arial" w:cs="Arial"/>
        </w:rPr>
        <w:t xml:space="preserve">or the final signature. </w:t>
      </w:r>
    </w:p>
    <w:p w:rsidR="003E13E3" w:rsidRPr="004928E3" w:rsidRDefault="003E13E3" w:rsidP="00987892">
      <w:pPr>
        <w:spacing w:after="0"/>
        <w:ind w:left="1440" w:hanging="720"/>
        <w:jc w:val="both"/>
        <w:rPr>
          <w:rFonts w:ascii="Arial" w:hAnsi="Arial" w:cs="Arial"/>
        </w:rPr>
      </w:pPr>
    </w:p>
    <w:p w:rsidR="005A0D02" w:rsidRPr="004928E3" w:rsidRDefault="003E13E3" w:rsidP="00987892">
      <w:pPr>
        <w:spacing w:after="0"/>
        <w:ind w:left="1440" w:hanging="720"/>
        <w:jc w:val="both"/>
        <w:rPr>
          <w:rFonts w:ascii="Arial" w:hAnsi="Arial" w:cs="Arial"/>
        </w:rPr>
      </w:pPr>
      <w:r w:rsidRPr="004928E3">
        <w:rPr>
          <w:rFonts w:ascii="Arial" w:hAnsi="Arial" w:cs="Arial"/>
        </w:rPr>
        <w:t>6</w:t>
      </w:r>
      <w:r w:rsidR="007234D2" w:rsidRPr="004928E3">
        <w:rPr>
          <w:rFonts w:ascii="Arial" w:hAnsi="Arial" w:cs="Arial"/>
        </w:rPr>
        <w:t>.</w:t>
      </w:r>
      <w:r w:rsidR="007234D2" w:rsidRPr="004928E3">
        <w:rPr>
          <w:rFonts w:ascii="Arial" w:hAnsi="Arial" w:cs="Arial"/>
        </w:rPr>
        <w:tab/>
      </w:r>
      <w:r w:rsidR="006B42E4" w:rsidRPr="004928E3">
        <w:rPr>
          <w:rFonts w:ascii="Arial" w:hAnsi="Arial" w:cs="Arial"/>
        </w:rPr>
        <w:t>LWD</w:t>
      </w:r>
      <w:r w:rsidR="006E0CC1" w:rsidRPr="004928E3">
        <w:rPr>
          <w:rFonts w:ascii="Arial" w:hAnsi="Arial" w:cs="Arial"/>
        </w:rPr>
        <w:t>B will distribute copies of the fully executed amendment to all</w:t>
      </w:r>
      <w:r w:rsidR="0088131A" w:rsidRPr="004928E3">
        <w:rPr>
          <w:rFonts w:ascii="Arial" w:hAnsi="Arial" w:cs="Arial"/>
        </w:rPr>
        <w:t xml:space="preserve"> parties</w:t>
      </w:r>
      <w:r w:rsidR="002B7DCE" w:rsidRPr="004928E3">
        <w:rPr>
          <w:rFonts w:ascii="Arial" w:hAnsi="Arial" w:cs="Arial"/>
        </w:rPr>
        <w:t xml:space="preserve"> and to</w:t>
      </w:r>
      <w:r w:rsidR="006B42E4" w:rsidRPr="004928E3">
        <w:rPr>
          <w:rFonts w:ascii="Arial" w:hAnsi="Arial" w:cs="Arial"/>
        </w:rPr>
        <w:t xml:space="preserve"> DEED</w:t>
      </w:r>
      <w:r w:rsidR="0088131A" w:rsidRPr="004928E3">
        <w:rPr>
          <w:rFonts w:ascii="Arial" w:hAnsi="Arial" w:cs="Arial"/>
        </w:rPr>
        <w:t xml:space="preserve"> upon execution</w:t>
      </w:r>
      <w:r w:rsidR="00BB1BBB" w:rsidRPr="004928E3">
        <w:rPr>
          <w:rFonts w:ascii="Arial" w:hAnsi="Arial" w:cs="Arial"/>
        </w:rPr>
        <w:t>.</w:t>
      </w:r>
    </w:p>
    <w:p w:rsidR="00F51BF6" w:rsidRPr="004928E3" w:rsidRDefault="00F51BF6" w:rsidP="00D439EC">
      <w:pPr>
        <w:spacing w:after="0"/>
        <w:ind w:left="720" w:hanging="720"/>
        <w:jc w:val="both"/>
        <w:rPr>
          <w:rFonts w:ascii="Arial" w:hAnsi="Arial" w:cs="Arial"/>
        </w:rPr>
      </w:pPr>
    </w:p>
    <w:p w:rsidR="00ED26A0" w:rsidRPr="004928E3" w:rsidRDefault="00F51BF6" w:rsidP="003E13E3">
      <w:pPr>
        <w:spacing w:after="0"/>
        <w:ind w:left="720" w:hanging="720"/>
        <w:jc w:val="both"/>
        <w:rPr>
          <w:rFonts w:ascii="Arial" w:hAnsi="Arial" w:cs="Arial"/>
        </w:rPr>
      </w:pPr>
      <w:r w:rsidRPr="004928E3">
        <w:rPr>
          <w:rFonts w:ascii="Arial" w:hAnsi="Arial" w:cs="Arial"/>
        </w:rPr>
        <w:t>C.</w:t>
      </w:r>
      <w:r w:rsidRPr="004928E3">
        <w:rPr>
          <w:rFonts w:ascii="Arial" w:hAnsi="Arial" w:cs="Arial"/>
        </w:rPr>
        <w:tab/>
      </w:r>
      <w:r w:rsidR="00ED26A0" w:rsidRPr="004928E3">
        <w:rPr>
          <w:rFonts w:ascii="Arial" w:hAnsi="Arial" w:cs="Arial"/>
        </w:rPr>
        <w:t xml:space="preserve">This writing constitutes the entire agreement among the parties with respect to each party’s role and responsibility in the Area’s One-Stop system. All parties agree that any amendments to any applicable laws or regulations cited herein will result in the correlative modification of this MOU without necessitating a formal, written amendment. </w:t>
      </w:r>
    </w:p>
    <w:p w:rsidR="003E13E3" w:rsidRPr="004928E3" w:rsidRDefault="003E13E3" w:rsidP="003E13E3">
      <w:pPr>
        <w:spacing w:after="0"/>
        <w:ind w:left="720" w:hanging="720"/>
        <w:jc w:val="both"/>
        <w:rPr>
          <w:rFonts w:ascii="Arial" w:hAnsi="Arial" w:cs="Arial"/>
        </w:rPr>
      </w:pPr>
    </w:p>
    <w:p w:rsidR="00CE34F1" w:rsidRDefault="003E13E3" w:rsidP="002B08F7">
      <w:pPr>
        <w:ind w:left="720" w:hanging="720"/>
        <w:jc w:val="both"/>
        <w:rPr>
          <w:rFonts w:ascii="Arial" w:hAnsi="Arial" w:cs="Arial"/>
        </w:rPr>
      </w:pPr>
      <w:r w:rsidRPr="004928E3">
        <w:rPr>
          <w:rFonts w:ascii="Arial" w:hAnsi="Arial" w:cs="Arial"/>
        </w:rPr>
        <w:t>D</w:t>
      </w:r>
      <w:r w:rsidR="006E0CC1" w:rsidRPr="004928E3">
        <w:rPr>
          <w:rFonts w:ascii="Arial" w:hAnsi="Arial" w:cs="Arial"/>
        </w:rPr>
        <w:t>.</w:t>
      </w:r>
      <w:r w:rsidR="006E0CC1" w:rsidRPr="004928E3">
        <w:rPr>
          <w:rFonts w:ascii="Arial" w:hAnsi="Arial" w:cs="Arial"/>
        </w:rPr>
        <w:tab/>
        <w:t xml:space="preserve">All parties agree to </w:t>
      </w:r>
      <w:r w:rsidR="00E00D14" w:rsidRPr="004928E3">
        <w:rPr>
          <w:rFonts w:ascii="Arial" w:hAnsi="Arial" w:cs="Arial"/>
        </w:rPr>
        <w:t>communicate details of the amendment to their respective staff members whose responsibilities may be impacted by changes and further agree to ensure that their respective staff members are referencing or utilizing the most current version of the MOU and attachments in the performance of responsibilities under this MOU.</w:t>
      </w:r>
    </w:p>
    <w:p w:rsidR="00127670" w:rsidRPr="00127670" w:rsidRDefault="00127670" w:rsidP="00127670">
      <w:pPr>
        <w:ind w:left="720" w:hanging="720"/>
        <w:rPr>
          <w:rFonts w:ascii="Arial" w:hAnsi="Arial" w:cs="Arial"/>
        </w:rPr>
      </w:pPr>
      <w:r>
        <w:rPr>
          <w:rFonts w:ascii="Arial" w:hAnsi="Arial" w:cs="Arial"/>
        </w:rPr>
        <w:t>E.</w:t>
      </w:r>
      <w:r>
        <w:rPr>
          <w:rFonts w:ascii="Arial" w:hAnsi="Arial" w:cs="Arial"/>
        </w:rPr>
        <w:tab/>
      </w:r>
      <w:r w:rsidRPr="00127670">
        <w:rPr>
          <w:rFonts w:ascii="Arial" w:hAnsi="Arial" w:cs="Arial"/>
        </w:rPr>
        <w:t>The MOU will be reviewed, and if substantial changes have occurred, renewed, not less than once every 3-year period to ensure appropriate funding and delivery of services</w:t>
      </w:r>
    </w:p>
    <w:p w:rsidR="00127670" w:rsidRDefault="00127670" w:rsidP="002B08F7">
      <w:pPr>
        <w:ind w:left="720" w:hanging="720"/>
        <w:jc w:val="both"/>
        <w:rPr>
          <w:rFonts w:ascii="Arial" w:hAnsi="Arial" w:cs="Arial"/>
        </w:rPr>
      </w:pPr>
    </w:p>
    <w:p w:rsidR="00090881" w:rsidRPr="004928E3" w:rsidRDefault="00090881" w:rsidP="002B08F7">
      <w:pPr>
        <w:ind w:left="720" w:hanging="720"/>
        <w:jc w:val="both"/>
        <w:rPr>
          <w:rFonts w:ascii="Arial" w:hAnsi="Arial" w:cs="Arial"/>
        </w:rPr>
      </w:pPr>
    </w:p>
    <w:p w:rsidR="00047D75" w:rsidRPr="004928E3" w:rsidRDefault="00047D75" w:rsidP="00E51910">
      <w:pPr>
        <w:spacing w:after="0"/>
        <w:jc w:val="center"/>
        <w:rPr>
          <w:rFonts w:ascii="Arial" w:hAnsi="Arial" w:cs="Arial"/>
          <w:b/>
          <w:sz w:val="24"/>
          <w:szCs w:val="24"/>
        </w:rPr>
      </w:pPr>
      <w:r w:rsidRPr="004928E3">
        <w:rPr>
          <w:rFonts w:ascii="Arial" w:hAnsi="Arial" w:cs="Arial"/>
          <w:b/>
          <w:sz w:val="24"/>
          <w:szCs w:val="24"/>
        </w:rPr>
        <w:lastRenderedPageBreak/>
        <w:t xml:space="preserve">Article </w:t>
      </w:r>
      <w:r w:rsidR="005E6E8A" w:rsidRPr="004928E3">
        <w:rPr>
          <w:rFonts w:ascii="Arial" w:hAnsi="Arial" w:cs="Arial"/>
          <w:b/>
          <w:sz w:val="24"/>
          <w:szCs w:val="24"/>
        </w:rPr>
        <w:t>IX</w:t>
      </w:r>
      <w:r w:rsidRPr="004928E3">
        <w:rPr>
          <w:rFonts w:ascii="Arial" w:hAnsi="Arial" w:cs="Arial"/>
          <w:b/>
          <w:sz w:val="24"/>
          <w:szCs w:val="24"/>
        </w:rPr>
        <w:t>: Confidentiality</w:t>
      </w:r>
    </w:p>
    <w:p w:rsidR="0065225B" w:rsidRPr="004928E3" w:rsidRDefault="0065225B" w:rsidP="00E51910">
      <w:pPr>
        <w:spacing w:after="0"/>
        <w:jc w:val="center"/>
        <w:rPr>
          <w:rFonts w:ascii="Arial" w:hAnsi="Arial" w:cs="Arial"/>
          <w:b/>
        </w:rPr>
      </w:pPr>
    </w:p>
    <w:p w:rsidR="00E00D14" w:rsidRPr="004928E3" w:rsidRDefault="00D24862" w:rsidP="002B08F7">
      <w:pPr>
        <w:spacing w:after="0"/>
        <w:ind w:left="720" w:hanging="720"/>
        <w:jc w:val="both"/>
        <w:rPr>
          <w:rFonts w:ascii="Arial" w:hAnsi="Arial" w:cs="Arial"/>
          <w:spacing w:val="-4"/>
        </w:rPr>
      </w:pPr>
      <w:r w:rsidRPr="004928E3">
        <w:rPr>
          <w:rFonts w:ascii="Arial" w:hAnsi="Arial" w:cs="Arial"/>
        </w:rPr>
        <w:t>A.</w:t>
      </w:r>
      <w:r w:rsidRPr="004928E3">
        <w:rPr>
          <w:rFonts w:ascii="Arial" w:hAnsi="Arial" w:cs="Arial"/>
        </w:rPr>
        <w:tab/>
        <w:t xml:space="preserve">All parties expressly agree to abide by all </w:t>
      </w:r>
      <w:r w:rsidR="00360D2C" w:rsidRPr="004928E3">
        <w:rPr>
          <w:rFonts w:ascii="Arial" w:hAnsi="Arial" w:cs="Arial"/>
        </w:rPr>
        <w:t xml:space="preserve">applicable </w:t>
      </w:r>
      <w:r w:rsidRPr="004928E3">
        <w:rPr>
          <w:rFonts w:ascii="Arial" w:hAnsi="Arial" w:cs="Arial"/>
        </w:rPr>
        <w:t>federal, state, and local laws regarding confidential information</w:t>
      </w:r>
      <w:r w:rsidR="002B08F7" w:rsidRPr="004928E3">
        <w:rPr>
          <w:rFonts w:ascii="Arial" w:hAnsi="Arial" w:cs="Arial"/>
        </w:rPr>
        <w:t>.</w:t>
      </w:r>
      <w:r w:rsidR="008A6A9F" w:rsidRPr="004928E3">
        <w:rPr>
          <w:rFonts w:ascii="Arial" w:hAnsi="Arial" w:cs="Arial"/>
        </w:rPr>
        <w:t xml:space="preserve"> </w:t>
      </w:r>
    </w:p>
    <w:p w:rsidR="0071645A" w:rsidRPr="004928E3" w:rsidRDefault="0071645A" w:rsidP="00E00D14">
      <w:pPr>
        <w:spacing w:after="0"/>
        <w:ind w:left="1440" w:hanging="720"/>
        <w:jc w:val="both"/>
        <w:rPr>
          <w:rFonts w:ascii="Arial" w:hAnsi="Arial" w:cs="Arial"/>
          <w:spacing w:val="-4"/>
        </w:rPr>
      </w:pPr>
    </w:p>
    <w:p w:rsidR="00E00D14" w:rsidRPr="004928E3" w:rsidRDefault="008A6A9F" w:rsidP="0015009E">
      <w:pPr>
        <w:spacing w:after="0"/>
        <w:ind w:left="720" w:hanging="720"/>
        <w:jc w:val="both"/>
        <w:rPr>
          <w:rFonts w:ascii="Arial" w:hAnsi="Arial" w:cs="Arial"/>
          <w:spacing w:val="-4"/>
        </w:rPr>
      </w:pPr>
      <w:r w:rsidRPr="004928E3">
        <w:rPr>
          <w:rFonts w:ascii="Arial" w:hAnsi="Arial" w:cs="Arial"/>
          <w:spacing w:val="-4"/>
        </w:rPr>
        <w:t xml:space="preserve"> </w:t>
      </w:r>
      <w:r w:rsidR="00D24862" w:rsidRPr="004928E3">
        <w:rPr>
          <w:rFonts w:ascii="Arial" w:hAnsi="Arial" w:cs="Arial"/>
          <w:spacing w:val="-4"/>
        </w:rPr>
        <w:t xml:space="preserve"> </w:t>
      </w:r>
      <w:r w:rsidR="00E00D14" w:rsidRPr="004928E3">
        <w:rPr>
          <w:rFonts w:ascii="Arial" w:hAnsi="Arial" w:cs="Arial"/>
          <w:spacing w:val="-4"/>
        </w:rPr>
        <w:t>B.</w:t>
      </w:r>
      <w:r w:rsidR="00E00D14" w:rsidRPr="004928E3">
        <w:rPr>
          <w:rFonts w:ascii="Arial" w:hAnsi="Arial" w:cs="Arial"/>
          <w:spacing w:val="-4"/>
        </w:rPr>
        <w:tab/>
      </w:r>
      <w:r w:rsidR="003B3DB5" w:rsidRPr="004928E3">
        <w:rPr>
          <w:rFonts w:ascii="Arial" w:hAnsi="Arial" w:cs="Arial"/>
          <w:spacing w:val="-4"/>
        </w:rPr>
        <w:t>Each</w:t>
      </w:r>
      <w:r w:rsidRPr="004928E3">
        <w:rPr>
          <w:rFonts w:ascii="Arial" w:hAnsi="Arial" w:cs="Arial"/>
          <w:spacing w:val="-4"/>
        </w:rPr>
        <w:t xml:space="preserve"> part</w:t>
      </w:r>
      <w:r w:rsidR="003B3DB5" w:rsidRPr="004928E3">
        <w:rPr>
          <w:rFonts w:ascii="Arial" w:hAnsi="Arial" w:cs="Arial"/>
          <w:spacing w:val="-4"/>
        </w:rPr>
        <w:t>y</w:t>
      </w:r>
      <w:r w:rsidRPr="004928E3">
        <w:rPr>
          <w:rFonts w:ascii="Arial" w:hAnsi="Arial" w:cs="Arial"/>
          <w:spacing w:val="-4"/>
        </w:rPr>
        <w:t xml:space="preserve"> </w:t>
      </w:r>
      <w:r w:rsidR="003F4B72" w:rsidRPr="004928E3">
        <w:rPr>
          <w:rFonts w:ascii="Arial" w:hAnsi="Arial" w:cs="Arial"/>
          <w:spacing w:val="-4"/>
        </w:rPr>
        <w:t>will ensure</w:t>
      </w:r>
      <w:r w:rsidRPr="004928E3">
        <w:rPr>
          <w:rFonts w:ascii="Arial" w:hAnsi="Arial" w:cs="Arial"/>
          <w:spacing w:val="-4"/>
        </w:rPr>
        <w:t xml:space="preserve"> </w:t>
      </w:r>
      <w:r w:rsidR="00E824B9" w:rsidRPr="004928E3">
        <w:rPr>
          <w:rFonts w:ascii="Arial" w:hAnsi="Arial" w:cs="Arial"/>
          <w:spacing w:val="-4"/>
        </w:rPr>
        <w:t>that</w:t>
      </w:r>
      <w:r w:rsidR="00D24862" w:rsidRPr="004928E3">
        <w:rPr>
          <w:rFonts w:ascii="Arial" w:hAnsi="Arial" w:cs="Arial"/>
          <w:spacing w:val="-4"/>
        </w:rPr>
        <w:t xml:space="preserve"> the </w:t>
      </w:r>
      <w:r w:rsidR="0073425A" w:rsidRPr="004928E3">
        <w:rPr>
          <w:rFonts w:ascii="Arial" w:hAnsi="Arial" w:cs="Arial"/>
          <w:spacing w:val="-4"/>
        </w:rPr>
        <w:t xml:space="preserve">collection and </w:t>
      </w:r>
      <w:r w:rsidR="00D24862" w:rsidRPr="004928E3">
        <w:rPr>
          <w:rFonts w:ascii="Arial" w:hAnsi="Arial" w:cs="Arial"/>
          <w:spacing w:val="-4"/>
        </w:rPr>
        <w:t xml:space="preserve">use of any information, systems, or records </w:t>
      </w:r>
      <w:r w:rsidR="00E824B9" w:rsidRPr="004928E3">
        <w:rPr>
          <w:rFonts w:ascii="Arial" w:hAnsi="Arial" w:cs="Arial"/>
          <w:spacing w:val="-4"/>
        </w:rPr>
        <w:t xml:space="preserve">that contain personal identifying data will be </w:t>
      </w:r>
      <w:r w:rsidR="00990045" w:rsidRPr="004928E3">
        <w:rPr>
          <w:rFonts w:ascii="Arial" w:hAnsi="Arial" w:cs="Arial"/>
          <w:spacing w:val="-4"/>
        </w:rPr>
        <w:t xml:space="preserve">limited to purposes </w:t>
      </w:r>
      <w:r w:rsidR="003F4B72" w:rsidRPr="004928E3">
        <w:rPr>
          <w:rFonts w:ascii="Arial" w:hAnsi="Arial" w:cs="Arial"/>
          <w:spacing w:val="-4"/>
        </w:rPr>
        <w:t>that support the programs and activities described</w:t>
      </w:r>
      <w:r w:rsidR="00990045" w:rsidRPr="004928E3">
        <w:rPr>
          <w:rFonts w:ascii="Arial" w:hAnsi="Arial" w:cs="Arial"/>
          <w:spacing w:val="-4"/>
        </w:rPr>
        <w:t xml:space="preserve"> in this MOU</w:t>
      </w:r>
      <w:r w:rsidR="003F4B72" w:rsidRPr="004928E3">
        <w:rPr>
          <w:rFonts w:ascii="Arial" w:hAnsi="Arial" w:cs="Arial"/>
          <w:spacing w:val="-4"/>
        </w:rPr>
        <w:t xml:space="preserve"> as part of the One-Stop service delivery system</w:t>
      </w:r>
      <w:r w:rsidR="003B3DB5" w:rsidRPr="004928E3">
        <w:rPr>
          <w:rFonts w:ascii="Arial" w:hAnsi="Arial" w:cs="Arial"/>
          <w:spacing w:val="-4"/>
        </w:rPr>
        <w:t>.</w:t>
      </w:r>
    </w:p>
    <w:p w:rsidR="00E00D14" w:rsidRPr="004928E3" w:rsidRDefault="00E00D14" w:rsidP="0015009E">
      <w:pPr>
        <w:spacing w:after="0"/>
        <w:ind w:left="720" w:hanging="720"/>
        <w:jc w:val="both"/>
        <w:rPr>
          <w:rFonts w:ascii="Arial" w:hAnsi="Arial" w:cs="Arial"/>
          <w:spacing w:val="-4"/>
        </w:rPr>
      </w:pPr>
    </w:p>
    <w:p w:rsidR="003B3DB5" w:rsidRPr="004928E3" w:rsidRDefault="00E00D14" w:rsidP="003B3DB5">
      <w:pPr>
        <w:spacing w:after="0"/>
        <w:ind w:left="720" w:hanging="720"/>
        <w:jc w:val="both"/>
        <w:rPr>
          <w:rFonts w:ascii="Arial" w:hAnsi="Arial" w:cs="Arial"/>
          <w:spacing w:val="-4"/>
        </w:rPr>
      </w:pPr>
      <w:r w:rsidRPr="004928E3">
        <w:rPr>
          <w:rFonts w:ascii="Arial" w:hAnsi="Arial" w:cs="Arial"/>
          <w:spacing w:val="-4"/>
        </w:rPr>
        <w:t>C.</w:t>
      </w:r>
      <w:r w:rsidRPr="004928E3">
        <w:rPr>
          <w:rFonts w:ascii="Arial" w:hAnsi="Arial" w:cs="Arial"/>
          <w:spacing w:val="-4"/>
        </w:rPr>
        <w:tab/>
      </w:r>
      <w:r w:rsidR="003B3DB5" w:rsidRPr="004928E3">
        <w:rPr>
          <w:rFonts w:ascii="Arial" w:hAnsi="Arial" w:cs="Arial"/>
          <w:spacing w:val="-4"/>
        </w:rPr>
        <w:t>Each party</w:t>
      </w:r>
      <w:r w:rsidRPr="004928E3">
        <w:rPr>
          <w:rFonts w:ascii="Arial" w:hAnsi="Arial" w:cs="Arial"/>
          <w:spacing w:val="-4"/>
        </w:rPr>
        <w:t xml:space="preserve"> </w:t>
      </w:r>
      <w:r w:rsidR="003B3DB5" w:rsidRPr="004928E3">
        <w:rPr>
          <w:rFonts w:ascii="Arial" w:hAnsi="Arial" w:cs="Arial"/>
          <w:spacing w:val="-4"/>
        </w:rPr>
        <w:t>will ensure</w:t>
      </w:r>
      <w:r w:rsidR="004451DF" w:rsidRPr="004928E3">
        <w:rPr>
          <w:rFonts w:ascii="Arial" w:hAnsi="Arial" w:cs="Arial"/>
          <w:spacing w:val="-4"/>
        </w:rPr>
        <w:t xml:space="preserve"> that</w:t>
      </w:r>
      <w:r w:rsidR="003B3DB5" w:rsidRPr="004928E3">
        <w:rPr>
          <w:rFonts w:ascii="Arial" w:hAnsi="Arial" w:cs="Arial"/>
          <w:spacing w:val="-4"/>
        </w:rPr>
        <w:t xml:space="preserve"> access to software </w:t>
      </w:r>
      <w:r w:rsidR="004451DF" w:rsidRPr="004928E3">
        <w:rPr>
          <w:rFonts w:ascii="Arial" w:hAnsi="Arial" w:cs="Arial"/>
          <w:spacing w:val="-4"/>
        </w:rPr>
        <w:t>systems and files</w:t>
      </w:r>
      <w:r w:rsidR="003B3DB5" w:rsidRPr="004928E3">
        <w:rPr>
          <w:rFonts w:ascii="Arial" w:hAnsi="Arial" w:cs="Arial"/>
          <w:spacing w:val="-4"/>
        </w:rPr>
        <w:t xml:space="preserve"> under its control</w:t>
      </w:r>
      <w:r w:rsidR="004451DF" w:rsidRPr="004928E3">
        <w:rPr>
          <w:rFonts w:ascii="Arial" w:hAnsi="Arial" w:cs="Arial"/>
          <w:spacing w:val="-4"/>
        </w:rPr>
        <w:t xml:space="preserve"> that contain </w:t>
      </w:r>
      <w:r w:rsidRPr="004928E3">
        <w:rPr>
          <w:rFonts w:ascii="Arial" w:hAnsi="Arial" w:cs="Arial"/>
          <w:spacing w:val="-4"/>
        </w:rPr>
        <w:t xml:space="preserve">personal identifying information </w:t>
      </w:r>
      <w:r w:rsidR="004451DF" w:rsidRPr="004928E3">
        <w:rPr>
          <w:rFonts w:ascii="Arial" w:hAnsi="Arial" w:cs="Arial"/>
          <w:spacing w:val="-4"/>
        </w:rPr>
        <w:t xml:space="preserve">will be limited </w:t>
      </w:r>
      <w:r w:rsidRPr="004928E3">
        <w:rPr>
          <w:rFonts w:ascii="Arial" w:hAnsi="Arial" w:cs="Arial"/>
          <w:spacing w:val="-4"/>
        </w:rPr>
        <w:t xml:space="preserve">to </w:t>
      </w:r>
      <w:r w:rsidR="00990045" w:rsidRPr="004928E3">
        <w:rPr>
          <w:rFonts w:ascii="Arial" w:hAnsi="Arial" w:cs="Arial"/>
          <w:spacing w:val="-4"/>
        </w:rPr>
        <w:t xml:space="preserve">authorized </w:t>
      </w:r>
      <w:r w:rsidRPr="004928E3">
        <w:rPr>
          <w:rFonts w:ascii="Arial" w:hAnsi="Arial" w:cs="Arial"/>
          <w:spacing w:val="-4"/>
        </w:rPr>
        <w:t xml:space="preserve">staff members who </w:t>
      </w:r>
      <w:r w:rsidR="003F4B72" w:rsidRPr="004928E3">
        <w:rPr>
          <w:rFonts w:ascii="Arial" w:hAnsi="Arial" w:cs="Arial"/>
          <w:spacing w:val="-4"/>
        </w:rPr>
        <w:t xml:space="preserve">are assigned responsibilities </w:t>
      </w:r>
      <w:r w:rsidR="00EF292F" w:rsidRPr="004928E3">
        <w:rPr>
          <w:rFonts w:ascii="Arial" w:hAnsi="Arial" w:cs="Arial"/>
          <w:spacing w:val="-4"/>
        </w:rPr>
        <w:t xml:space="preserve">in support of the services and activities provided as part of the </w:t>
      </w:r>
      <w:r w:rsidR="00FD5454" w:rsidRPr="004928E3">
        <w:rPr>
          <w:rFonts w:ascii="Arial" w:hAnsi="Arial" w:cs="Arial"/>
          <w:spacing w:val="-4"/>
        </w:rPr>
        <w:t>One-Stop</w:t>
      </w:r>
      <w:r w:rsidR="00EF292F" w:rsidRPr="004928E3">
        <w:rPr>
          <w:rFonts w:ascii="Arial" w:hAnsi="Arial" w:cs="Arial"/>
          <w:spacing w:val="-4"/>
        </w:rPr>
        <w:t xml:space="preserve"> system</w:t>
      </w:r>
      <w:r w:rsidR="000B21DD" w:rsidRPr="004928E3">
        <w:rPr>
          <w:rFonts w:ascii="Arial" w:hAnsi="Arial" w:cs="Arial"/>
          <w:spacing w:val="-4"/>
        </w:rPr>
        <w:t xml:space="preserve"> </w:t>
      </w:r>
      <w:r w:rsidR="003F4B72" w:rsidRPr="004928E3">
        <w:rPr>
          <w:rFonts w:ascii="Arial" w:hAnsi="Arial" w:cs="Arial"/>
          <w:spacing w:val="-4"/>
        </w:rPr>
        <w:t xml:space="preserve">and </w:t>
      </w:r>
      <w:r w:rsidR="00EF292F" w:rsidRPr="004928E3">
        <w:rPr>
          <w:rFonts w:ascii="Arial" w:hAnsi="Arial" w:cs="Arial"/>
          <w:spacing w:val="-4"/>
        </w:rPr>
        <w:t xml:space="preserve">who </w:t>
      </w:r>
      <w:r w:rsidRPr="004928E3">
        <w:rPr>
          <w:rFonts w:ascii="Arial" w:hAnsi="Arial" w:cs="Arial"/>
          <w:spacing w:val="-4"/>
        </w:rPr>
        <w:t xml:space="preserve">must access the information to </w:t>
      </w:r>
      <w:r w:rsidR="00990045" w:rsidRPr="004928E3">
        <w:rPr>
          <w:rFonts w:ascii="Arial" w:hAnsi="Arial" w:cs="Arial"/>
          <w:spacing w:val="-4"/>
        </w:rPr>
        <w:t xml:space="preserve">perform </w:t>
      </w:r>
      <w:r w:rsidR="003F4B72" w:rsidRPr="004928E3">
        <w:rPr>
          <w:rFonts w:ascii="Arial" w:hAnsi="Arial" w:cs="Arial"/>
          <w:spacing w:val="-4"/>
        </w:rPr>
        <w:t>those responsibilities</w:t>
      </w:r>
      <w:r w:rsidR="00990045" w:rsidRPr="004928E3">
        <w:rPr>
          <w:rFonts w:ascii="Arial" w:hAnsi="Arial" w:cs="Arial"/>
          <w:spacing w:val="-4"/>
        </w:rPr>
        <w:t xml:space="preserve">. </w:t>
      </w:r>
      <w:r w:rsidR="003B3DB5" w:rsidRPr="004928E3">
        <w:rPr>
          <w:rFonts w:ascii="Arial" w:hAnsi="Arial" w:cs="Arial"/>
          <w:spacing w:val="-4"/>
        </w:rPr>
        <w:t>Each party expressly agrees to take measures to ensure that no personal identifying information is accessible by unauthorized individuals.</w:t>
      </w:r>
    </w:p>
    <w:p w:rsidR="002B08F7" w:rsidRPr="004928E3" w:rsidRDefault="002B08F7" w:rsidP="00E51910">
      <w:pPr>
        <w:spacing w:after="0"/>
        <w:jc w:val="center"/>
        <w:rPr>
          <w:rFonts w:ascii="Arial" w:hAnsi="Arial" w:cs="Arial"/>
          <w:b/>
          <w:spacing w:val="-4"/>
        </w:rPr>
      </w:pPr>
    </w:p>
    <w:p w:rsidR="005C18B3" w:rsidRPr="004928E3" w:rsidRDefault="00AC6151" w:rsidP="00E51910">
      <w:pPr>
        <w:spacing w:after="0"/>
        <w:jc w:val="center"/>
        <w:rPr>
          <w:rFonts w:ascii="Arial" w:hAnsi="Arial" w:cs="Arial"/>
          <w:b/>
          <w:spacing w:val="-4"/>
          <w:sz w:val="24"/>
          <w:szCs w:val="24"/>
        </w:rPr>
      </w:pPr>
      <w:r w:rsidRPr="004928E3">
        <w:rPr>
          <w:rFonts w:ascii="Arial" w:hAnsi="Arial" w:cs="Arial"/>
          <w:b/>
          <w:spacing w:val="-4"/>
          <w:sz w:val="24"/>
          <w:szCs w:val="24"/>
        </w:rPr>
        <w:t>Article X</w:t>
      </w:r>
      <w:r w:rsidR="005C18B3" w:rsidRPr="004928E3">
        <w:rPr>
          <w:rFonts w:ascii="Arial" w:hAnsi="Arial" w:cs="Arial"/>
          <w:b/>
          <w:spacing w:val="-4"/>
          <w:sz w:val="24"/>
          <w:szCs w:val="24"/>
        </w:rPr>
        <w:t xml:space="preserve">: </w:t>
      </w:r>
      <w:r w:rsidR="0013331E" w:rsidRPr="004928E3">
        <w:rPr>
          <w:rFonts w:ascii="Arial" w:hAnsi="Arial" w:cs="Arial"/>
          <w:b/>
          <w:spacing w:val="-4"/>
          <w:sz w:val="24"/>
          <w:szCs w:val="24"/>
        </w:rPr>
        <w:t>Impasse—Dis</w:t>
      </w:r>
      <w:r w:rsidR="005C18B3" w:rsidRPr="004928E3">
        <w:rPr>
          <w:rFonts w:ascii="Arial" w:hAnsi="Arial" w:cs="Arial"/>
          <w:b/>
          <w:spacing w:val="-4"/>
          <w:sz w:val="24"/>
          <w:szCs w:val="24"/>
        </w:rPr>
        <w:t>pute Resolution</w:t>
      </w:r>
    </w:p>
    <w:p w:rsidR="0013348B" w:rsidRPr="004928E3" w:rsidRDefault="0013348B" w:rsidP="008111CC">
      <w:pPr>
        <w:spacing w:after="0"/>
        <w:ind w:left="720" w:hanging="720"/>
        <w:jc w:val="both"/>
        <w:rPr>
          <w:rFonts w:ascii="Arial" w:hAnsi="Arial" w:cs="Arial"/>
        </w:rPr>
      </w:pPr>
    </w:p>
    <w:p w:rsidR="005E2AF0" w:rsidRDefault="008111CC" w:rsidP="00BD13AA">
      <w:pPr>
        <w:spacing w:after="0"/>
        <w:jc w:val="both"/>
        <w:rPr>
          <w:rFonts w:ascii="Arial" w:hAnsi="Arial" w:cs="Arial"/>
        </w:rPr>
      </w:pPr>
      <w:r w:rsidRPr="004928E3">
        <w:rPr>
          <w:rFonts w:ascii="Arial" w:hAnsi="Arial" w:cs="Arial"/>
        </w:rPr>
        <w:t xml:space="preserve">In the event that all </w:t>
      </w:r>
      <w:r w:rsidR="00E94DA7" w:rsidRPr="004928E3">
        <w:rPr>
          <w:rFonts w:ascii="Arial" w:hAnsi="Arial" w:cs="Arial"/>
        </w:rPr>
        <w:t>reasonable attempts to resolve the impasse at the local</w:t>
      </w:r>
      <w:r w:rsidR="009F01F4" w:rsidRPr="004928E3">
        <w:rPr>
          <w:rFonts w:ascii="Arial" w:hAnsi="Arial" w:cs="Arial"/>
        </w:rPr>
        <w:t xml:space="preserve"> level are unsuccessful</w:t>
      </w:r>
      <w:r w:rsidR="005E2AF0">
        <w:rPr>
          <w:rFonts w:ascii="Arial" w:hAnsi="Arial" w:cs="Arial"/>
        </w:rPr>
        <w:t>, the following process must be followed:</w:t>
      </w:r>
    </w:p>
    <w:p w:rsidR="005E2AF0" w:rsidRDefault="005E2AF0" w:rsidP="00BD13AA">
      <w:pPr>
        <w:spacing w:after="0"/>
        <w:jc w:val="both"/>
        <w:rPr>
          <w:rFonts w:ascii="Arial" w:hAnsi="Arial" w:cs="Arial"/>
        </w:rPr>
      </w:pPr>
    </w:p>
    <w:p w:rsidR="005E2AF0" w:rsidRPr="005E2AF0" w:rsidRDefault="005E2AF0" w:rsidP="005E2AF0">
      <w:pPr>
        <w:pStyle w:val="ListParagraph"/>
        <w:numPr>
          <w:ilvl w:val="0"/>
          <w:numId w:val="6"/>
        </w:numPr>
        <w:spacing w:after="0"/>
        <w:jc w:val="both"/>
        <w:rPr>
          <w:rFonts w:ascii="Arial" w:hAnsi="Arial" w:cs="Arial"/>
        </w:rPr>
      </w:pPr>
      <w:r w:rsidRPr="005E2AF0">
        <w:rPr>
          <w:rFonts w:ascii="Arial" w:hAnsi="Arial" w:cs="Arial"/>
        </w:rPr>
        <w:t>The LWDB and partners must document the negotiations and efforts that have taken place in the MOU. The State Board, One-Stop partner programs, and the Governor may consult with the appropriate</w:t>
      </w:r>
      <w:r w:rsidR="00816DC7">
        <w:rPr>
          <w:rFonts w:ascii="Arial" w:hAnsi="Arial" w:cs="Arial"/>
        </w:rPr>
        <w:t xml:space="preserve"> </w:t>
      </w:r>
      <w:r w:rsidRPr="005E2AF0">
        <w:rPr>
          <w:rFonts w:ascii="Arial" w:hAnsi="Arial" w:cs="Arial"/>
        </w:rPr>
        <w:t>Federal agencies</w:t>
      </w:r>
      <w:r w:rsidR="00816DC7">
        <w:rPr>
          <w:rFonts w:ascii="Arial" w:hAnsi="Arial" w:cs="Arial"/>
        </w:rPr>
        <w:t xml:space="preserve"> </w:t>
      </w:r>
      <w:r w:rsidRPr="005E2AF0">
        <w:rPr>
          <w:rFonts w:ascii="Arial" w:hAnsi="Arial" w:cs="Arial"/>
        </w:rPr>
        <w:t>to address impasse situations related to issues other than infrastructure funding after attempting to address the impasse. Impasses related to infrastructure cost funding must be resolved using the State infrastructure cost funding mechanism described in 20 CFR 678.730.</w:t>
      </w:r>
    </w:p>
    <w:p w:rsidR="005E2AF0" w:rsidRPr="005E2AF0" w:rsidRDefault="005E2AF0" w:rsidP="005E2AF0">
      <w:pPr>
        <w:spacing w:after="0"/>
        <w:ind w:left="495"/>
        <w:jc w:val="both"/>
        <w:rPr>
          <w:rFonts w:ascii="Arial" w:hAnsi="Arial" w:cs="Arial"/>
        </w:rPr>
      </w:pPr>
    </w:p>
    <w:p w:rsidR="005E2AF0" w:rsidRPr="005E2AF0" w:rsidRDefault="005E2AF0" w:rsidP="005E2AF0">
      <w:pPr>
        <w:pStyle w:val="ListParagraph"/>
        <w:numPr>
          <w:ilvl w:val="0"/>
          <w:numId w:val="6"/>
        </w:numPr>
        <w:spacing w:after="0"/>
        <w:jc w:val="both"/>
        <w:rPr>
          <w:rFonts w:ascii="Arial" w:hAnsi="Arial" w:cs="Arial"/>
        </w:rPr>
      </w:pPr>
      <w:r w:rsidRPr="005E2AF0">
        <w:rPr>
          <w:rFonts w:ascii="Arial" w:hAnsi="Arial" w:cs="Arial"/>
        </w:rPr>
        <w:t>The LWDB must report failure to execute an MOU with a required partner to the Governor, State Board, and the State agency responsible for administering the partner's program (20 CFR 361.510).</w:t>
      </w:r>
    </w:p>
    <w:p w:rsidR="005E2AF0" w:rsidRPr="005E2AF0" w:rsidRDefault="005E2AF0" w:rsidP="005E2AF0">
      <w:pPr>
        <w:spacing w:after="0"/>
        <w:jc w:val="both"/>
        <w:rPr>
          <w:rFonts w:ascii="Arial" w:hAnsi="Arial" w:cs="Arial"/>
        </w:rPr>
      </w:pPr>
    </w:p>
    <w:p w:rsidR="005E2AF0" w:rsidRDefault="005E2AF0" w:rsidP="005E2AF0">
      <w:pPr>
        <w:pStyle w:val="ListParagraph"/>
        <w:numPr>
          <w:ilvl w:val="0"/>
          <w:numId w:val="6"/>
        </w:numPr>
        <w:spacing w:after="0"/>
        <w:jc w:val="both"/>
        <w:rPr>
          <w:rFonts w:ascii="Arial" w:hAnsi="Arial" w:cs="Arial"/>
        </w:rPr>
      </w:pPr>
      <w:r w:rsidRPr="005E2AF0">
        <w:rPr>
          <w:rFonts w:ascii="Arial" w:hAnsi="Arial" w:cs="Arial"/>
        </w:rPr>
        <w:t>If necessary, the State Board will act as mediator to assist all parties to come to agreement on an MOU.</w:t>
      </w:r>
    </w:p>
    <w:p w:rsidR="005E2AF0" w:rsidRPr="005E2AF0" w:rsidRDefault="005E2AF0" w:rsidP="005E2AF0">
      <w:pPr>
        <w:pStyle w:val="ListParagraph"/>
        <w:rPr>
          <w:rFonts w:ascii="Arial" w:hAnsi="Arial" w:cs="Arial"/>
        </w:rPr>
      </w:pPr>
    </w:p>
    <w:p w:rsidR="005E2AF0" w:rsidRPr="005E2AF0" w:rsidRDefault="005E2AF0" w:rsidP="005E2AF0">
      <w:pPr>
        <w:pStyle w:val="ListParagraph"/>
        <w:numPr>
          <w:ilvl w:val="0"/>
          <w:numId w:val="6"/>
        </w:numPr>
        <w:spacing w:after="0"/>
        <w:jc w:val="both"/>
        <w:rPr>
          <w:rFonts w:ascii="Arial" w:hAnsi="Arial" w:cs="Arial"/>
        </w:rPr>
      </w:pPr>
      <w:r w:rsidRPr="005E2AF0">
        <w:rPr>
          <w:rFonts w:ascii="Arial" w:hAnsi="Arial" w:cs="Arial"/>
        </w:rPr>
        <w:t>If after mediation an impasse still exists, the State Board will approve an MOU that will be binding to all parties included in the MOU.</w:t>
      </w:r>
    </w:p>
    <w:p w:rsidR="00E94DA7" w:rsidRPr="004928E3" w:rsidRDefault="00F417DB" w:rsidP="00BD13AA">
      <w:pPr>
        <w:spacing w:after="0"/>
        <w:jc w:val="both"/>
        <w:rPr>
          <w:rFonts w:ascii="Arial" w:hAnsi="Arial" w:cs="Arial"/>
        </w:rPr>
      </w:pPr>
      <w:r w:rsidRPr="004928E3">
        <w:rPr>
          <w:rFonts w:ascii="Arial" w:hAnsi="Arial" w:cs="Arial"/>
        </w:rPr>
        <w:t xml:space="preserve"> </w:t>
      </w:r>
    </w:p>
    <w:p w:rsidR="000A4CD6" w:rsidRPr="004928E3" w:rsidRDefault="000A4CD6" w:rsidP="000A4CD6">
      <w:pPr>
        <w:spacing w:after="0"/>
        <w:ind w:left="720" w:hanging="720"/>
        <w:rPr>
          <w:rFonts w:ascii="Arial" w:hAnsi="Arial" w:cs="Arial"/>
          <w:b/>
        </w:rPr>
      </w:pPr>
    </w:p>
    <w:p w:rsidR="00837106" w:rsidRPr="004928E3" w:rsidRDefault="00837106" w:rsidP="0015009E">
      <w:pPr>
        <w:spacing w:after="0"/>
        <w:ind w:left="720" w:hanging="720"/>
        <w:jc w:val="center"/>
        <w:rPr>
          <w:rFonts w:ascii="Arial" w:hAnsi="Arial" w:cs="Arial"/>
          <w:b/>
          <w:sz w:val="24"/>
          <w:szCs w:val="24"/>
        </w:rPr>
      </w:pPr>
      <w:r w:rsidRPr="004928E3">
        <w:rPr>
          <w:rFonts w:ascii="Arial" w:hAnsi="Arial" w:cs="Arial"/>
          <w:b/>
          <w:sz w:val="24"/>
          <w:szCs w:val="24"/>
        </w:rPr>
        <w:t>Article XI: Limitation of Liability</w:t>
      </w:r>
    </w:p>
    <w:p w:rsidR="0015009E" w:rsidRPr="004928E3" w:rsidRDefault="0015009E" w:rsidP="0015009E">
      <w:pPr>
        <w:spacing w:after="0"/>
        <w:ind w:left="720" w:hanging="720"/>
        <w:jc w:val="center"/>
        <w:rPr>
          <w:rFonts w:ascii="Arial" w:hAnsi="Arial" w:cs="Arial"/>
          <w:b/>
        </w:rPr>
      </w:pPr>
    </w:p>
    <w:p w:rsidR="00837106" w:rsidRPr="004928E3" w:rsidRDefault="00BC45C8" w:rsidP="0015009E">
      <w:pPr>
        <w:spacing w:after="0" w:line="240" w:lineRule="auto"/>
        <w:ind w:right="-115"/>
        <w:jc w:val="both"/>
        <w:rPr>
          <w:rFonts w:ascii="Arial" w:hAnsi="Arial" w:cs="Arial"/>
        </w:rPr>
      </w:pPr>
      <w:r w:rsidRPr="004928E3">
        <w:rPr>
          <w:rFonts w:ascii="Arial" w:hAnsi="Arial" w:cs="Arial"/>
        </w:rPr>
        <w:t xml:space="preserve">To the extent permitted by law, each party agrees to be responsible for any liability that directly relates to any and all of its own acts or omissions or the acts or omissions of its employees. </w:t>
      </w:r>
      <w:r w:rsidR="00837106" w:rsidRPr="004928E3">
        <w:rPr>
          <w:rFonts w:ascii="Arial" w:hAnsi="Arial" w:cs="Arial"/>
        </w:rPr>
        <w:t xml:space="preserve"> In no event will </w:t>
      </w:r>
      <w:r w:rsidRPr="004928E3">
        <w:rPr>
          <w:rFonts w:ascii="Arial" w:hAnsi="Arial" w:cs="Arial"/>
        </w:rPr>
        <w:t xml:space="preserve">any </w:t>
      </w:r>
      <w:r w:rsidR="00837106" w:rsidRPr="004928E3">
        <w:rPr>
          <w:rFonts w:ascii="Arial" w:hAnsi="Arial" w:cs="Arial"/>
        </w:rPr>
        <w:t>party be liable for any indirect or consequential damages</w:t>
      </w:r>
      <w:r w:rsidRPr="004928E3">
        <w:rPr>
          <w:rFonts w:ascii="Arial" w:hAnsi="Arial" w:cs="Arial"/>
        </w:rPr>
        <w:t xml:space="preserve"> caused by actions or omissions of another party or by the employees of another party.</w:t>
      </w:r>
    </w:p>
    <w:p w:rsidR="0015009E" w:rsidRDefault="0015009E" w:rsidP="00693CEB">
      <w:pPr>
        <w:spacing w:after="0"/>
        <w:ind w:left="720" w:hanging="720"/>
        <w:jc w:val="center"/>
        <w:rPr>
          <w:rFonts w:ascii="Arial" w:hAnsi="Arial" w:cs="Arial"/>
          <w:b/>
        </w:rPr>
      </w:pPr>
    </w:p>
    <w:p w:rsidR="000A4CD6" w:rsidRDefault="000A4CD6" w:rsidP="00693CEB">
      <w:pPr>
        <w:spacing w:after="0"/>
        <w:ind w:left="720" w:hanging="720"/>
        <w:jc w:val="center"/>
        <w:rPr>
          <w:rFonts w:ascii="Arial" w:hAnsi="Arial" w:cs="Arial"/>
          <w:b/>
        </w:rPr>
      </w:pPr>
    </w:p>
    <w:p w:rsidR="000A4CD6" w:rsidRDefault="000A4CD6" w:rsidP="00693CEB">
      <w:pPr>
        <w:spacing w:after="0"/>
        <w:ind w:left="720" w:hanging="720"/>
        <w:jc w:val="center"/>
        <w:rPr>
          <w:rFonts w:ascii="Arial" w:hAnsi="Arial" w:cs="Arial"/>
          <w:b/>
        </w:rPr>
      </w:pPr>
    </w:p>
    <w:p w:rsidR="00090881" w:rsidRDefault="00090881" w:rsidP="00693CEB">
      <w:pPr>
        <w:spacing w:after="0"/>
        <w:ind w:left="720" w:hanging="720"/>
        <w:jc w:val="center"/>
        <w:rPr>
          <w:rFonts w:ascii="Arial" w:hAnsi="Arial" w:cs="Arial"/>
          <w:b/>
        </w:rPr>
      </w:pPr>
    </w:p>
    <w:p w:rsidR="000A4CD6" w:rsidRPr="004928E3" w:rsidRDefault="000A4CD6" w:rsidP="00693CEB">
      <w:pPr>
        <w:spacing w:after="0"/>
        <w:ind w:left="720" w:hanging="720"/>
        <w:jc w:val="center"/>
        <w:rPr>
          <w:rFonts w:ascii="Arial" w:hAnsi="Arial" w:cs="Arial"/>
          <w:b/>
        </w:rPr>
      </w:pPr>
    </w:p>
    <w:p w:rsidR="00353EFE" w:rsidRPr="004928E3" w:rsidRDefault="00353EFE" w:rsidP="00693CEB">
      <w:pPr>
        <w:spacing w:after="0"/>
        <w:ind w:left="720" w:hanging="720"/>
        <w:jc w:val="center"/>
        <w:rPr>
          <w:rFonts w:ascii="Arial" w:hAnsi="Arial" w:cs="Arial"/>
          <w:b/>
          <w:sz w:val="24"/>
          <w:szCs w:val="24"/>
        </w:rPr>
      </w:pPr>
      <w:r w:rsidRPr="004928E3">
        <w:rPr>
          <w:rFonts w:ascii="Arial" w:hAnsi="Arial" w:cs="Arial"/>
          <w:b/>
          <w:sz w:val="24"/>
          <w:szCs w:val="24"/>
        </w:rPr>
        <w:t>Article XII: General Provisions</w:t>
      </w:r>
    </w:p>
    <w:p w:rsidR="00693CEB" w:rsidRPr="004928E3" w:rsidRDefault="00693CEB" w:rsidP="00693CEB">
      <w:pPr>
        <w:spacing w:after="0"/>
        <w:ind w:left="720" w:hanging="720"/>
        <w:jc w:val="center"/>
        <w:rPr>
          <w:rFonts w:ascii="Arial" w:hAnsi="Arial" w:cs="Arial"/>
          <w:b/>
        </w:rPr>
      </w:pPr>
    </w:p>
    <w:p w:rsidR="00693CEB" w:rsidRPr="004928E3" w:rsidRDefault="00693CEB" w:rsidP="00693CEB">
      <w:pPr>
        <w:spacing w:after="0"/>
        <w:jc w:val="both"/>
        <w:rPr>
          <w:rFonts w:ascii="Arial" w:hAnsi="Arial" w:cs="Arial"/>
        </w:rPr>
      </w:pPr>
      <w:r w:rsidRPr="004928E3">
        <w:rPr>
          <w:rFonts w:ascii="Arial" w:hAnsi="Arial" w:cs="Arial"/>
        </w:rPr>
        <w:t xml:space="preserve">The </w:t>
      </w:r>
      <w:r w:rsidR="00F81861" w:rsidRPr="004928E3">
        <w:rPr>
          <w:rFonts w:ascii="Arial" w:hAnsi="Arial" w:cs="Arial"/>
        </w:rPr>
        <w:t xml:space="preserve">laws and </w:t>
      </w:r>
      <w:r w:rsidRPr="004928E3">
        <w:rPr>
          <w:rFonts w:ascii="Arial" w:hAnsi="Arial" w:cs="Arial"/>
        </w:rPr>
        <w:t>r</w:t>
      </w:r>
      <w:r w:rsidR="00F81861" w:rsidRPr="004928E3">
        <w:rPr>
          <w:rFonts w:ascii="Arial" w:hAnsi="Arial" w:cs="Arial"/>
        </w:rPr>
        <w:t>egulations</w:t>
      </w:r>
      <w:r w:rsidRPr="004928E3">
        <w:rPr>
          <w:rFonts w:ascii="Arial" w:hAnsi="Arial" w:cs="Arial"/>
        </w:rPr>
        <w:t xml:space="preserve"> listed in </w:t>
      </w:r>
      <w:r w:rsidR="00F81861" w:rsidRPr="004928E3">
        <w:rPr>
          <w:rFonts w:ascii="Arial" w:hAnsi="Arial" w:cs="Arial"/>
        </w:rPr>
        <w:t xml:space="preserve">this Article XII </w:t>
      </w:r>
      <w:r w:rsidRPr="004928E3">
        <w:rPr>
          <w:rFonts w:ascii="Arial" w:hAnsi="Arial" w:cs="Arial"/>
        </w:rPr>
        <w:t xml:space="preserve">are generally applicable to most </w:t>
      </w:r>
      <w:r w:rsidR="00911784" w:rsidRPr="004928E3">
        <w:rPr>
          <w:rFonts w:ascii="Arial" w:hAnsi="Arial" w:cs="Arial"/>
        </w:rPr>
        <w:t>publically</w:t>
      </w:r>
      <w:r w:rsidRPr="004928E3">
        <w:rPr>
          <w:rFonts w:ascii="Arial" w:hAnsi="Arial" w:cs="Arial"/>
        </w:rPr>
        <w:t>-funded programs</w:t>
      </w:r>
      <w:r w:rsidR="00F81861" w:rsidRPr="004928E3">
        <w:rPr>
          <w:rFonts w:ascii="Arial" w:hAnsi="Arial" w:cs="Arial"/>
        </w:rPr>
        <w:t xml:space="preserve"> </w:t>
      </w:r>
      <w:r w:rsidR="009F01F4" w:rsidRPr="004928E3">
        <w:rPr>
          <w:rFonts w:ascii="Arial" w:hAnsi="Arial" w:cs="Arial"/>
        </w:rPr>
        <w:t>administered by DEED</w:t>
      </w:r>
      <w:r w:rsidR="00F62C09" w:rsidRPr="004928E3">
        <w:rPr>
          <w:rFonts w:ascii="Arial" w:hAnsi="Arial" w:cs="Arial"/>
        </w:rPr>
        <w:t xml:space="preserve">. The laws and regulations listed herein </w:t>
      </w:r>
      <w:r w:rsidR="00F81861" w:rsidRPr="004928E3">
        <w:rPr>
          <w:rFonts w:ascii="Arial" w:hAnsi="Arial" w:cs="Arial"/>
        </w:rPr>
        <w:t>do not encompass all of the laws and regulations that govern the parties in their respective roles under this MOU. All parties expressly agree to comply with the federal laws and regulations listed below unless the laws and regulations that govern their particular program state otherwise:</w:t>
      </w:r>
    </w:p>
    <w:p w:rsidR="00693CEB" w:rsidRPr="004928E3" w:rsidRDefault="00693CEB" w:rsidP="00693CEB">
      <w:pPr>
        <w:spacing w:after="0"/>
        <w:ind w:left="720" w:hanging="720"/>
        <w:jc w:val="center"/>
        <w:rPr>
          <w:rFonts w:ascii="Arial" w:hAnsi="Arial" w:cs="Arial"/>
          <w:b/>
        </w:rPr>
      </w:pPr>
    </w:p>
    <w:p w:rsidR="004062CF" w:rsidRPr="004928E3" w:rsidRDefault="00F62C09" w:rsidP="004062CF">
      <w:pPr>
        <w:spacing w:after="0"/>
        <w:ind w:left="720" w:right="-108" w:hanging="720"/>
        <w:jc w:val="both"/>
        <w:rPr>
          <w:rFonts w:ascii="Arial" w:hAnsi="Arial" w:cs="Arial"/>
        </w:rPr>
      </w:pPr>
      <w:r w:rsidRPr="004928E3">
        <w:rPr>
          <w:rFonts w:ascii="Arial" w:hAnsi="Arial" w:cs="Arial"/>
          <w:spacing w:val="-4"/>
        </w:rPr>
        <w:t>A</w:t>
      </w:r>
      <w:r w:rsidR="00353EFE" w:rsidRPr="004928E3">
        <w:rPr>
          <w:rFonts w:ascii="Arial" w:hAnsi="Arial" w:cs="Arial"/>
          <w:spacing w:val="-4"/>
        </w:rPr>
        <w:t>.</w:t>
      </w:r>
      <w:r w:rsidR="00353EFE" w:rsidRPr="004928E3">
        <w:rPr>
          <w:rFonts w:ascii="Arial" w:hAnsi="Arial" w:cs="Arial"/>
          <w:spacing w:val="-4"/>
        </w:rPr>
        <w:tab/>
      </w:r>
      <w:r w:rsidR="004062CF" w:rsidRPr="004928E3">
        <w:rPr>
          <w:rFonts w:ascii="Arial" w:hAnsi="Arial" w:cs="Arial"/>
          <w:b/>
        </w:rPr>
        <w:t>Jobs for Veterans Act.</w:t>
      </w:r>
      <w:r w:rsidR="004062CF" w:rsidRPr="004928E3">
        <w:rPr>
          <w:rFonts w:ascii="Arial" w:hAnsi="Arial" w:cs="Arial"/>
        </w:rPr>
        <w:t xml:space="preserve">  As stated in Article III B 1, each party agrees to provide priority of service to veterans and covered spouses for any qualified job training program pursuant to 38 USC 2813.</w:t>
      </w:r>
    </w:p>
    <w:p w:rsidR="004062CF" w:rsidRPr="004928E3" w:rsidRDefault="004062CF" w:rsidP="00F62C09">
      <w:pPr>
        <w:pStyle w:val="BlockText"/>
        <w:ind w:left="720" w:right="-36" w:hanging="720"/>
        <w:jc w:val="both"/>
        <w:rPr>
          <w:rFonts w:cs="Arial"/>
          <w:spacing w:val="-4"/>
          <w:szCs w:val="22"/>
        </w:rPr>
      </w:pPr>
    </w:p>
    <w:p w:rsidR="00353EFE" w:rsidRPr="004928E3" w:rsidRDefault="004062CF" w:rsidP="00F62C09">
      <w:pPr>
        <w:pStyle w:val="BlockText"/>
        <w:ind w:left="720" w:right="-36" w:hanging="720"/>
        <w:jc w:val="both"/>
        <w:rPr>
          <w:rFonts w:cs="Arial"/>
          <w:szCs w:val="22"/>
        </w:rPr>
      </w:pPr>
      <w:r w:rsidRPr="004928E3">
        <w:rPr>
          <w:rFonts w:cs="Arial"/>
          <w:szCs w:val="22"/>
        </w:rPr>
        <w:t>B.</w:t>
      </w:r>
      <w:r w:rsidRPr="004928E3">
        <w:rPr>
          <w:rFonts w:cs="Arial"/>
          <w:szCs w:val="22"/>
        </w:rPr>
        <w:tab/>
      </w:r>
      <w:r w:rsidR="00353EFE" w:rsidRPr="004928E3">
        <w:rPr>
          <w:rFonts w:cs="Arial"/>
          <w:b/>
          <w:szCs w:val="22"/>
        </w:rPr>
        <w:t xml:space="preserve">Americans with Disabilities. </w:t>
      </w:r>
      <w:r w:rsidR="00F62C09" w:rsidRPr="004928E3">
        <w:rPr>
          <w:rFonts w:cs="Arial"/>
          <w:szCs w:val="22"/>
        </w:rPr>
        <w:t>Each party</w:t>
      </w:r>
      <w:r w:rsidR="00353EFE" w:rsidRPr="004928E3">
        <w:rPr>
          <w:rFonts w:cs="Arial"/>
          <w:szCs w:val="22"/>
        </w:rPr>
        <w:t>, its officers, employees, members, and subcontractors hereby affirm current and ongoing compliance with all statutes and regulations pertaining to The Americans with Disabilities Act of 1990 and Section 504 of the Rehabilitation Act of 1973.</w:t>
      </w:r>
    </w:p>
    <w:p w:rsidR="00353EFE" w:rsidRPr="004928E3" w:rsidRDefault="00353EFE" w:rsidP="00693CEB">
      <w:pPr>
        <w:tabs>
          <w:tab w:val="left" w:pos="0"/>
        </w:tabs>
        <w:spacing w:after="0"/>
        <w:ind w:left="1440" w:right="-108"/>
        <w:jc w:val="both"/>
        <w:rPr>
          <w:rFonts w:ascii="Arial" w:hAnsi="Arial" w:cs="Arial"/>
          <w:spacing w:val="-4"/>
        </w:rPr>
      </w:pPr>
    </w:p>
    <w:p w:rsidR="00353EFE" w:rsidRPr="004928E3" w:rsidRDefault="002B08F7" w:rsidP="00F62C09">
      <w:pPr>
        <w:autoSpaceDE w:val="0"/>
        <w:autoSpaceDN w:val="0"/>
        <w:adjustRightInd w:val="0"/>
        <w:spacing w:after="0"/>
        <w:ind w:left="720" w:right="-108" w:hanging="720"/>
        <w:jc w:val="both"/>
        <w:rPr>
          <w:rFonts w:ascii="Arial" w:hAnsi="Arial" w:cs="Arial"/>
          <w:iCs/>
        </w:rPr>
      </w:pPr>
      <w:r w:rsidRPr="004928E3">
        <w:rPr>
          <w:rFonts w:ascii="Arial" w:hAnsi="Arial" w:cs="Arial"/>
        </w:rPr>
        <w:t>C</w:t>
      </w:r>
      <w:r w:rsidR="00353EFE" w:rsidRPr="004928E3">
        <w:rPr>
          <w:rFonts w:ascii="Arial" w:hAnsi="Arial" w:cs="Arial"/>
        </w:rPr>
        <w:t>.</w:t>
      </w:r>
      <w:r w:rsidR="00353EFE" w:rsidRPr="004928E3">
        <w:rPr>
          <w:rFonts w:ascii="Arial" w:hAnsi="Arial" w:cs="Arial"/>
        </w:rPr>
        <w:tab/>
      </w:r>
      <w:r w:rsidR="00353EFE" w:rsidRPr="004928E3">
        <w:rPr>
          <w:rFonts w:ascii="Arial" w:hAnsi="Arial" w:cs="Arial"/>
          <w:b/>
        </w:rPr>
        <w:t>Drug-Free Workplace.</w:t>
      </w:r>
      <w:r w:rsidR="00353EFE" w:rsidRPr="004928E3">
        <w:rPr>
          <w:rFonts w:ascii="Arial" w:hAnsi="Arial" w:cs="Arial"/>
        </w:rPr>
        <w:t xml:space="preserve">  </w:t>
      </w:r>
      <w:r w:rsidR="000C6F53" w:rsidRPr="004928E3">
        <w:rPr>
          <w:rFonts w:ascii="Arial" w:hAnsi="Arial" w:cs="Arial"/>
          <w:iCs/>
        </w:rPr>
        <w:t>E</w:t>
      </w:r>
      <w:r w:rsidR="00F62C09" w:rsidRPr="004928E3">
        <w:rPr>
          <w:rFonts w:ascii="Arial" w:hAnsi="Arial" w:cs="Arial"/>
          <w:iCs/>
        </w:rPr>
        <w:t>ach party</w:t>
      </w:r>
      <w:r w:rsidR="00353EFE" w:rsidRPr="004928E3">
        <w:rPr>
          <w:rFonts w:ascii="Arial" w:hAnsi="Arial" w:cs="Arial"/>
          <w:iCs/>
        </w:rPr>
        <w:t>, its officers, employees, members, subrecipient(s)</w:t>
      </w:r>
      <w:r w:rsidR="00B32251" w:rsidRPr="004928E3">
        <w:rPr>
          <w:rFonts w:ascii="Arial" w:hAnsi="Arial" w:cs="Arial"/>
          <w:iCs/>
        </w:rPr>
        <w:t xml:space="preserve"> </w:t>
      </w:r>
      <w:r w:rsidR="00353EFE" w:rsidRPr="004928E3">
        <w:rPr>
          <w:rFonts w:ascii="Arial" w:hAnsi="Arial" w:cs="Arial"/>
          <w:iCs/>
        </w:rPr>
        <w:t xml:space="preserve">and/or any independent contractors (including all field staff) associated with </w:t>
      </w:r>
      <w:r w:rsidR="00F62C09" w:rsidRPr="004928E3">
        <w:rPr>
          <w:rFonts w:ascii="Arial" w:hAnsi="Arial" w:cs="Arial"/>
          <w:iCs/>
        </w:rPr>
        <w:t>this MOU</w:t>
      </w:r>
      <w:r w:rsidR="00353EFE" w:rsidRPr="004928E3">
        <w:rPr>
          <w:rFonts w:ascii="Arial" w:hAnsi="Arial" w:cs="Arial"/>
          <w:iCs/>
        </w:rPr>
        <w:t xml:space="preserve"> agree to comply with 29 </w:t>
      </w:r>
      <w:smartTag w:uri="urn:schemas-microsoft-com:office:smarttags" w:element="stockticker">
        <w:r w:rsidR="00353EFE" w:rsidRPr="004928E3">
          <w:rPr>
            <w:rFonts w:ascii="Arial" w:hAnsi="Arial" w:cs="Arial"/>
            <w:iCs/>
          </w:rPr>
          <w:t>CFR</w:t>
        </w:r>
      </w:smartTag>
      <w:r w:rsidR="00353EFE" w:rsidRPr="004928E3">
        <w:rPr>
          <w:rFonts w:ascii="Arial" w:hAnsi="Arial" w:cs="Arial"/>
          <w:iCs/>
        </w:rPr>
        <w:t xml:space="preserve"> 94 and all other applicable state and federal laws regarding a drug-free workplace and to make a good faith effort to maintain a drug-free workplace.  </w:t>
      </w:r>
      <w:r w:rsidR="000C6F53" w:rsidRPr="004928E3">
        <w:rPr>
          <w:rFonts w:ascii="Arial" w:hAnsi="Arial" w:cs="Arial"/>
          <w:iCs/>
        </w:rPr>
        <w:t>E</w:t>
      </w:r>
      <w:r w:rsidR="00F62C09" w:rsidRPr="004928E3">
        <w:rPr>
          <w:rFonts w:ascii="Arial" w:hAnsi="Arial" w:cs="Arial"/>
          <w:iCs/>
        </w:rPr>
        <w:t>ach party</w:t>
      </w:r>
      <w:r w:rsidR="00353EFE" w:rsidRPr="004928E3">
        <w:rPr>
          <w:rFonts w:ascii="Arial" w:hAnsi="Arial" w:cs="Arial"/>
          <w:iCs/>
        </w:rPr>
        <w:t xml:space="preserve"> will make a good faith effort to ensure that none of </w:t>
      </w:r>
      <w:r w:rsidR="00F62C09" w:rsidRPr="004928E3">
        <w:rPr>
          <w:rFonts w:ascii="Arial" w:hAnsi="Arial" w:cs="Arial"/>
          <w:iCs/>
        </w:rPr>
        <w:t>each party</w:t>
      </w:r>
      <w:r w:rsidR="00353EFE" w:rsidRPr="004928E3">
        <w:rPr>
          <w:rFonts w:ascii="Arial" w:hAnsi="Arial" w:cs="Arial"/>
          <w:iCs/>
        </w:rPr>
        <w:t>'s officers, employees, members, and subrecipient(s) will purchase, transfer, use, or possess illegal drugs or alcohol or abuse prescription drugs in any way while working or while on public property.</w:t>
      </w:r>
    </w:p>
    <w:p w:rsidR="004062CF" w:rsidRPr="004928E3" w:rsidRDefault="004062CF" w:rsidP="008E5092">
      <w:pPr>
        <w:pStyle w:val="BlockText"/>
        <w:ind w:left="720" w:right="-108" w:hanging="720"/>
        <w:jc w:val="both"/>
        <w:rPr>
          <w:rFonts w:cs="Arial"/>
          <w:szCs w:val="22"/>
        </w:rPr>
      </w:pPr>
    </w:p>
    <w:p w:rsidR="008E5092" w:rsidRPr="004928E3" w:rsidRDefault="002B08F7" w:rsidP="008E5092">
      <w:pPr>
        <w:pStyle w:val="BlockText"/>
        <w:ind w:left="720" w:right="-36" w:hanging="720"/>
        <w:jc w:val="both"/>
        <w:rPr>
          <w:rFonts w:cs="Arial"/>
          <w:spacing w:val="-4"/>
          <w:szCs w:val="22"/>
        </w:rPr>
      </w:pPr>
      <w:r w:rsidRPr="004928E3">
        <w:rPr>
          <w:rFonts w:cs="Arial"/>
          <w:spacing w:val="-4"/>
          <w:szCs w:val="22"/>
        </w:rPr>
        <w:t>D</w:t>
      </w:r>
      <w:r w:rsidR="004062CF" w:rsidRPr="004928E3">
        <w:rPr>
          <w:rFonts w:cs="Arial"/>
          <w:spacing w:val="-4"/>
          <w:szCs w:val="22"/>
        </w:rPr>
        <w:t>.</w:t>
      </w:r>
      <w:r w:rsidR="004062CF" w:rsidRPr="004928E3">
        <w:rPr>
          <w:rFonts w:cs="Arial"/>
          <w:spacing w:val="-4"/>
          <w:szCs w:val="22"/>
        </w:rPr>
        <w:tab/>
      </w:r>
      <w:r w:rsidR="008E5092" w:rsidRPr="004928E3">
        <w:rPr>
          <w:rFonts w:cs="Arial"/>
          <w:b/>
          <w:spacing w:val="-4"/>
          <w:szCs w:val="22"/>
        </w:rPr>
        <w:t xml:space="preserve">Ethics Laws. </w:t>
      </w:r>
      <w:r w:rsidR="008E5092" w:rsidRPr="004928E3">
        <w:rPr>
          <w:rFonts w:cs="Arial"/>
          <w:spacing w:val="-4"/>
          <w:szCs w:val="22"/>
        </w:rPr>
        <w:t xml:space="preserve">Each party certifies that by executing this MOU, it has reviewed, knows and understands the State of </w:t>
      </w:r>
      <w:r w:rsidRPr="004928E3">
        <w:rPr>
          <w:rFonts w:cs="Arial"/>
          <w:spacing w:val="-4"/>
          <w:szCs w:val="22"/>
        </w:rPr>
        <w:t>Minnesota’s</w:t>
      </w:r>
      <w:r w:rsidR="008E5092" w:rsidRPr="004928E3">
        <w:rPr>
          <w:rFonts w:cs="Arial"/>
          <w:spacing w:val="-4"/>
          <w:szCs w:val="22"/>
        </w:rPr>
        <w:t xml:space="preserve"> ethics and conflict of interest laws</w:t>
      </w:r>
      <w:r w:rsidRPr="004928E3">
        <w:rPr>
          <w:rFonts w:cs="Arial"/>
          <w:spacing w:val="-4"/>
          <w:szCs w:val="22"/>
        </w:rPr>
        <w:t xml:space="preserve">. </w:t>
      </w:r>
      <w:r w:rsidR="008E5092" w:rsidRPr="004928E3">
        <w:rPr>
          <w:rFonts w:cs="Arial"/>
          <w:spacing w:val="-4"/>
          <w:szCs w:val="22"/>
        </w:rPr>
        <w:t xml:space="preserve">Each party further agrees that it will not engage in any action(s) inconsistent with </w:t>
      </w:r>
      <w:r w:rsidRPr="004928E3">
        <w:rPr>
          <w:rFonts w:cs="Arial"/>
          <w:spacing w:val="-4"/>
          <w:szCs w:val="22"/>
        </w:rPr>
        <w:t>Minnesota Ethics laws.</w:t>
      </w:r>
      <w:r w:rsidR="008E5092" w:rsidRPr="004928E3">
        <w:rPr>
          <w:rFonts w:cs="Arial"/>
          <w:spacing w:val="-4"/>
          <w:szCs w:val="22"/>
        </w:rPr>
        <w:t xml:space="preserve">  </w:t>
      </w:r>
    </w:p>
    <w:p w:rsidR="004062CF" w:rsidRPr="004928E3" w:rsidRDefault="004062CF" w:rsidP="008E5092">
      <w:pPr>
        <w:tabs>
          <w:tab w:val="left" w:pos="0"/>
        </w:tabs>
        <w:spacing w:after="0"/>
        <w:ind w:left="1440" w:right="-108" w:hanging="720"/>
        <w:jc w:val="both"/>
        <w:rPr>
          <w:rFonts w:ascii="Arial" w:hAnsi="Arial" w:cs="Arial"/>
        </w:rPr>
      </w:pPr>
    </w:p>
    <w:p w:rsidR="00961CE9" w:rsidRPr="004928E3" w:rsidRDefault="00961CE9" w:rsidP="00961CE9">
      <w:pPr>
        <w:ind w:left="720" w:hanging="720"/>
        <w:jc w:val="center"/>
        <w:rPr>
          <w:rFonts w:ascii="Arial" w:hAnsi="Arial" w:cs="Arial"/>
          <w:b/>
          <w:sz w:val="24"/>
          <w:szCs w:val="24"/>
        </w:rPr>
      </w:pPr>
      <w:r w:rsidRPr="004928E3">
        <w:rPr>
          <w:rFonts w:ascii="Arial" w:hAnsi="Arial" w:cs="Arial"/>
          <w:b/>
          <w:sz w:val="24"/>
          <w:szCs w:val="24"/>
        </w:rPr>
        <w:t>Article X</w:t>
      </w:r>
      <w:r w:rsidR="00353EFE" w:rsidRPr="004928E3">
        <w:rPr>
          <w:rFonts w:ascii="Arial" w:hAnsi="Arial" w:cs="Arial"/>
          <w:b/>
          <w:sz w:val="24"/>
          <w:szCs w:val="24"/>
        </w:rPr>
        <w:t>I</w:t>
      </w:r>
      <w:r w:rsidRPr="004928E3">
        <w:rPr>
          <w:rFonts w:ascii="Arial" w:hAnsi="Arial" w:cs="Arial"/>
          <w:b/>
          <w:sz w:val="24"/>
          <w:szCs w:val="24"/>
        </w:rPr>
        <w:t>I</w:t>
      </w:r>
      <w:r w:rsidR="00837106" w:rsidRPr="004928E3">
        <w:rPr>
          <w:rFonts w:ascii="Arial" w:hAnsi="Arial" w:cs="Arial"/>
          <w:b/>
          <w:sz w:val="24"/>
          <w:szCs w:val="24"/>
        </w:rPr>
        <w:t>I</w:t>
      </w:r>
      <w:r w:rsidRPr="004928E3">
        <w:rPr>
          <w:rFonts w:ascii="Arial" w:hAnsi="Arial" w:cs="Arial"/>
          <w:b/>
          <w:sz w:val="24"/>
          <w:szCs w:val="24"/>
        </w:rPr>
        <w:t xml:space="preserve">: </w:t>
      </w:r>
      <w:r w:rsidR="00635762" w:rsidRPr="004928E3">
        <w:rPr>
          <w:rFonts w:ascii="Arial" w:hAnsi="Arial" w:cs="Arial"/>
          <w:b/>
          <w:sz w:val="24"/>
          <w:szCs w:val="24"/>
        </w:rPr>
        <w:t>Partial Invalidity</w:t>
      </w:r>
    </w:p>
    <w:p w:rsidR="00961CE9" w:rsidRPr="004928E3" w:rsidRDefault="00961CE9" w:rsidP="00ED26A0">
      <w:pPr>
        <w:spacing w:after="0"/>
        <w:jc w:val="both"/>
        <w:rPr>
          <w:rFonts w:ascii="Arial" w:hAnsi="Arial" w:cs="Arial"/>
        </w:rPr>
      </w:pPr>
      <w:r w:rsidRPr="004928E3">
        <w:rPr>
          <w:rFonts w:ascii="Arial" w:hAnsi="Arial" w:cs="Arial"/>
        </w:rPr>
        <w:t xml:space="preserve">This MOU will be governed, construed, and enforced in accordance with all applicable federal, state, and local laws. Should any portion of this MOU be found unenforceable by operation of statute or by administrative or judicial decision, </w:t>
      </w:r>
      <w:r w:rsidR="00635762" w:rsidRPr="004928E3">
        <w:rPr>
          <w:rFonts w:ascii="Arial" w:hAnsi="Arial" w:cs="Arial"/>
        </w:rPr>
        <w:t xml:space="preserve">it is the intention of the parties that </w:t>
      </w:r>
      <w:r w:rsidRPr="004928E3">
        <w:rPr>
          <w:rFonts w:ascii="Arial" w:hAnsi="Arial" w:cs="Arial"/>
        </w:rPr>
        <w:t>the remaining portions of this MOU will not be affected as long as performance remains feasible with the absence of the illegal or unenforceable provision(s).</w:t>
      </w:r>
    </w:p>
    <w:p w:rsidR="008672F7" w:rsidRPr="004928E3" w:rsidRDefault="008672F7" w:rsidP="001962E1">
      <w:pPr>
        <w:ind w:left="720" w:hanging="720"/>
        <w:jc w:val="center"/>
        <w:rPr>
          <w:rFonts w:ascii="Arial" w:hAnsi="Arial" w:cs="Arial"/>
          <w:b/>
        </w:rPr>
      </w:pPr>
    </w:p>
    <w:p w:rsidR="0071645A" w:rsidRPr="004928E3" w:rsidRDefault="0071645A" w:rsidP="001962E1">
      <w:pPr>
        <w:ind w:left="720" w:hanging="720"/>
        <w:jc w:val="center"/>
        <w:rPr>
          <w:rFonts w:ascii="Arial" w:hAnsi="Arial" w:cs="Arial"/>
          <w:b/>
          <w:sz w:val="24"/>
          <w:szCs w:val="24"/>
        </w:rPr>
      </w:pPr>
      <w:r w:rsidRPr="004928E3">
        <w:rPr>
          <w:rFonts w:ascii="Arial" w:hAnsi="Arial" w:cs="Arial"/>
          <w:b/>
          <w:sz w:val="24"/>
          <w:szCs w:val="24"/>
        </w:rPr>
        <w:t>Article XIV: Counterpart</w:t>
      </w:r>
    </w:p>
    <w:p w:rsidR="0071645A" w:rsidRDefault="0071645A" w:rsidP="0071645A">
      <w:pPr>
        <w:jc w:val="both"/>
        <w:rPr>
          <w:rFonts w:ascii="Arial" w:hAnsi="Arial" w:cs="Arial"/>
        </w:rPr>
      </w:pPr>
      <w:r w:rsidRPr="004928E3">
        <w:rPr>
          <w:rFonts w:ascii="Arial" w:hAnsi="Arial" w:cs="Arial"/>
        </w:rPr>
        <w:t>This agreement may be executed in one, or more than one counterpart and each executed counterpart will be considered an original, provided that the counterpart is delivered by facsimile, mail courier or electronic mail, all of which together will constitute one and the same agreement. </w:t>
      </w:r>
    </w:p>
    <w:p w:rsidR="000A4CD6" w:rsidRDefault="000A4CD6" w:rsidP="0071645A">
      <w:pPr>
        <w:jc w:val="both"/>
        <w:rPr>
          <w:rFonts w:ascii="Arial" w:hAnsi="Arial" w:cs="Arial"/>
        </w:rPr>
      </w:pPr>
    </w:p>
    <w:p w:rsidR="000A4CD6" w:rsidRDefault="000A4CD6" w:rsidP="0071645A">
      <w:pPr>
        <w:jc w:val="both"/>
        <w:rPr>
          <w:rFonts w:ascii="Arial" w:hAnsi="Arial" w:cs="Arial"/>
        </w:rPr>
      </w:pPr>
    </w:p>
    <w:p w:rsidR="000A4CD6" w:rsidRDefault="000A4CD6" w:rsidP="0071645A">
      <w:pPr>
        <w:jc w:val="both"/>
        <w:rPr>
          <w:rFonts w:ascii="Arial" w:hAnsi="Arial" w:cs="Arial"/>
        </w:rPr>
      </w:pPr>
    </w:p>
    <w:p w:rsidR="000A4CD6" w:rsidRDefault="000A4CD6" w:rsidP="0071645A">
      <w:pPr>
        <w:jc w:val="both"/>
        <w:rPr>
          <w:rFonts w:ascii="Arial" w:hAnsi="Arial" w:cs="Arial"/>
        </w:rPr>
      </w:pPr>
    </w:p>
    <w:p w:rsidR="000A4CD6" w:rsidRPr="004928E3" w:rsidRDefault="000A4CD6" w:rsidP="0071645A">
      <w:pPr>
        <w:jc w:val="both"/>
        <w:rPr>
          <w:rFonts w:ascii="Arial" w:hAnsi="Arial" w:cs="Arial"/>
        </w:rPr>
      </w:pPr>
    </w:p>
    <w:p w:rsidR="00613CFB" w:rsidRPr="004928E3" w:rsidRDefault="00613CFB" w:rsidP="00613CFB">
      <w:pPr>
        <w:spacing w:after="0" w:line="360" w:lineRule="auto"/>
        <w:jc w:val="center"/>
        <w:rPr>
          <w:rFonts w:ascii="Arial" w:hAnsi="Arial" w:cs="Arial"/>
          <w:b/>
          <w:sz w:val="24"/>
          <w:szCs w:val="24"/>
        </w:rPr>
      </w:pPr>
      <w:r w:rsidRPr="004928E3">
        <w:rPr>
          <w:rFonts w:ascii="Arial" w:hAnsi="Arial" w:cs="Arial"/>
          <w:b/>
          <w:sz w:val="24"/>
          <w:szCs w:val="24"/>
        </w:rPr>
        <w:t>MEMORANDUM OF UNDERSTANDING</w:t>
      </w:r>
    </w:p>
    <w:p w:rsidR="00613CFB" w:rsidRPr="004928E3" w:rsidRDefault="00613CFB" w:rsidP="00613CFB">
      <w:pPr>
        <w:spacing w:after="0" w:line="360" w:lineRule="auto"/>
        <w:jc w:val="center"/>
        <w:rPr>
          <w:rFonts w:ascii="Arial" w:hAnsi="Arial" w:cs="Arial"/>
          <w:b/>
          <w:sz w:val="24"/>
          <w:szCs w:val="24"/>
        </w:rPr>
      </w:pPr>
      <w:r w:rsidRPr="004928E3">
        <w:rPr>
          <w:rFonts w:ascii="Arial" w:hAnsi="Arial" w:cs="Arial"/>
          <w:b/>
          <w:sz w:val="24"/>
          <w:szCs w:val="24"/>
        </w:rPr>
        <w:t xml:space="preserve">LOCAL AREA </w:t>
      </w:r>
      <w:r w:rsidR="000A4CD6">
        <w:rPr>
          <w:rFonts w:ascii="Arial" w:hAnsi="Arial" w:cs="Arial"/>
          <w:b/>
          <w:sz w:val="24"/>
          <w:szCs w:val="24"/>
        </w:rPr>
        <w:t>__</w:t>
      </w:r>
    </w:p>
    <w:p w:rsidR="00613CFB" w:rsidRPr="004928E3" w:rsidRDefault="00613CFB" w:rsidP="00613CFB">
      <w:pPr>
        <w:spacing w:after="0" w:line="360" w:lineRule="auto"/>
        <w:jc w:val="center"/>
        <w:rPr>
          <w:rFonts w:ascii="Arial" w:hAnsi="Arial" w:cs="Arial"/>
          <w:b/>
          <w:sz w:val="24"/>
          <w:szCs w:val="24"/>
        </w:rPr>
      </w:pPr>
      <w:r w:rsidRPr="004928E3">
        <w:rPr>
          <w:rFonts w:ascii="Arial" w:hAnsi="Arial" w:cs="Arial"/>
          <w:b/>
          <w:sz w:val="24"/>
          <w:szCs w:val="24"/>
        </w:rPr>
        <w:t xml:space="preserve">ONE-STOP </w:t>
      </w:r>
      <w:r w:rsidR="008672F7" w:rsidRPr="004928E3">
        <w:rPr>
          <w:rFonts w:ascii="Arial" w:hAnsi="Arial" w:cs="Arial"/>
          <w:b/>
          <w:sz w:val="24"/>
          <w:szCs w:val="24"/>
        </w:rPr>
        <w:t>PARTNERS</w:t>
      </w:r>
    </w:p>
    <w:p w:rsidR="00613CFB" w:rsidRPr="004928E3" w:rsidRDefault="00613CFB" w:rsidP="00613CFB">
      <w:pPr>
        <w:spacing w:after="0" w:line="240" w:lineRule="auto"/>
        <w:jc w:val="center"/>
        <w:rPr>
          <w:rFonts w:ascii="Arial" w:hAnsi="Arial" w:cs="Arial"/>
          <w:b/>
        </w:rPr>
      </w:pPr>
    </w:p>
    <w:p w:rsidR="00613CFB" w:rsidRPr="004928E3" w:rsidRDefault="00613CFB" w:rsidP="00613CFB">
      <w:pPr>
        <w:spacing w:after="0" w:line="240" w:lineRule="auto"/>
        <w:jc w:val="center"/>
        <w:rPr>
          <w:rFonts w:ascii="Arial" w:hAnsi="Arial" w:cs="Arial"/>
          <w:b/>
        </w:rPr>
      </w:pPr>
      <w:r w:rsidRPr="004928E3">
        <w:rPr>
          <w:rFonts w:ascii="Arial" w:hAnsi="Arial" w:cs="Arial"/>
          <w:b/>
        </w:rPr>
        <w:t>Signature Page</w:t>
      </w:r>
    </w:p>
    <w:p w:rsidR="00613CFB" w:rsidRPr="004928E3" w:rsidRDefault="00613CFB" w:rsidP="00613CFB">
      <w:pPr>
        <w:spacing w:after="0" w:line="240" w:lineRule="auto"/>
        <w:jc w:val="center"/>
        <w:rPr>
          <w:rFonts w:ascii="Arial" w:hAnsi="Arial" w:cs="Arial"/>
          <w:b/>
        </w:rPr>
      </w:pPr>
    </w:p>
    <w:p w:rsidR="00D90E38" w:rsidRPr="00A04ED4" w:rsidRDefault="00613CFB" w:rsidP="00A04ED4">
      <w:pPr>
        <w:spacing w:after="0"/>
        <w:jc w:val="center"/>
        <w:rPr>
          <w:rFonts w:ascii="Arial" w:hAnsi="Arial" w:cs="Arial"/>
          <w:b/>
          <w:i/>
          <w:sz w:val="20"/>
          <w:szCs w:val="20"/>
        </w:rPr>
      </w:pPr>
      <w:r w:rsidRPr="00A04ED4">
        <w:rPr>
          <w:rFonts w:ascii="Arial" w:hAnsi="Arial" w:cs="Arial"/>
          <w:b/>
          <w:i/>
          <w:sz w:val="20"/>
          <w:szCs w:val="20"/>
        </w:rPr>
        <w:t>By signing below, all parties mutually agree to the terms prescribed herein.</w:t>
      </w:r>
    </w:p>
    <w:sectPr w:rsidR="00D90E38" w:rsidRPr="00A04ED4" w:rsidSect="00F4354A">
      <w:headerReference w:type="default" r:id="rId8"/>
      <w:headerReference w:type="first" r:id="rId9"/>
      <w:footerReference w:type="first" r:id="rId10"/>
      <w:pgSz w:w="12240" w:h="15840" w:code="1"/>
      <w:pgMar w:top="1008"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A5" w:rsidRDefault="00E875A5" w:rsidP="002B130B">
      <w:pPr>
        <w:spacing w:after="0" w:line="240" w:lineRule="auto"/>
      </w:pPr>
      <w:r>
        <w:separator/>
      </w:r>
    </w:p>
  </w:endnote>
  <w:endnote w:type="continuationSeparator" w:id="0">
    <w:p w:rsidR="00E875A5" w:rsidRDefault="00E875A5" w:rsidP="002B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39108"/>
      <w:docPartObj>
        <w:docPartGallery w:val="Page Numbers (Bottom of Page)"/>
        <w:docPartUnique/>
      </w:docPartObj>
    </w:sdtPr>
    <w:sdtEndPr>
      <w:rPr>
        <w:noProof/>
      </w:rPr>
    </w:sdtEndPr>
    <w:sdtContent>
      <w:p w:rsidR="00F4354A" w:rsidRDefault="00F4354A">
        <w:pPr>
          <w:pStyle w:val="Footer"/>
          <w:jc w:val="right"/>
        </w:pPr>
        <w:r>
          <w:fldChar w:fldCharType="begin"/>
        </w:r>
        <w:r>
          <w:instrText xml:space="preserve"> PAGE   \* MERGEFORMAT </w:instrText>
        </w:r>
        <w:r>
          <w:fldChar w:fldCharType="separate"/>
        </w:r>
        <w:r w:rsidR="002D72A7">
          <w:rPr>
            <w:noProof/>
          </w:rPr>
          <w:t>1</w:t>
        </w:r>
        <w:r>
          <w:rPr>
            <w:noProof/>
          </w:rPr>
          <w:fldChar w:fldCharType="end"/>
        </w:r>
      </w:p>
    </w:sdtContent>
  </w:sdt>
  <w:p w:rsidR="005A28D7" w:rsidRPr="00F4354A" w:rsidRDefault="005A28D7" w:rsidP="00F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A5" w:rsidRDefault="00E875A5" w:rsidP="002B130B">
      <w:pPr>
        <w:spacing w:after="0" w:line="240" w:lineRule="auto"/>
      </w:pPr>
      <w:r>
        <w:separator/>
      </w:r>
    </w:p>
  </w:footnote>
  <w:footnote w:type="continuationSeparator" w:id="0">
    <w:p w:rsidR="00E875A5" w:rsidRDefault="00E875A5" w:rsidP="002B1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D7" w:rsidRDefault="005A28D7" w:rsidP="002B130B">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F5" w:rsidRPr="004C6AF5" w:rsidRDefault="004C6AF5" w:rsidP="004C6AF5">
    <w:pPr>
      <w:pStyle w:val="Header"/>
      <w:rPr>
        <w:rFonts w:asciiTheme="minorHAnsi" w:hAnsiTheme="minorHAnsi"/>
        <w:b/>
      </w:rP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B7B"/>
    <w:multiLevelType w:val="hybridMultilevel"/>
    <w:tmpl w:val="563A7402"/>
    <w:lvl w:ilvl="0" w:tplc="06D2EA8E">
      <w:start w:val="2"/>
      <w:numFmt w:val="upperLetter"/>
      <w:lvlText w:val="%1."/>
      <w:lvlJc w:val="left"/>
      <w:pPr>
        <w:ind w:left="1616" w:hanging="695"/>
      </w:pPr>
      <w:rPr>
        <w:rFonts w:ascii="Arial" w:eastAsia="Arial" w:hAnsi="Arial" w:cs="Arial" w:hint="default"/>
        <w:spacing w:val="-1"/>
        <w:w w:val="94"/>
        <w:sz w:val="21"/>
        <w:szCs w:val="21"/>
      </w:rPr>
    </w:lvl>
    <w:lvl w:ilvl="1" w:tplc="E8605638">
      <w:start w:val="1"/>
      <w:numFmt w:val="decimal"/>
      <w:lvlText w:val="%2."/>
      <w:lvlJc w:val="left"/>
      <w:pPr>
        <w:ind w:left="2299" w:hanging="690"/>
      </w:pPr>
      <w:rPr>
        <w:spacing w:val="-1"/>
        <w:w w:val="95"/>
      </w:rPr>
    </w:lvl>
    <w:lvl w:ilvl="2" w:tplc="130AB276">
      <w:start w:val="1"/>
      <w:numFmt w:val="lowerLetter"/>
      <w:lvlText w:val="%3."/>
      <w:lvlJc w:val="left"/>
      <w:pPr>
        <w:ind w:left="2971" w:hanging="674"/>
      </w:pPr>
      <w:rPr>
        <w:rFonts w:ascii="Arial" w:eastAsia="Arial" w:hAnsi="Arial" w:cs="Arial" w:hint="default"/>
        <w:spacing w:val="-1"/>
        <w:w w:val="90"/>
        <w:sz w:val="21"/>
        <w:szCs w:val="21"/>
      </w:rPr>
    </w:lvl>
    <w:lvl w:ilvl="3" w:tplc="0E4026FC">
      <w:numFmt w:val="bullet"/>
      <w:lvlText w:val="•"/>
      <w:lvlJc w:val="left"/>
      <w:pPr>
        <w:ind w:left="3982" w:hanging="674"/>
      </w:pPr>
    </w:lvl>
    <w:lvl w:ilvl="4" w:tplc="E84C6CB6">
      <w:numFmt w:val="bullet"/>
      <w:lvlText w:val="•"/>
      <w:lvlJc w:val="left"/>
      <w:pPr>
        <w:ind w:left="4985" w:hanging="674"/>
      </w:pPr>
    </w:lvl>
    <w:lvl w:ilvl="5" w:tplc="E286CE7E">
      <w:numFmt w:val="bullet"/>
      <w:lvlText w:val="•"/>
      <w:lvlJc w:val="left"/>
      <w:pPr>
        <w:ind w:left="5987" w:hanging="674"/>
      </w:pPr>
    </w:lvl>
    <w:lvl w:ilvl="6" w:tplc="5EA8C356">
      <w:numFmt w:val="bullet"/>
      <w:lvlText w:val="•"/>
      <w:lvlJc w:val="left"/>
      <w:pPr>
        <w:ind w:left="6990" w:hanging="674"/>
      </w:pPr>
    </w:lvl>
    <w:lvl w:ilvl="7" w:tplc="306892B0">
      <w:numFmt w:val="bullet"/>
      <w:lvlText w:val="•"/>
      <w:lvlJc w:val="left"/>
      <w:pPr>
        <w:ind w:left="7992" w:hanging="674"/>
      </w:pPr>
    </w:lvl>
    <w:lvl w:ilvl="8" w:tplc="FFD06858">
      <w:numFmt w:val="bullet"/>
      <w:lvlText w:val="•"/>
      <w:lvlJc w:val="left"/>
      <w:pPr>
        <w:ind w:left="8995" w:hanging="674"/>
      </w:pPr>
    </w:lvl>
  </w:abstractNum>
  <w:abstractNum w:abstractNumId="1" w15:restartNumberingAfterBreak="0">
    <w:nsid w:val="17C21B29"/>
    <w:multiLevelType w:val="hybridMultilevel"/>
    <w:tmpl w:val="904E7B04"/>
    <w:lvl w:ilvl="0" w:tplc="FFFFFFFF">
      <w:start w:val="1"/>
      <w:numFmt w:val="decimal"/>
      <w:lvlText w:val="%1."/>
      <w:lvlJc w:val="left"/>
      <w:pPr>
        <w:tabs>
          <w:tab w:val="num" w:pos="720"/>
        </w:tabs>
        <w:ind w:left="1440" w:hanging="720"/>
      </w:pPr>
      <w:rPr>
        <w:rFonts w:hint="default"/>
      </w:rPr>
    </w:lvl>
    <w:lvl w:ilvl="1" w:tplc="28547442">
      <w:start w:val="8"/>
      <w:numFmt w:val="decimal"/>
      <w:lvlText w:val="%2."/>
      <w:lvlJc w:val="left"/>
      <w:pPr>
        <w:tabs>
          <w:tab w:val="num" w:pos="1440"/>
        </w:tabs>
        <w:ind w:left="1440" w:hanging="360"/>
      </w:pPr>
      <w:rPr>
        <w:rFonts w:hint="default"/>
      </w:rPr>
    </w:lvl>
    <w:lvl w:ilvl="2" w:tplc="E54E6EDA">
      <w:start w:val="5"/>
      <w:numFmt w:val="upperLetter"/>
      <w:lvlText w:val="%3."/>
      <w:lvlJc w:val="left"/>
      <w:pPr>
        <w:tabs>
          <w:tab w:val="num" w:pos="1080"/>
        </w:tabs>
        <w:ind w:left="108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5E5D99"/>
    <w:multiLevelType w:val="hybridMultilevel"/>
    <w:tmpl w:val="A6E085AE"/>
    <w:lvl w:ilvl="0" w:tplc="78A86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F575AE"/>
    <w:multiLevelType w:val="hybridMultilevel"/>
    <w:tmpl w:val="B1742A46"/>
    <w:lvl w:ilvl="0" w:tplc="4198AF1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D833C9"/>
    <w:multiLevelType w:val="hybridMultilevel"/>
    <w:tmpl w:val="B6BE0E1C"/>
    <w:lvl w:ilvl="0" w:tplc="749642D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15:restartNumberingAfterBreak="0">
    <w:nsid w:val="4ADF2134"/>
    <w:multiLevelType w:val="hybridMultilevel"/>
    <w:tmpl w:val="0DAA953E"/>
    <w:lvl w:ilvl="0" w:tplc="316414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28"/>
    <w:rsid w:val="0000146E"/>
    <w:rsid w:val="00003AE8"/>
    <w:rsid w:val="00010016"/>
    <w:rsid w:val="00010AE6"/>
    <w:rsid w:val="00010DC6"/>
    <w:rsid w:val="0001299A"/>
    <w:rsid w:val="00014CA5"/>
    <w:rsid w:val="00016A1E"/>
    <w:rsid w:val="00016BC8"/>
    <w:rsid w:val="00016CC9"/>
    <w:rsid w:val="00017A6E"/>
    <w:rsid w:val="000216EA"/>
    <w:rsid w:val="000268A1"/>
    <w:rsid w:val="00027F34"/>
    <w:rsid w:val="00030CB6"/>
    <w:rsid w:val="00035835"/>
    <w:rsid w:val="0004066C"/>
    <w:rsid w:val="00044749"/>
    <w:rsid w:val="0004542E"/>
    <w:rsid w:val="00047D75"/>
    <w:rsid w:val="00052223"/>
    <w:rsid w:val="0005227B"/>
    <w:rsid w:val="00055C91"/>
    <w:rsid w:val="00064FFE"/>
    <w:rsid w:val="00067C3F"/>
    <w:rsid w:val="000706A5"/>
    <w:rsid w:val="000739AF"/>
    <w:rsid w:val="00076A18"/>
    <w:rsid w:val="00076EC9"/>
    <w:rsid w:val="0008663E"/>
    <w:rsid w:val="000872F4"/>
    <w:rsid w:val="00090881"/>
    <w:rsid w:val="000912F8"/>
    <w:rsid w:val="000A15FC"/>
    <w:rsid w:val="000A24B4"/>
    <w:rsid w:val="000A4481"/>
    <w:rsid w:val="000A4CD6"/>
    <w:rsid w:val="000B0026"/>
    <w:rsid w:val="000B21DD"/>
    <w:rsid w:val="000B5680"/>
    <w:rsid w:val="000B5EE2"/>
    <w:rsid w:val="000C0187"/>
    <w:rsid w:val="000C17F4"/>
    <w:rsid w:val="000C2EB8"/>
    <w:rsid w:val="000C6F53"/>
    <w:rsid w:val="000D25F2"/>
    <w:rsid w:val="000D29E0"/>
    <w:rsid w:val="000D5DA7"/>
    <w:rsid w:val="000E3264"/>
    <w:rsid w:val="000E35F4"/>
    <w:rsid w:val="000E3BFA"/>
    <w:rsid w:val="000E49D7"/>
    <w:rsid w:val="000E4A77"/>
    <w:rsid w:val="000F14F9"/>
    <w:rsid w:val="000F4C51"/>
    <w:rsid w:val="000F4EA3"/>
    <w:rsid w:val="000F6A42"/>
    <w:rsid w:val="000F6DE7"/>
    <w:rsid w:val="0010006F"/>
    <w:rsid w:val="00105523"/>
    <w:rsid w:val="00107711"/>
    <w:rsid w:val="001104AF"/>
    <w:rsid w:val="001204B9"/>
    <w:rsid w:val="00123E1F"/>
    <w:rsid w:val="0012613D"/>
    <w:rsid w:val="00127670"/>
    <w:rsid w:val="00130AC2"/>
    <w:rsid w:val="00130CB0"/>
    <w:rsid w:val="0013331E"/>
    <w:rsid w:val="0013348B"/>
    <w:rsid w:val="00134421"/>
    <w:rsid w:val="0013508A"/>
    <w:rsid w:val="001405C9"/>
    <w:rsid w:val="00143F24"/>
    <w:rsid w:val="00144AF7"/>
    <w:rsid w:val="0015009E"/>
    <w:rsid w:val="001506C7"/>
    <w:rsid w:val="0015670E"/>
    <w:rsid w:val="00162995"/>
    <w:rsid w:val="00164658"/>
    <w:rsid w:val="00164709"/>
    <w:rsid w:val="00171C4E"/>
    <w:rsid w:val="001804A5"/>
    <w:rsid w:val="00184690"/>
    <w:rsid w:val="00186F76"/>
    <w:rsid w:val="0019203B"/>
    <w:rsid w:val="001926C0"/>
    <w:rsid w:val="00194884"/>
    <w:rsid w:val="001962E1"/>
    <w:rsid w:val="001A00CF"/>
    <w:rsid w:val="001A13A0"/>
    <w:rsid w:val="001A5E57"/>
    <w:rsid w:val="001A6C14"/>
    <w:rsid w:val="001A6F03"/>
    <w:rsid w:val="001B1192"/>
    <w:rsid w:val="001B12A2"/>
    <w:rsid w:val="001B3579"/>
    <w:rsid w:val="001B36B1"/>
    <w:rsid w:val="001C4427"/>
    <w:rsid w:val="001C625F"/>
    <w:rsid w:val="001D1628"/>
    <w:rsid w:val="001D2BC3"/>
    <w:rsid w:val="001D407E"/>
    <w:rsid w:val="001D58A3"/>
    <w:rsid w:val="001D7122"/>
    <w:rsid w:val="001E655F"/>
    <w:rsid w:val="001F08E1"/>
    <w:rsid w:val="001F188E"/>
    <w:rsid w:val="001F2702"/>
    <w:rsid w:val="001F34D3"/>
    <w:rsid w:val="001F45B5"/>
    <w:rsid w:val="00201C04"/>
    <w:rsid w:val="00202041"/>
    <w:rsid w:val="00203783"/>
    <w:rsid w:val="00205011"/>
    <w:rsid w:val="00205131"/>
    <w:rsid w:val="00205693"/>
    <w:rsid w:val="00205F96"/>
    <w:rsid w:val="00211D55"/>
    <w:rsid w:val="00214361"/>
    <w:rsid w:val="00214482"/>
    <w:rsid w:val="00216B58"/>
    <w:rsid w:val="00230328"/>
    <w:rsid w:val="00232885"/>
    <w:rsid w:val="00234319"/>
    <w:rsid w:val="00235940"/>
    <w:rsid w:val="002371AA"/>
    <w:rsid w:val="002371D8"/>
    <w:rsid w:val="0024426E"/>
    <w:rsid w:val="0024442A"/>
    <w:rsid w:val="00245DD2"/>
    <w:rsid w:val="00250591"/>
    <w:rsid w:val="00251923"/>
    <w:rsid w:val="002522A6"/>
    <w:rsid w:val="00255472"/>
    <w:rsid w:val="002641EA"/>
    <w:rsid w:val="00266759"/>
    <w:rsid w:val="002772CD"/>
    <w:rsid w:val="0028741B"/>
    <w:rsid w:val="002878DE"/>
    <w:rsid w:val="002958BF"/>
    <w:rsid w:val="00297159"/>
    <w:rsid w:val="002A3841"/>
    <w:rsid w:val="002B0887"/>
    <w:rsid w:val="002B08F7"/>
    <w:rsid w:val="002B130B"/>
    <w:rsid w:val="002B67C6"/>
    <w:rsid w:val="002B7DCE"/>
    <w:rsid w:val="002C079F"/>
    <w:rsid w:val="002C0FAD"/>
    <w:rsid w:val="002D135D"/>
    <w:rsid w:val="002D1659"/>
    <w:rsid w:val="002D7103"/>
    <w:rsid w:val="002D72A7"/>
    <w:rsid w:val="002D77C0"/>
    <w:rsid w:val="002E00F8"/>
    <w:rsid w:val="002E0E96"/>
    <w:rsid w:val="002E56EA"/>
    <w:rsid w:val="002F0B40"/>
    <w:rsid w:val="002F1A99"/>
    <w:rsid w:val="002F27D6"/>
    <w:rsid w:val="002F5E50"/>
    <w:rsid w:val="0030163D"/>
    <w:rsid w:val="00302D85"/>
    <w:rsid w:val="0030483C"/>
    <w:rsid w:val="0030601D"/>
    <w:rsid w:val="003125C2"/>
    <w:rsid w:val="00317987"/>
    <w:rsid w:val="003243A6"/>
    <w:rsid w:val="0032573C"/>
    <w:rsid w:val="00326DDC"/>
    <w:rsid w:val="003352E7"/>
    <w:rsid w:val="00346585"/>
    <w:rsid w:val="003537B9"/>
    <w:rsid w:val="00353EFE"/>
    <w:rsid w:val="00360117"/>
    <w:rsid w:val="00360D2C"/>
    <w:rsid w:val="00361B27"/>
    <w:rsid w:val="003623A7"/>
    <w:rsid w:val="00363906"/>
    <w:rsid w:val="00367A00"/>
    <w:rsid w:val="00372DC6"/>
    <w:rsid w:val="0038097A"/>
    <w:rsid w:val="00380B0D"/>
    <w:rsid w:val="00382B05"/>
    <w:rsid w:val="00386085"/>
    <w:rsid w:val="003941B6"/>
    <w:rsid w:val="003A71C7"/>
    <w:rsid w:val="003B0D3F"/>
    <w:rsid w:val="003B3DB5"/>
    <w:rsid w:val="003B41BC"/>
    <w:rsid w:val="003B4920"/>
    <w:rsid w:val="003B4D37"/>
    <w:rsid w:val="003B677D"/>
    <w:rsid w:val="003D3A28"/>
    <w:rsid w:val="003D4D13"/>
    <w:rsid w:val="003E13E3"/>
    <w:rsid w:val="003E1F46"/>
    <w:rsid w:val="003E2DBD"/>
    <w:rsid w:val="003E3B30"/>
    <w:rsid w:val="003E49A9"/>
    <w:rsid w:val="003E6774"/>
    <w:rsid w:val="003F046D"/>
    <w:rsid w:val="003F0A7C"/>
    <w:rsid w:val="003F4B72"/>
    <w:rsid w:val="003F4DBD"/>
    <w:rsid w:val="003F5579"/>
    <w:rsid w:val="003F5CE8"/>
    <w:rsid w:val="003F61C3"/>
    <w:rsid w:val="00403058"/>
    <w:rsid w:val="004062CF"/>
    <w:rsid w:val="004065B2"/>
    <w:rsid w:val="0041054A"/>
    <w:rsid w:val="004110B9"/>
    <w:rsid w:val="00420E3E"/>
    <w:rsid w:val="00426DA1"/>
    <w:rsid w:val="004316E1"/>
    <w:rsid w:val="00435452"/>
    <w:rsid w:val="004411EE"/>
    <w:rsid w:val="0044279D"/>
    <w:rsid w:val="00442BD0"/>
    <w:rsid w:val="004451DF"/>
    <w:rsid w:val="00445381"/>
    <w:rsid w:val="004511A6"/>
    <w:rsid w:val="00452054"/>
    <w:rsid w:val="00454D1A"/>
    <w:rsid w:val="00462C5D"/>
    <w:rsid w:val="004645AB"/>
    <w:rsid w:val="00476118"/>
    <w:rsid w:val="004761FC"/>
    <w:rsid w:val="004811A4"/>
    <w:rsid w:val="00481807"/>
    <w:rsid w:val="00482EB0"/>
    <w:rsid w:val="00484744"/>
    <w:rsid w:val="00484C50"/>
    <w:rsid w:val="00484DAA"/>
    <w:rsid w:val="00485765"/>
    <w:rsid w:val="00486543"/>
    <w:rsid w:val="00487514"/>
    <w:rsid w:val="004928E3"/>
    <w:rsid w:val="00492975"/>
    <w:rsid w:val="004973F0"/>
    <w:rsid w:val="004A18BA"/>
    <w:rsid w:val="004A5C8D"/>
    <w:rsid w:val="004C02D9"/>
    <w:rsid w:val="004C13D2"/>
    <w:rsid w:val="004C34B5"/>
    <w:rsid w:val="004C37FD"/>
    <w:rsid w:val="004C4AB2"/>
    <w:rsid w:val="004C4BF2"/>
    <w:rsid w:val="004C57EC"/>
    <w:rsid w:val="004C6A8C"/>
    <w:rsid w:val="004C6AF5"/>
    <w:rsid w:val="004D3231"/>
    <w:rsid w:val="004E14D7"/>
    <w:rsid w:val="004E2134"/>
    <w:rsid w:val="004E2C1C"/>
    <w:rsid w:val="004E3160"/>
    <w:rsid w:val="004F26A9"/>
    <w:rsid w:val="004F3E12"/>
    <w:rsid w:val="004F4039"/>
    <w:rsid w:val="004F542A"/>
    <w:rsid w:val="004F5A6E"/>
    <w:rsid w:val="004F6373"/>
    <w:rsid w:val="00504A70"/>
    <w:rsid w:val="0050553E"/>
    <w:rsid w:val="00506C79"/>
    <w:rsid w:val="00507000"/>
    <w:rsid w:val="00514416"/>
    <w:rsid w:val="005146CA"/>
    <w:rsid w:val="00514B03"/>
    <w:rsid w:val="00515CEB"/>
    <w:rsid w:val="00516CAA"/>
    <w:rsid w:val="00526CB5"/>
    <w:rsid w:val="00533ED6"/>
    <w:rsid w:val="00534E64"/>
    <w:rsid w:val="00536F47"/>
    <w:rsid w:val="00537F43"/>
    <w:rsid w:val="00550976"/>
    <w:rsid w:val="00551F78"/>
    <w:rsid w:val="005520D2"/>
    <w:rsid w:val="00552EBF"/>
    <w:rsid w:val="00552F5A"/>
    <w:rsid w:val="00553BA3"/>
    <w:rsid w:val="00553EEA"/>
    <w:rsid w:val="00553FAB"/>
    <w:rsid w:val="0055452A"/>
    <w:rsid w:val="00556C76"/>
    <w:rsid w:val="005612EE"/>
    <w:rsid w:val="0056192E"/>
    <w:rsid w:val="005627E1"/>
    <w:rsid w:val="00564334"/>
    <w:rsid w:val="00564454"/>
    <w:rsid w:val="00571BE1"/>
    <w:rsid w:val="00571CA0"/>
    <w:rsid w:val="005739A3"/>
    <w:rsid w:val="00575B4F"/>
    <w:rsid w:val="00575CBD"/>
    <w:rsid w:val="00576745"/>
    <w:rsid w:val="00583705"/>
    <w:rsid w:val="00590231"/>
    <w:rsid w:val="00593792"/>
    <w:rsid w:val="005938AB"/>
    <w:rsid w:val="005944CD"/>
    <w:rsid w:val="00594C8D"/>
    <w:rsid w:val="00597687"/>
    <w:rsid w:val="005A0D02"/>
    <w:rsid w:val="005A28D7"/>
    <w:rsid w:val="005B1B67"/>
    <w:rsid w:val="005C18B3"/>
    <w:rsid w:val="005C3A4C"/>
    <w:rsid w:val="005C3C1B"/>
    <w:rsid w:val="005C5D8A"/>
    <w:rsid w:val="005D0C20"/>
    <w:rsid w:val="005D1E56"/>
    <w:rsid w:val="005D4A64"/>
    <w:rsid w:val="005E2AF0"/>
    <w:rsid w:val="005E61BC"/>
    <w:rsid w:val="005E6E8A"/>
    <w:rsid w:val="005F4560"/>
    <w:rsid w:val="005F4740"/>
    <w:rsid w:val="005F7456"/>
    <w:rsid w:val="006007C6"/>
    <w:rsid w:val="00605311"/>
    <w:rsid w:val="00605A1C"/>
    <w:rsid w:val="00607647"/>
    <w:rsid w:val="0061001E"/>
    <w:rsid w:val="006132C5"/>
    <w:rsid w:val="00613866"/>
    <w:rsid w:val="00613CFB"/>
    <w:rsid w:val="006166ED"/>
    <w:rsid w:val="00616FCB"/>
    <w:rsid w:val="00622943"/>
    <w:rsid w:val="00622C7A"/>
    <w:rsid w:val="006329FF"/>
    <w:rsid w:val="00635762"/>
    <w:rsid w:val="00635987"/>
    <w:rsid w:val="006360FD"/>
    <w:rsid w:val="00640053"/>
    <w:rsid w:val="006422A4"/>
    <w:rsid w:val="00643828"/>
    <w:rsid w:val="00650278"/>
    <w:rsid w:val="0065225B"/>
    <w:rsid w:val="006525E8"/>
    <w:rsid w:val="00653A16"/>
    <w:rsid w:val="0066259C"/>
    <w:rsid w:val="00664E47"/>
    <w:rsid w:val="00665022"/>
    <w:rsid w:val="00671B75"/>
    <w:rsid w:val="006764B8"/>
    <w:rsid w:val="0068068E"/>
    <w:rsid w:val="00683215"/>
    <w:rsid w:val="00685F1A"/>
    <w:rsid w:val="00686AD4"/>
    <w:rsid w:val="00686F1D"/>
    <w:rsid w:val="00691852"/>
    <w:rsid w:val="00691F2E"/>
    <w:rsid w:val="0069301F"/>
    <w:rsid w:val="00693CEB"/>
    <w:rsid w:val="00696D80"/>
    <w:rsid w:val="00697CE0"/>
    <w:rsid w:val="006A127E"/>
    <w:rsid w:val="006A2F74"/>
    <w:rsid w:val="006A67CF"/>
    <w:rsid w:val="006B42E4"/>
    <w:rsid w:val="006B458D"/>
    <w:rsid w:val="006B74D4"/>
    <w:rsid w:val="006C0EF5"/>
    <w:rsid w:val="006C3202"/>
    <w:rsid w:val="006C732D"/>
    <w:rsid w:val="006C7FED"/>
    <w:rsid w:val="006D22A9"/>
    <w:rsid w:val="006D2512"/>
    <w:rsid w:val="006D270C"/>
    <w:rsid w:val="006D5E74"/>
    <w:rsid w:val="006E0CC1"/>
    <w:rsid w:val="006F60A3"/>
    <w:rsid w:val="00706BC1"/>
    <w:rsid w:val="00715F0B"/>
    <w:rsid w:val="0071645A"/>
    <w:rsid w:val="007173F4"/>
    <w:rsid w:val="007234D2"/>
    <w:rsid w:val="00725B87"/>
    <w:rsid w:val="00727486"/>
    <w:rsid w:val="007301D4"/>
    <w:rsid w:val="0073425A"/>
    <w:rsid w:val="00741F3D"/>
    <w:rsid w:val="00741F3E"/>
    <w:rsid w:val="00744C64"/>
    <w:rsid w:val="007457B0"/>
    <w:rsid w:val="00750894"/>
    <w:rsid w:val="0075175A"/>
    <w:rsid w:val="00754BE6"/>
    <w:rsid w:val="0075548B"/>
    <w:rsid w:val="00755E2D"/>
    <w:rsid w:val="00761ED2"/>
    <w:rsid w:val="00762248"/>
    <w:rsid w:val="00762D9D"/>
    <w:rsid w:val="00764DFA"/>
    <w:rsid w:val="00767F85"/>
    <w:rsid w:val="00773DC6"/>
    <w:rsid w:val="0078028A"/>
    <w:rsid w:val="00783E2A"/>
    <w:rsid w:val="00786641"/>
    <w:rsid w:val="007944FD"/>
    <w:rsid w:val="00795FDE"/>
    <w:rsid w:val="00797F64"/>
    <w:rsid w:val="007A34D5"/>
    <w:rsid w:val="007A3E4E"/>
    <w:rsid w:val="007A436E"/>
    <w:rsid w:val="007B2C14"/>
    <w:rsid w:val="007B357A"/>
    <w:rsid w:val="007C041A"/>
    <w:rsid w:val="007C14B4"/>
    <w:rsid w:val="007C536F"/>
    <w:rsid w:val="007C775F"/>
    <w:rsid w:val="007C778E"/>
    <w:rsid w:val="007D2CA0"/>
    <w:rsid w:val="007E0A9B"/>
    <w:rsid w:val="007E3475"/>
    <w:rsid w:val="007E3B3E"/>
    <w:rsid w:val="007E5EAB"/>
    <w:rsid w:val="007F2570"/>
    <w:rsid w:val="007F28DB"/>
    <w:rsid w:val="007F346F"/>
    <w:rsid w:val="00801A1B"/>
    <w:rsid w:val="00805D51"/>
    <w:rsid w:val="008111CC"/>
    <w:rsid w:val="00811D62"/>
    <w:rsid w:val="00815470"/>
    <w:rsid w:val="00816A40"/>
    <w:rsid w:val="00816DC7"/>
    <w:rsid w:val="00820BF4"/>
    <w:rsid w:val="00820D19"/>
    <w:rsid w:val="00832985"/>
    <w:rsid w:val="00833D41"/>
    <w:rsid w:val="00837106"/>
    <w:rsid w:val="00837698"/>
    <w:rsid w:val="00846963"/>
    <w:rsid w:val="0084708D"/>
    <w:rsid w:val="008516F0"/>
    <w:rsid w:val="008607FA"/>
    <w:rsid w:val="0086406A"/>
    <w:rsid w:val="00865733"/>
    <w:rsid w:val="008672F7"/>
    <w:rsid w:val="00867E8F"/>
    <w:rsid w:val="00870B18"/>
    <w:rsid w:val="00872181"/>
    <w:rsid w:val="0087498B"/>
    <w:rsid w:val="00875F81"/>
    <w:rsid w:val="0088131A"/>
    <w:rsid w:val="00881595"/>
    <w:rsid w:val="008821C3"/>
    <w:rsid w:val="00883427"/>
    <w:rsid w:val="008858D9"/>
    <w:rsid w:val="00890C02"/>
    <w:rsid w:val="00892C71"/>
    <w:rsid w:val="0089656C"/>
    <w:rsid w:val="008A28CB"/>
    <w:rsid w:val="008A6A9F"/>
    <w:rsid w:val="008A79D9"/>
    <w:rsid w:val="008B1748"/>
    <w:rsid w:val="008B2102"/>
    <w:rsid w:val="008B456D"/>
    <w:rsid w:val="008B7B8C"/>
    <w:rsid w:val="008C45CA"/>
    <w:rsid w:val="008D134C"/>
    <w:rsid w:val="008D4AF0"/>
    <w:rsid w:val="008D67EA"/>
    <w:rsid w:val="008D7911"/>
    <w:rsid w:val="008D7B70"/>
    <w:rsid w:val="008E1EC3"/>
    <w:rsid w:val="008E2E44"/>
    <w:rsid w:val="008E5092"/>
    <w:rsid w:val="008E749B"/>
    <w:rsid w:val="008F012C"/>
    <w:rsid w:val="008F69B3"/>
    <w:rsid w:val="00900617"/>
    <w:rsid w:val="00904FAF"/>
    <w:rsid w:val="0090587F"/>
    <w:rsid w:val="00911784"/>
    <w:rsid w:val="0091332D"/>
    <w:rsid w:val="0092161A"/>
    <w:rsid w:val="00922CDA"/>
    <w:rsid w:val="009239F9"/>
    <w:rsid w:val="00924F2E"/>
    <w:rsid w:val="00936374"/>
    <w:rsid w:val="009401CC"/>
    <w:rsid w:val="009430B8"/>
    <w:rsid w:val="009445C5"/>
    <w:rsid w:val="0094607A"/>
    <w:rsid w:val="009469D0"/>
    <w:rsid w:val="0095050B"/>
    <w:rsid w:val="009516B9"/>
    <w:rsid w:val="00952A13"/>
    <w:rsid w:val="00952DBB"/>
    <w:rsid w:val="0095686B"/>
    <w:rsid w:val="00957243"/>
    <w:rsid w:val="00961CE9"/>
    <w:rsid w:val="00963D57"/>
    <w:rsid w:val="0097207C"/>
    <w:rsid w:val="00985974"/>
    <w:rsid w:val="009871A6"/>
    <w:rsid w:val="00987892"/>
    <w:rsid w:val="00990045"/>
    <w:rsid w:val="00990A5E"/>
    <w:rsid w:val="009951F6"/>
    <w:rsid w:val="009A16A9"/>
    <w:rsid w:val="009A2814"/>
    <w:rsid w:val="009A37CD"/>
    <w:rsid w:val="009A7995"/>
    <w:rsid w:val="009B0336"/>
    <w:rsid w:val="009B31BD"/>
    <w:rsid w:val="009B5B34"/>
    <w:rsid w:val="009B64C5"/>
    <w:rsid w:val="009C3F75"/>
    <w:rsid w:val="009C7DB2"/>
    <w:rsid w:val="009D108B"/>
    <w:rsid w:val="009D1BC9"/>
    <w:rsid w:val="009D4DEB"/>
    <w:rsid w:val="009D675A"/>
    <w:rsid w:val="009E2D8C"/>
    <w:rsid w:val="009E4EB6"/>
    <w:rsid w:val="009E4EC1"/>
    <w:rsid w:val="009E5596"/>
    <w:rsid w:val="009E6266"/>
    <w:rsid w:val="009F01F4"/>
    <w:rsid w:val="009F71DA"/>
    <w:rsid w:val="00A012A4"/>
    <w:rsid w:val="00A029D0"/>
    <w:rsid w:val="00A02A7D"/>
    <w:rsid w:val="00A03A81"/>
    <w:rsid w:val="00A04D49"/>
    <w:rsid w:val="00A04D52"/>
    <w:rsid w:val="00A04ED4"/>
    <w:rsid w:val="00A106E4"/>
    <w:rsid w:val="00A11E45"/>
    <w:rsid w:val="00A13C88"/>
    <w:rsid w:val="00A17D24"/>
    <w:rsid w:val="00A20326"/>
    <w:rsid w:val="00A2335B"/>
    <w:rsid w:val="00A334C1"/>
    <w:rsid w:val="00A35175"/>
    <w:rsid w:val="00A438FD"/>
    <w:rsid w:val="00A5204B"/>
    <w:rsid w:val="00A54972"/>
    <w:rsid w:val="00A621F0"/>
    <w:rsid w:val="00A63ADD"/>
    <w:rsid w:val="00A66CAE"/>
    <w:rsid w:val="00A71D84"/>
    <w:rsid w:val="00A76C37"/>
    <w:rsid w:val="00A8069E"/>
    <w:rsid w:val="00A80B36"/>
    <w:rsid w:val="00A82310"/>
    <w:rsid w:val="00A828FC"/>
    <w:rsid w:val="00A85E13"/>
    <w:rsid w:val="00A86A21"/>
    <w:rsid w:val="00A94938"/>
    <w:rsid w:val="00A94BEA"/>
    <w:rsid w:val="00A95872"/>
    <w:rsid w:val="00AA002B"/>
    <w:rsid w:val="00AA0B2E"/>
    <w:rsid w:val="00AA0C6F"/>
    <w:rsid w:val="00AA529A"/>
    <w:rsid w:val="00AB3212"/>
    <w:rsid w:val="00AB6F4E"/>
    <w:rsid w:val="00AC6151"/>
    <w:rsid w:val="00AC7E6E"/>
    <w:rsid w:val="00AD1D1E"/>
    <w:rsid w:val="00AD4131"/>
    <w:rsid w:val="00AD43FA"/>
    <w:rsid w:val="00AE3700"/>
    <w:rsid w:val="00AE4441"/>
    <w:rsid w:val="00AF1076"/>
    <w:rsid w:val="00AF1111"/>
    <w:rsid w:val="00B058CF"/>
    <w:rsid w:val="00B1327E"/>
    <w:rsid w:val="00B14F69"/>
    <w:rsid w:val="00B15477"/>
    <w:rsid w:val="00B210B4"/>
    <w:rsid w:val="00B30B16"/>
    <w:rsid w:val="00B3146C"/>
    <w:rsid w:val="00B32251"/>
    <w:rsid w:val="00B33D48"/>
    <w:rsid w:val="00B40D80"/>
    <w:rsid w:val="00B47AF1"/>
    <w:rsid w:val="00B47E20"/>
    <w:rsid w:val="00B47F21"/>
    <w:rsid w:val="00B55915"/>
    <w:rsid w:val="00B61C38"/>
    <w:rsid w:val="00B61FF8"/>
    <w:rsid w:val="00B7726C"/>
    <w:rsid w:val="00B82EC6"/>
    <w:rsid w:val="00B83CD5"/>
    <w:rsid w:val="00B865D9"/>
    <w:rsid w:val="00B911EE"/>
    <w:rsid w:val="00BA4A56"/>
    <w:rsid w:val="00BB1BBB"/>
    <w:rsid w:val="00BB2719"/>
    <w:rsid w:val="00BB2F84"/>
    <w:rsid w:val="00BB4C99"/>
    <w:rsid w:val="00BB6608"/>
    <w:rsid w:val="00BC32C3"/>
    <w:rsid w:val="00BC45C8"/>
    <w:rsid w:val="00BC63CB"/>
    <w:rsid w:val="00BD13AA"/>
    <w:rsid w:val="00BD1665"/>
    <w:rsid w:val="00BD38D2"/>
    <w:rsid w:val="00BD5C9F"/>
    <w:rsid w:val="00BE3BAB"/>
    <w:rsid w:val="00BE79CC"/>
    <w:rsid w:val="00BF2FC3"/>
    <w:rsid w:val="00BF3913"/>
    <w:rsid w:val="00BF68E4"/>
    <w:rsid w:val="00BF7BD7"/>
    <w:rsid w:val="00C00A22"/>
    <w:rsid w:val="00C06022"/>
    <w:rsid w:val="00C0768E"/>
    <w:rsid w:val="00C11E78"/>
    <w:rsid w:val="00C124A5"/>
    <w:rsid w:val="00C17316"/>
    <w:rsid w:val="00C17EE1"/>
    <w:rsid w:val="00C27E71"/>
    <w:rsid w:val="00C312E6"/>
    <w:rsid w:val="00C32623"/>
    <w:rsid w:val="00C36161"/>
    <w:rsid w:val="00C416BB"/>
    <w:rsid w:val="00C42A20"/>
    <w:rsid w:val="00C45CFC"/>
    <w:rsid w:val="00C50ADD"/>
    <w:rsid w:val="00C615B7"/>
    <w:rsid w:val="00C62697"/>
    <w:rsid w:val="00C62C3A"/>
    <w:rsid w:val="00C67466"/>
    <w:rsid w:val="00C71179"/>
    <w:rsid w:val="00C720F0"/>
    <w:rsid w:val="00C7283F"/>
    <w:rsid w:val="00C75296"/>
    <w:rsid w:val="00C82670"/>
    <w:rsid w:val="00C83D07"/>
    <w:rsid w:val="00C8549D"/>
    <w:rsid w:val="00C856D1"/>
    <w:rsid w:val="00C95E11"/>
    <w:rsid w:val="00CA0C89"/>
    <w:rsid w:val="00CA498E"/>
    <w:rsid w:val="00CA6BE9"/>
    <w:rsid w:val="00CB1C75"/>
    <w:rsid w:val="00CB3F2E"/>
    <w:rsid w:val="00CB795E"/>
    <w:rsid w:val="00CC1BE8"/>
    <w:rsid w:val="00CC40A1"/>
    <w:rsid w:val="00CC490A"/>
    <w:rsid w:val="00CC640D"/>
    <w:rsid w:val="00CC6588"/>
    <w:rsid w:val="00CD56FD"/>
    <w:rsid w:val="00CD7AB8"/>
    <w:rsid w:val="00CE34F1"/>
    <w:rsid w:val="00CE4BE0"/>
    <w:rsid w:val="00CF3A7D"/>
    <w:rsid w:val="00D0096F"/>
    <w:rsid w:val="00D01C3A"/>
    <w:rsid w:val="00D021B7"/>
    <w:rsid w:val="00D05F03"/>
    <w:rsid w:val="00D068DA"/>
    <w:rsid w:val="00D1023C"/>
    <w:rsid w:val="00D105C1"/>
    <w:rsid w:val="00D10DEC"/>
    <w:rsid w:val="00D24862"/>
    <w:rsid w:val="00D26A0B"/>
    <w:rsid w:val="00D273F0"/>
    <w:rsid w:val="00D30C67"/>
    <w:rsid w:val="00D317A8"/>
    <w:rsid w:val="00D319FF"/>
    <w:rsid w:val="00D33418"/>
    <w:rsid w:val="00D35461"/>
    <w:rsid w:val="00D35F1B"/>
    <w:rsid w:val="00D41B86"/>
    <w:rsid w:val="00D42BBC"/>
    <w:rsid w:val="00D439EC"/>
    <w:rsid w:val="00D447B1"/>
    <w:rsid w:val="00D44984"/>
    <w:rsid w:val="00D502DD"/>
    <w:rsid w:val="00D52C40"/>
    <w:rsid w:val="00D56CCC"/>
    <w:rsid w:val="00D6025A"/>
    <w:rsid w:val="00D6219A"/>
    <w:rsid w:val="00D6324F"/>
    <w:rsid w:val="00D64049"/>
    <w:rsid w:val="00D66C7D"/>
    <w:rsid w:val="00D6765B"/>
    <w:rsid w:val="00D71576"/>
    <w:rsid w:val="00D73DB2"/>
    <w:rsid w:val="00D75649"/>
    <w:rsid w:val="00D76913"/>
    <w:rsid w:val="00D83034"/>
    <w:rsid w:val="00D855DE"/>
    <w:rsid w:val="00D90E38"/>
    <w:rsid w:val="00D927A5"/>
    <w:rsid w:val="00D94317"/>
    <w:rsid w:val="00D96ADA"/>
    <w:rsid w:val="00D96EE3"/>
    <w:rsid w:val="00DA4ACC"/>
    <w:rsid w:val="00DA6EAA"/>
    <w:rsid w:val="00DB0737"/>
    <w:rsid w:val="00DB1675"/>
    <w:rsid w:val="00DB22A4"/>
    <w:rsid w:val="00DC1BCB"/>
    <w:rsid w:val="00DC3A13"/>
    <w:rsid w:val="00DC3FC9"/>
    <w:rsid w:val="00DD2E67"/>
    <w:rsid w:val="00DD55BF"/>
    <w:rsid w:val="00DD6AB0"/>
    <w:rsid w:val="00DD6B40"/>
    <w:rsid w:val="00DE22D2"/>
    <w:rsid w:val="00DE2EFB"/>
    <w:rsid w:val="00DE462E"/>
    <w:rsid w:val="00DE7A67"/>
    <w:rsid w:val="00E00D14"/>
    <w:rsid w:val="00E01FE9"/>
    <w:rsid w:val="00E07227"/>
    <w:rsid w:val="00E12615"/>
    <w:rsid w:val="00E17566"/>
    <w:rsid w:val="00E200F0"/>
    <w:rsid w:val="00E238C2"/>
    <w:rsid w:val="00E24D43"/>
    <w:rsid w:val="00E26188"/>
    <w:rsid w:val="00E27D8A"/>
    <w:rsid w:val="00E344F1"/>
    <w:rsid w:val="00E4527B"/>
    <w:rsid w:val="00E5020A"/>
    <w:rsid w:val="00E51910"/>
    <w:rsid w:val="00E52077"/>
    <w:rsid w:val="00E55A83"/>
    <w:rsid w:val="00E55EBB"/>
    <w:rsid w:val="00E56046"/>
    <w:rsid w:val="00E5748A"/>
    <w:rsid w:val="00E62128"/>
    <w:rsid w:val="00E73349"/>
    <w:rsid w:val="00E76448"/>
    <w:rsid w:val="00E824B9"/>
    <w:rsid w:val="00E82A9F"/>
    <w:rsid w:val="00E875A5"/>
    <w:rsid w:val="00E87D01"/>
    <w:rsid w:val="00E9014F"/>
    <w:rsid w:val="00E94DA7"/>
    <w:rsid w:val="00E957FA"/>
    <w:rsid w:val="00E95DE4"/>
    <w:rsid w:val="00EA20E3"/>
    <w:rsid w:val="00EA32BF"/>
    <w:rsid w:val="00EA6F54"/>
    <w:rsid w:val="00EB09E4"/>
    <w:rsid w:val="00EB0DCD"/>
    <w:rsid w:val="00EB6115"/>
    <w:rsid w:val="00EC1434"/>
    <w:rsid w:val="00EC2917"/>
    <w:rsid w:val="00ED26A0"/>
    <w:rsid w:val="00ED3556"/>
    <w:rsid w:val="00ED4A63"/>
    <w:rsid w:val="00ED4F3F"/>
    <w:rsid w:val="00EE68AC"/>
    <w:rsid w:val="00EF292F"/>
    <w:rsid w:val="00EF6A36"/>
    <w:rsid w:val="00F07279"/>
    <w:rsid w:val="00F13E2E"/>
    <w:rsid w:val="00F2123C"/>
    <w:rsid w:val="00F21844"/>
    <w:rsid w:val="00F227DD"/>
    <w:rsid w:val="00F250ED"/>
    <w:rsid w:val="00F318A7"/>
    <w:rsid w:val="00F31FC0"/>
    <w:rsid w:val="00F32953"/>
    <w:rsid w:val="00F34188"/>
    <w:rsid w:val="00F34DDB"/>
    <w:rsid w:val="00F3781F"/>
    <w:rsid w:val="00F40F5E"/>
    <w:rsid w:val="00F417DB"/>
    <w:rsid w:val="00F42D01"/>
    <w:rsid w:val="00F4354A"/>
    <w:rsid w:val="00F51BF6"/>
    <w:rsid w:val="00F54DB4"/>
    <w:rsid w:val="00F5605A"/>
    <w:rsid w:val="00F62C09"/>
    <w:rsid w:val="00F67933"/>
    <w:rsid w:val="00F70730"/>
    <w:rsid w:val="00F73E77"/>
    <w:rsid w:val="00F81718"/>
    <w:rsid w:val="00F81861"/>
    <w:rsid w:val="00F86912"/>
    <w:rsid w:val="00F9502F"/>
    <w:rsid w:val="00FA2145"/>
    <w:rsid w:val="00FA2526"/>
    <w:rsid w:val="00FB76BD"/>
    <w:rsid w:val="00FC2A1E"/>
    <w:rsid w:val="00FC2C94"/>
    <w:rsid w:val="00FC4325"/>
    <w:rsid w:val="00FC4BE2"/>
    <w:rsid w:val="00FC676E"/>
    <w:rsid w:val="00FC6DB1"/>
    <w:rsid w:val="00FD155B"/>
    <w:rsid w:val="00FD2070"/>
    <w:rsid w:val="00FD253B"/>
    <w:rsid w:val="00FD3770"/>
    <w:rsid w:val="00FD5454"/>
    <w:rsid w:val="00FD5824"/>
    <w:rsid w:val="00FE67F4"/>
    <w:rsid w:val="00FE7409"/>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8BCDFAC4-3B74-449F-B640-1D96DEA2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adley Hand ITC" w:eastAsia="Calibri" w:hAnsi="Bradley Hand IT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F2"/>
    <w:pPr>
      <w:spacing w:after="200" w:line="276" w:lineRule="auto"/>
    </w:pPr>
    <w:rPr>
      <w:sz w:val="22"/>
      <w:szCs w:val="22"/>
    </w:rPr>
  </w:style>
  <w:style w:type="paragraph" w:styleId="Heading3">
    <w:name w:val="heading 3"/>
    <w:basedOn w:val="Normal"/>
    <w:link w:val="Heading3Char"/>
    <w:uiPriority w:val="9"/>
    <w:unhideWhenUsed/>
    <w:qFormat/>
    <w:rsid w:val="00900617"/>
    <w:pPr>
      <w:widowControl w:val="0"/>
      <w:autoSpaceDE w:val="0"/>
      <w:autoSpaceDN w:val="0"/>
      <w:spacing w:after="0" w:line="240" w:lineRule="auto"/>
      <w:ind w:left="3801"/>
      <w:outlineLvl w:val="2"/>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30B"/>
  </w:style>
  <w:style w:type="paragraph" w:styleId="Footer">
    <w:name w:val="footer"/>
    <w:basedOn w:val="Normal"/>
    <w:link w:val="FooterChar"/>
    <w:uiPriority w:val="99"/>
    <w:unhideWhenUsed/>
    <w:rsid w:val="002B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30B"/>
  </w:style>
  <w:style w:type="paragraph" w:styleId="BalloonText">
    <w:name w:val="Balloon Text"/>
    <w:basedOn w:val="Normal"/>
    <w:link w:val="BalloonTextChar"/>
    <w:uiPriority w:val="99"/>
    <w:semiHidden/>
    <w:unhideWhenUsed/>
    <w:rsid w:val="003F5C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CE8"/>
    <w:rPr>
      <w:rFonts w:ascii="Tahoma" w:hAnsi="Tahoma" w:cs="Tahoma"/>
      <w:sz w:val="16"/>
      <w:szCs w:val="16"/>
    </w:rPr>
  </w:style>
  <w:style w:type="table" w:styleId="TableGrid">
    <w:name w:val="Table Grid"/>
    <w:basedOn w:val="TableNormal"/>
    <w:uiPriority w:val="59"/>
    <w:rsid w:val="009A28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70730"/>
    <w:rPr>
      <w:color w:val="0000FF"/>
      <w:u w:val="single"/>
    </w:rPr>
  </w:style>
  <w:style w:type="paragraph" w:styleId="BlockText">
    <w:name w:val="Block Text"/>
    <w:basedOn w:val="Normal"/>
    <w:rsid w:val="00961CE9"/>
    <w:pPr>
      <w:spacing w:after="0" w:line="240" w:lineRule="auto"/>
      <w:ind w:left="-900" w:right="-720"/>
    </w:pPr>
    <w:rPr>
      <w:rFonts w:ascii="Arial" w:eastAsia="Times New Roman" w:hAnsi="Arial"/>
      <w:szCs w:val="24"/>
    </w:rPr>
  </w:style>
  <w:style w:type="paragraph" w:styleId="NormalWeb">
    <w:name w:val="Normal (Web)"/>
    <w:basedOn w:val="Normal"/>
    <w:uiPriority w:val="99"/>
    <w:rsid w:val="00353EF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02A7D"/>
    <w:rPr>
      <w:sz w:val="16"/>
      <w:szCs w:val="16"/>
    </w:rPr>
  </w:style>
  <w:style w:type="paragraph" w:styleId="CommentText">
    <w:name w:val="annotation text"/>
    <w:basedOn w:val="Normal"/>
    <w:link w:val="CommentTextChar"/>
    <w:uiPriority w:val="99"/>
    <w:semiHidden/>
    <w:unhideWhenUsed/>
    <w:rsid w:val="00A02A7D"/>
    <w:pPr>
      <w:spacing w:line="240" w:lineRule="auto"/>
    </w:pPr>
    <w:rPr>
      <w:sz w:val="20"/>
      <w:szCs w:val="20"/>
    </w:rPr>
  </w:style>
  <w:style w:type="character" w:customStyle="1" w:styleId="CommentTextChar">
    <w:name w:val="Comment Text Char"/>
    <w:link w:val="CommentText"/>
    <w:uiPriority w:val="99"/>
    <w:semiHidden/>
    <w:rsid w:val="00A02A7D"/>
    <w:rPr>
      <w:sz w:val="20"/>
      <w:szCs w:val="20"/>
    </w:rPr>
  </w:style>
  <w:style w:type="paragraph" w:styleId="CommentSubject">
    <w:name w:val="annotation subject"/>
    <w:basedOn w:val="CommentText"/>
    <w:next w:val="CommentText"/>
    <w:link w:val="CommentSubjectChar"/>
    <w:uiPriority w:val="99"/>
    <w:semiHidden/>
    <w:unhideWhenUsed/>
    <w:rsid w:val="00A02A7D"/>
    <w:rPr>
      <w:b/>
      <w:bCs/>
    </w:rPr>
  </w:style>
  <w:style w:type="character" w:customStyle="1" w:styleId="CommentSubjectChar">
    <w:name w:val="Comment Subject Char"/>
    <w:link w:val="CommentSubject"/>
    <w:uiPriority w:val="99"/>
    <w:semiHidden/>
    <w:rsid w:val="00A02A7D"/>
    <w:rPr>
      <w:b/>
      <w:bCs/>
      <w:sz w:val="20"/>
      <w:szCs w:val="20"/>
    </w:rPr>
  </w:style>
  <w:style w:type="paragraph" w:styleId="BodyText">
    <w:name w:val="Body Text"/>
    <w:basedOn w:val="Normal"/>
    <w:link w:val="BodyTextChar"/>
    <w:uiPriority w:val="1"/>
    <w:qFormat/>
    <w:rsid w:val="00B83CD5"/>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B83CD5"/>
    <w:rPr>
      <w:rFonts w:ascii="Arial" w:eastAsia="Arial" w:hAnsi="Arial" w:cs="Arial"/>
      <w:sz w:val="21"/>
      <w:szCs w:val="21"/>
    </w:rPr>
  </w:style>
  <w:style w:type="paragraph" w:customStyle="1" w:styleId="TableParagraph">
    <w:name w:val="Table Paragraph"/>
    <w:basedOn w:val="Normal"/>
    <w:uiPriority w:val="1"/>
    <w:qFormat/>
    <w:rsid w:val="00B83CD5"/>
    <w:pPr>
      <w:widowControl w:val="0"/>
      <w:autoSpaceDE w:val="0"/>
      <w:autoSpaceDN w:val="0"/>
      <w:spacing w:after="0" w:line="240" w:lineRule="auto"/>
    </w:pPr>
    <w:rPr>
      <w:rFonts w:ascii="Arial" w:eastAsia="Arial" w:hAnsi="Arial" w:cs="Arial"/>
    </w:rPr>
  </w:style>
  <w:style w:type="character" w:customStyle="1" w:styleId="Heading3Char">
    <w:name w:val="Heading 3 Char"/>
    <w:basedOn w:val="DefaultParagraphFont"/>
    <w:link w:val="Heading3"/>
    <w:uiPriority w:val="9"/>
    <w:rsid w:val="00900617"/>
    <w:rPr>
      <w:rFonts w:ascii="Arial" w:eastAsia="Arial" w:hAnsi="Arial" w:cs="Arial"/>
      <w:b/>
      <w:bCs/>
      <w:sz w:val="23"/>
      <w:szCs w:val="23"/>
    </w:rPr>
  </w:style>
  <w:style w:type="character" w:styleId="FollowedHyperlink">
    <w:name w:val="FollowedHyperlink"/>
    <w:basedOn w:val="DefaultParagraphFont"/>
    <w:uiPriority w:val="99"/>
    <w:semiHidden/>
    <w:unhideWhenUsed/>
    <w:rsid w:val="00380B0D"/>
    <w:rPr>
      <w:color w:val="954F72" w:themeColor="followedHyperlink"/>
      <w:u w:val="single"/>
    </w:rPr>
  </w:style>
  <w:style w:type="paragraph" w:styleId="ListParagraph">
    <w:name w:val="List Paragraph"/>
    <w:basedOn w:val="Normal"/>
    <w:uiPriority w:val="34"/>
    <w:qFormat/>
    <w:rsid w:val="0012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0621">
      <w:bodyDiv w:val="1"/>
      <w:marLeft w:val="0"/>
      <w:marRight w:val="0"/>
      <w:marTop w:val="0"/>
      <w:marBottom w:val="0"/>
      <w:divBdr>
        <w:top w:val="none" w:sz="0" w:space="0" w:color="auto"/>
        <w:left w:val="none" w:sz="0" w:space="0" w:color="auto"/>
        <w:bottom w:val="none" w:sz="0" w:space="0" w:color="auto"/>
        <w:right w:val="none" w:sz="0" w:space="0" w:color="auto"/>
      </w:divBdr>
    </w:div>
    <w:div w:id="296105051">
      <w:bodyDiv w:val="1"/>
      <w:marLeft w:val="0"/>
      <w:marRight w:val="0"/>
      <w:marTop w:val="0"/>
      <w:marBottom w:val="0"/>
      <w:divBdr>
        <w:top w:val="none" w:sz="0" w:space="0" w:color="auto"/>
        <w:left w:val="none" w:sz="0" w:space="0" w:color="auto"/>
        <w:bottom w:val="none" w:sz="0" w:space="0" w:color="auto"/>
        <w:right w:val="none" w:sz="0" w:space="0" w:color="auto"/>
      </w:divBdr>
    </w:div>
    <w:div w:id="902106363">
      <w:bodyDiv w:val="1"/>
      <w:marLeft w:val="68"/>
      <w:marRight w:val="68"/>
      <w:marTop w:val="68"/>
      <w:marBottom w:val="17"/>
      <w:divBdr>
        <w:top w:val="none" w:sz="0" w:space="0" w:color="auto"/>
        <w:left w:val="none" w:sz="0" w:space="0" w:color="auto"/>
        <w:bottom w:val="none" w:sz="0" w:space="0" w:color="auto"/>
        <w:right w:val="none" w:sz="0" w:space="0" w:color="auto"/>
      </w:divBdr>
      <w:divsChild>
        <w:div w:id="1616716503">
          <w:marLeft w:val="0"/>
          <w:marRight w:val="0"/>
          <w:marTop w:val="0"/>
          <w:marBottom w:val="0"/>
          <w:divBdr>
            <w:top w:val="none" w:sz="0" w:space="0" w:color="auto"/>
            <w:left w:val="none" w:sz="0" w:space="0" w:color="auto"/>
            <w:bottom w:val="none" w:sz="0" w:space="0" w:color="auto"/>
            <w:right w:val="none" w:sz="0" w:space="0" w:color="auto"/>
          </w:divBdr>
        </w:div>
      </w:divsChild>
    </w:div>
    <w:div w:id="1301376080">
      <w:bodyDiv w:val="1"/>
      <w:marLeft w:val="0"/>
      <w:marRight w:val="0"/>
      <w:marTop w:val="0"/>
      <w:marBottom w:val="0"/>
      <w:divBdr>
        <w:top w:val="none" w:sz="0" w:space="0" w:color="auto"/>
        <w:left w:val="none" w:sz="0" w:space="0" w:color="auto"/>
        <w:bottom w:val="none" w:sz="0" w:space="0" w:color="auto"/>
        <w:right w:val="none" w:sz="0" w:space="0" w:color="auto"/>
      </w:divBdr>
    </w:div>
    <w:div w:id="1342972736">
      <w:bodyDiv w:val="1"/>
      <w:marLeft w:val="0"/>
      <w:marRight w:val="0"/>
      <w:marTop w:val="0"/>
      <w:marBottom w:val="0"/>
      <w:divBdr>
        <w:top w:val="none" w:sz="0" w:space="0" w:color="auto"/>
        <w:left w:val="none" w:sz="0" w:space="0" w:color="auto"/>
        <w:bottom w:val="none" w:sz="0" w:space="0" w:color="auto"/>
        <w:right w:val="none" w:sz="0" w:space="0" w:color="auto"/>
      </w:divBdr>
    </w:div>
    <w:div w:id="1505052653">
      <w:bodyDiv w:val="1"/>
      <w:marLeft w:val="0"/>
      <w:marRight w:val="0"/>
      <w:marTop w:val="0"/>
      <w:marBottom w:val="0"/>
      <w:divBdr>
        <w:top w:val="none" w:sz="0" w:space="0" w:color="auto"/>
        <w:left w:val="none" w:sz="0" w:space="0" w:color="auto"/>
        <w:bottom w:val="none" w:sz="0" w:space="0" w:color="auto"/>
        <w:right w:val="none" w:sz="0" w:space="0" w:color="auto"/>
      </w:divBdr>
      <w:divsChild>
        <w:div w:id="728959799">
          <w:marLeft w:val="0"/>
          <w:marRight w:val="0"/>
          <w:marTop w:val="0"/>
          <w:marBottom w:val="0"/>
          <w:divBdr>
            <w:top w:val="none" w:sz="0" w:space="0" w:color="auto"/>
            <w:left w:val="none" w:sz="0" w:space="0" w:color="auto"/>
            <w:bottom w:val="none" w:sz="0" w:space="0" w:color="auto"/>
            <w:right w:val="none" w:sz="0" w:space="0" w:color="auto"/>
          </w:divBdr>
          <w:divsChild>
            <w:div w:id="1181117115">
              <w:marLeft w:val="0"/>
              <w:marRight w:val="0"/>
              <w:marTop w:val="0"/>
              <w:marBottom w:val="0"/>
              <w:divBdr>
                <w:top w:val="none" w:sz="0" w:space="0" w:color="auto"/>
                <w:left w:val="none" w:sz="0" w:space="0" w:color="auto"/>
                <w:bottom w:val="none" w:sz="0" w:space="0" w:color="auto"/>
                <w:right w:val="none" w:sz="0" w:space="0" w:color="auto"/>
              </w:divBdr>
              <w:divsChild>
                <w:div w:id="56824445">
                  <w:marLeft w:val="0"/>
                  <w:marRight w:val="0"/>
                  <w:marTop w:val="0"/>
                  <w:marBottom w:val="0"/>
                  <w:divBdr>
                    <w:top w:val="none" w:sz="0" w:space="0" w:color="auto"/>
                    <w:left w:val="none" w:sz="0" w:space="0" w:color="auto"/>
                    <w:bottom w:val="none" w:sz="0" w:space="0" w:color="auto"/>
                    <w:right w:val="none" w:sz="0" w:space="0" w:color="auto"/>
                  </w:divBdr>
                  <w:divsChild>
                    <w:div w:id="10639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8326637">
      <w:bodyDiv w:val="1"/>
      <w:marLeft w:val="0"/>
      <w:marRight w:val="0"/>
      <w:marTop w:val="0"/>
      <w:marBottom w:val="0"/>
      <w:divBdr>
        <w:top w:val="none" w:sz="0" w:space="0" w:color="auto"/>
        <w:left w:val="none" w:sz="0" w:space="0" w:color="auto"/>
        <w:bottom w:val="none" w:sz="0" w:space="0" w:color="auto"/>
        <w:right w:val="none" w:sz="0" w:space="0" w:color="auto"/>
      </w:divBdr>
      <w:divsChild>
        <w:div w:id="1456212852">
          <w:marLeft w:val="0"/>
          <w:marRight w:val="0"/>
          <w:marTop w:val="0"/>
          <w:marBottom w:val="0"/>
          <w:divBdr>
            <w:top w:val="none" w:sz="0" w:space="0" w:color="auto"/>
            <w:left w:val="none" w:sz="0" w:space="0" w:color="auto"/>
            <w:bottom w:val="none" w:sz="0" w:space="0" w:color="auto"/>
            <w:right w:val="none" w:sz="0" w:space="0" w:color="auto"/>
          </w:divBdr>
          <w:divsChild>
            <w:div w:id="902717522">
              <w:marLeft w:val="0"/>
              <w:marRight w:val="0"/>
              <w:marTop w:val="0"/>
              <w:marBottom w:val="0"/>
              <w:divBdr>
                <w:top w:val="none" w:sz="0" w:space="0" w:color="auto"/>
                <w:left w:val="none" w:sz="0" w:space="0" w:color="auto"/>
                <w:bottom w:val="none" w:sz="0" w:space="0" w:color="auto"/>
                <w:right w:val="none" w:sz="0" w:space="0" w:color="auto"/>
              </w:divBdr>
              <w:divsChild>
                <w:div w:id="1631015813">
                  <w:marLeft w:val="0"/>
                  <w:marRight w:val="0"/>
                  <w:marTop w:val="0"/>
                  <w:marBottom w:val="0"/>
                  <w:divBdr>
                    <w:top w:val="none" w:sz="0" w:space="0" w:color="auto"/>
                    <w:left w:val="none" w:sz="0" w:space="0" w:color="auto"/>
                    <w:bottom w:val="none" w:sz="0" w:space="0" w:color="auto"/>
                    <w:right w:val="none" w:sz="0" w:space="0" w:color="auto"/>
                  </w:divBdr>
                  <w:divsChild>
                    <w:div w:id="18051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4885324">
      <w:bodyDiv w:val="1"/>
      <w:marLeft w:val="68"/>
      <w:marRight w:val="68"/>
      <w:marTop w:val="68"/>
      <w:marBottom w:val="17"/>
      <w:divBdr>
        <w:top w:val="none" w:sz="0" w:space="0" w:color="auto"/>
        <w:left w:val="none" w:sz="0" w:space="0" w:color="auto"/>
        <w:bottom w:val="none" w:sz="0" w:space="0" w:color="auto"/>
        <w:right w:val="none" w:sz="0" w:space="0" w:color="auto"/>
      </w:divBdr>
      <w:divsChild>
        <w:div w:id="56009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3C395-BE83-4F31-B0B3-5D1AD1E3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RILEYR01</dc:creator>
  <cp:keywords/>
  <dc:description/>
  <cp:lastModifiedBy>Feedback</cp:lastModifiedBy>
  <cp:revision>2</cp:revision>
  <cp:lastPrinted>2017-06-19T18:51:00Z</cp:lastPrinted>
  <dcterms:created xsi:type="dcterms:W3CDTF">2020-06-24T03:50:00Z</dcterms:created>
  <dcterms:modified xsi:type="dcterms:W3CDTF">2020-06-24T03:50:00Z</dcterms:modified>
</cp:coreProperties>
</file>