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3865"/>
          <w:sz w:val="36"/>
          <w:szCs w:val="36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2915BB10" w14:textId="77777777" w:rsidR="00E20F02" w:rsidRDefault="00F3338D" w:rsidP="00AB65FF">
          <w:r>
            <w:rPr>
              <w:noProof/>
              <w:lang w:bidi="ar-SA"/>
            </w:rPr>
            <w:drawing>
              <wp:inline distT="0" distB="0" distL="0" distR="0" wp14:anchorId="662B969E" wp14:editId="313E134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B60CEF" w14:textId="77777777" w:rsidR="007323D1" w:rsidRPr="007323D1" w:rsidRDefault="007323D1" w:rsidP="007323D1">
          <w:pPr>
            <w:pStyle w:val="Heading1"/>
          </w:pPr>
          <w:r>
            <w:t xml:space="preserve">Statement on </w:t>
          </w:r>
          <w:r w:rsidR="00CB5121">
            <w:t>Approving Remote Testing</w:t>
          </w:r>
        </w:p>
      </w:sdtContent>
    </w:sdt>
    <w:p w14:paraId="001B088A" w14:textId="77777777" w:rsidR="007323D1" w:rsidRDefault="007323D1" w:rsidP="007323D1">
      <w:pPr>
        <w:rPr>
          <w:i/>
        </w:rPr>
      </w:pPr>
      <w:r w:rsidRPr="007323D1">
        <w:rPr>
          <w:i/>
        </w:rPr>
        <w:t xml:space="preserve">May </w:t>
      </w:r>
      <w:r w:rsidR="00CB5121">
        <w:rPr>
          <w:i/>
        </w:rPr>
        <w:t>14</w:t>
      </w:r>
      <w:r w:rsidRPr="007323D1">
        <w:rPr>
          <w:i/>
        </w:rPr>
        <w:t>, 2020</w:t>
      </w:r>
    </w:p>
    <w:p w14:paraId="28235633" w14:textId="6AA8A76A" w:rsidR="00CB5121" w:rsidRDefault="00CB5121" w:rsidP="00CB5121">
      <w:r w:rsidRPr="00CB5121">
        <w:t xml:space="preserve">The Minnesota Department of Education’s Adult Education Office approves remote testing </w:t>
      </w:r>
      <w:r>
        <w:t>by</w:t>
      </w:r>
      <w:r w:rsidRPr="00CB5121">
        <w:t xml:space="preserve"> ABE programs</w:t>
      </w:r>
      <w:r>
        <w:t xml:space="preserve"> for accountability purposes</w:t>
      </w:r>
      <w:r w:rsidRPr="00CB5121">
        <w:t xml:space="preserve">, as long as it adheres to requirements set by test </w:t>
      </w:r>
      <w:r w:rsidR="00DB4362">
        <w:t>publishe</w:t>
      </w:r>
      <w:r w:rsidRPr="00CB5121">
        <w:t>rs and the U.S. Department of Education.</w:t>
      </w:r>
      <w:r>
        <w:t xml:space="preserve"> </w:t>
      </w:r>
      <w:r w:rsidRPr="00CB5121">
        <w:t xml:space="preserve">Remote testing is a student taking a test from a different location than the test proctor. For </w:t>
      </w:r>
      <w:r>
        <w:t xml:space="preserve">state and federal ABE accountability </w:t>
      </w:r>
      <w:r w:rsidRPr="00CB5121">
        <w:t xml:space="preserve">purposes, this involves the student taking a test on a computer or </w:t>
      </w:r>
      <w:r w:rsidR="00BC34B2">
        <w:t>approved device</w:t>
      </w:r>
      <w:r w:rsidR="00BC34B2" w:rsidRPr="00CB5121">
        <w:t xml:space="preserve"> </w:t>
      </w:r>
      <w:r w:rsidRPr="00CB5121">
        <w:t>while being monitored by the proctor using approved live video methods.</w:t>
      </w:r>
      <w:r>
        <w:t xml:space="preserve"> Tests that </w:t>
      </w:r>
      <w:r w:rsidR="00714965">
        <w:t xml:space="preserve">can currently </w:t>
      </w:r>
      <w:r>
        <w:t>be delivered remotely include:  BEST Plus, CASAS, and TABE.</w:t>
      </w:r>
      <w:r w:rsidR="00DB4362">
        <w:t xml:space="preserve"> </w:t>
      </w:r>
    </w:p>
    <w:p w14:paraId="6EAEA19E" w14:textId="2C95D19F" w:rsidR="00CB5121" w:rsidRDefault="00CB5121" w:rsidP="00CB5121">
      <w:r>
        <w:t xml:space="preserve">Remote testing </w:t>
      </w:r>
      <w:r w:rsidR="00BC34B2">
        <w:t>requirements</w:t>
      </w:r>
      <w:r w:rsidR="00BC34B2">
        <w:t xml:space="preserve"> </w:t>
      </w:r>
      <w:r>
        <w:t>include:</w:t>
      </w:r>
    </w:p>
    <w:p w14:paraId="3C7B1060" w14:textId="1980F2E9" w:rsidR="00CB5121" w:rsidRDefault="00CB5121" w:rsidP="00CB5121">
      <w:pPr>
        <w:pStyle w:val="ListParagraph"/>
        <w:numPr>
          <w:ilvl w:val="0"/>
          <w:numId w:val="39"/>
        </w:numPr>
      </w:pPr>
      <w:r>
        <w:t xml:space="preserve">Student identification: </w:t>
      </w:r>
      <w:r w:rsidR="00714965">
        <w:t>Proctors must</w:t>
      </w:r>
      <w:r>
        <w:t xml:space="preserve"> </w:t>
      </w:r>
      <w:r w:rsidR="00BC34B2">
        <w:t>verify the student’</w:t>
      </w:r>
      <w:r w:rsidR="00E1654D">
        <w:t>s identity</w:t>
      </w:r>
      <w:r w:rsidR="00714965">
        <w:t>.</w:t>
      </w:r>
    </w:p>
    <w:p w14:paraId="583014F4" w14:textId="10DB779F" w:rsidR="00CB5121" w:rsidRDefault="00CB5121" w:rsidP="00CB5121">
      <w:pPr>
        <w:pStyle w:val="ListParagraph"/>
        <w:numPr>
          <w:ilvl w:val="0"/>
          <w:numId w:val="39"/>
        </w:numPr>
      </w:pPr>
      <w:r>
        <w:t xml:space="preserve">Test security:  </w:t>
      </w:r>
      <w:r w:rsidR="00714965">
        <w:t xml:space="preserve">Proctors must </w:t>
      </w:r>
      <w:r>
        <w:t>follow guidelines to en</w:t>
      </w:r>
      <w:bookmarkStart w:id="0" w:name="_GoBack"/>
      <w:bookmarkEnd w:id="0"/>
      <w:r>
        <w:t>sure test questions remain secure</w:t>
      </w:r>
      <w:r w:rsidR="00714965">
        <w:t>.</w:t>
      </w:r>
    </w:p>
    <w:p w14:paraId="47A0CBED" w14:textId="6EE117B8" w:rsidR="00CB5121" w:rsidRPr="00CB5121" w:rsidRDefault="00CB5121" w:rsidP="00CB5121">
      <w:pPr>
        <w:pStyle w:val="ListParagraph"/>
        <w:numPr>
          <w:ilvl w:val="0"/>
          <w:numId w:val="39"/>
        </w:numPr>
      </w:pPr>
      <w:r>
        <w:t xml:space="preserve">Remote proctor training:  </w:t>
      </w:r>
      <w:r w:rsidR="00714965">
        <w:t>P</w:t>
      </w:r>
      <w:r>
        <w:t>roctors must have completed training on specifics of remote testing</w:t>
      </w:r>
      <w:r w:rsidR="00714965">
        <w:t>.</w:t>
      </w:r>
    </w:p>
    <w:p w14:paraId="7EBC2387" w14:textId="77777777" w:rsidR="00CB5121" w:rsidRDefault="00CB5121" w:rsidP="007323D1">
      <w:pPr>
        <w:rPr>
          <w:b/>
        </w:rPr>
      </w:pPr>
      <w:r>
        <w:rPr>
          <w:b/>
        </w:rPr>
        <w:t>Resources for More Information</w:t>
      </w:r>
    </w:p>
    <w:p w14:paraId="12ABE97B" w14:textId="77777777" w:rsidR="00CB5121" w:rsidRDefault="00CB5121" w:rsidP="007323D1">
      <w:r>
        <w:t xml:space="preserve">To learn more about remote testing, read </w:t>
      </w:r>
      <w:r w:rsidR="00BD2246">
        <w:t>information and details developed</w:t>
      </w:r>
      <w:r>
        <w:t xml:space="preserve"> </w:t>
      </w:r>
      <w:r w:rsidR="00BD2246">
        <w:t>by</w:t>
      </w:r>
      <w:r>
        <w:t xml:space="preserve"> the test publishers:</w:t>
      </w:r>
    </w:p>
    <w:p w14:paraId="6828DBD6" w14:textId="77777777" w:rsidR="00BD2246" w:rsidRDefault="00CB5121" w:rsidP="00BD2246">
      <w:r>
        <w:t>BEST Plus (</w:t>
      </w:r>
      <w:hyperlink r:id="rId12" w:history="1">
        <w:r w:rsidR="00BD2246" w:rsidRPr="00B95DFB">
          <w:rPr>
            <w:rStyle w:val="Hyperlink"/>
          </w:rPr>
          <w:t>http://www.cal.org/aea/bp/</w:t>
        </w:r>
      </w:hyperlink>
      <w:r>
        <w:t>)</w:t>
      </w:r>
    </w:p>
    <w:p w14:paraId="02869DE0" w14:textId="77777777" w:rsidR="00CB5121" w:rsidRDefault="00CB5121" w:rsidP="00BD2246">
      <w:r>
        <w:t>CASAS (</w:t>
      </w:r>
      <w:hyperlink r:id="rId13" w:history="1">
        <w:r w:rsidRPr="00B95DFB">
          <w:rPr>
            <w:rStyle w:val="Hyperlink"/>
          </w:rPr>
          <w:t>https://www.casas.org</w:t>
        </w:r>
      </w:hyperlink>
      <w:r>
        <w:t>)</w:t>
      </w:r>
    </w:p>
    <w:p w14:paraId="01635AE4" w14:textId="77777777" w:rsidR="00BD2246" w:rsidRDefault="00BD2246" w:rsidP="00BD2246">
      <w:pPr>
        <w:pStyle w:val="ListParagraph"/>
        <w:numPr>
          <w:ilvl w:val="0"/>
          <w:numId w:val="42"/>
        </w:numPr>
      </w:pPr>
      <w:r>
        <w:t>CASAS Going Live! Checklist (</w:t>
      </w:r>
      <w:hyperlink r:id="rId14" w:history="1">
        <w:r w:rsidRPr="00B95DFB">
          <w:rPr>
            <w:rStyle w:val="Hyperlink"/>
          </w:rPr>
          <w:t>https://www.casas.org/product-overviews/software/casas-etests/-going-live-checklist</w:t>
        </w:r>
      </w:hyperlink>
      <w:r>
        <w:t>)</w:t>
      </w:r>
    </w:p>
    <w:p w14:paraId="5BA29F5E" w14:textId="77777777" w:rsidR="00BD2246" w:rsidRDefault="00BD2246" w:rsidP="00BD2246">
      <w:pPr>
        <w:pStyle w:val="ListParagraph"/>
        <w:numPr>
          <w:ilvl w:val="0"/>
          <w:numId w:val="42"/>
        </w:numPr>
      </w:pPr>
      <w:r>
        <w:t>Remote Testing for CASAS tests (</w:t>
      </w:r>
      <w:hyperlink r:id="rId15" w:history="1">
        <w:r w:rsidRPr="00B95DFB">
          <w:rPr>
            <w:rStyle w:val="Hyperlink"/>
          </w:rPr>
          <w:t>https://www.casas.org/product-overviews/remote-testing</w:t>
        </w:r>
      </w:hyperlink>
      <w:r>
        <w:t>)</w:t>
      </w:r>
    </w:p>
    <w:p w14:paraId="08C8AF04" w14:textId="77777777" w:rsidR="00CB5121" w:rsidRDefault="00CB5121" w:rsidP="00BD2246">
      <w:r>
        <w:t>TABE (</w:t>
      </w:r>
      <w:hyperlink r:id="rId16" w:history="1">
        <w:r w:rsidRPr="00B95DFB">
          <w:rPr>
            <w:rStyle w:val="Hyperlink"/>
          </w:rPr>
          <w:t>www.tabetest.com</w:t>
        </w:r>
      </w:hyperlink>
      <w:r>
        <w:t>)</w:t>
      </w:r>
    </w:p>
    <w:p w14:paraId="15EED2F8" w14:textId="77777777" w:rsidR="00BD2246" w:rsidRDefault="00BD2246" w:rsidP="00BD2246">
      <w:pPr>
        <w:pStyle w:val="ListParagraph"/>
        <w:numPr>
          <w:ilvl w:val="0"/>
          <w:numId w:val="41"/>
        </w:numPr>
      </w:pPr>
      <w:r>
        <w:t>TABE Online Quick Start Guide (</w:t>
      </w:r>
      <w:hyperlink r:id="rId17" w:history="1">
        <w:r w:rsidRPr="00B95DFB">
          <w:rPr>
            <w:rStyle w:val="Hyperlink"/>
          </w:rPr>
          <w:t>http://www.tabetest.com/PDFs/TABE_OnlineQSG.pdf</w:t>
        </w:r>
      </w:hyperlink>
      <w:r>
        <w:t>)</w:t>
      </w:r>
    </w:p>
    <w:p w14:paraId="06203583" w14:textId="77777777" w:rsidR="00BD2246" w:rsidRDefault="00BD2246" w:rsidP="00BD2246">
      <w:pPr>
        <w:pStyle w:val="ListParagraph"/>
        <w:numPr>
          <w:ilvl w:val="0"/>
          <w:numId w:val="41"/>
        </w:numPr>
      </w:pPr>
      <w:r>
        <w:t>TABE Remote Proctoring Webinar (</w:t>
      </w:r>
      <w:hyperlink r:id="rId18" w:history="1">
        <w:r w:rsidRPr="00B95DFB">
          <w:rPr>
            <w:rStyle w:val="Hyperlink"/>
          </w:rPr>
          <w:t>https://tabetest.com/resources-2/tabe-webinar-series/</w:t>
        </w:r>
      </w:hyperlink>
      <w:r>
        <w:t>)</w:t>
      </w:r>
    </w:p>
    <w:p w14:paraId="1CB185A9" w14:textId="77777777" w:rsidR="00BD2246" w:rsidRDefault="00BD2246" w:rsidP="00BD2246">
      <w:pPr>
        <w:pStyle w:val="ListParagraph"/>
        <w:numPr>
          <w:ilvl w:val="0"/>
          <w:numId w:val="41"/>
        </w:numPr>
      </w:pPr>
      <w:r>
        <w:t>TABE Online Training Videos (</w:t>
      </w:r>
      <w:hyperlink r:id="rId19" w:history="1">
        <w:r w:rsidRPr="00B95DFB">
          <w:rPr>
            <w:rStyle w:val="Hyperlink"/>
          </w:rPr>
          <w:t>https://tabetest.com/PDFs/TABE_11_12_OnlineTraining_Videos.pdf</w:t>
        </w:r>
      </w:hyperlink>
      <w:r>
        <w:t>)</w:t>
      </w:r>
    </w:p>
    <w:p w14:paraId="6161582B" w14:textId="77777777" w:rsidR="00BD2246" w:rsidRPr="00CB5121" w:rsidRDefault="00BD2246" w:rsidP="00BD2246">
      <w:pPr>
        <w:pStyle w:val="ListParagraph"/>
        <w:numPr>
          <w:ilvl w:val="0"/>
          <w:numId w:val="41"/>
        </w:numPr>
      </w:pPr>
      <w:r>
        <w:t>TABE Remote Testing FAQs (</w:t>
      </w:r>
      <w:hyperlink r:id="rId20" w:history="1">
        <w:r w:rsidRPr="00B95DFB">
          <w:rPr>
            <w:rStyle w:val="Hyperlink"/>
          </w:rPr>
          <w:t>http://tabetest.com/PDFs/TABE_Remote_Testing_FAQs.pdf</w:t>
        </w:r>
      </w:hyperlink>
      <w:r>
        <w:t>)</w:t>
      </w:r>
    </w:p>
    <w:p w14:paraId="6E80572A" w14:textId="77777777" w:rsidR="00956371" w:rsidRPr="00956371" w:rsidRDefault="00956371" w:rsidP="007323D1">
      <w:pPr>
        <w:rPr>
          <w:b/>
        </w:rPr>
      </w:pPr>
      <w:r w:rsidRPr="00956371">
        <w:rPr>
          <w:b/>
        </w:rPr>
        <w:t>Questions</w:t>
      </w:r>
    </w:p>
    <w:p w14:paraId="189B4322" w14:textId="6FA1E985" w:rsidR="003A3960" w:rsidRDefault="003A3960" w:rsidP="007323D1">
      <w:r>
        <w:t>If you have any questions about remote testing or test training, please contact Marty Olsen (</w:t>
      </w:r>
      <w:hyperlink r:id="rId21" w:history="1">
        <w:r w:rsidR="00B679A8" w:rsidRPr="00B95DFB">
          <w:rPr>
            <w:rStyle w:val="Hyperlink"/>
          </w:rPr>
          <w:t>martha.olsen@gmail.com</w:t>
        </w:r>
      </w:hyperlink>
      <w:r>
        <w:t xml:space="preserve">). </w:t>
      </w:r>
    </w:p>
    <w:p w14:paraId="069C543D" w14:textId="77777777" w:rsidR="003A3960" w:rsidRDefault="003A3960" w:rsidP="007323D1"/>
    <w:p w14:paraId="4C9CD587" w14:textId="318885F5" w:rsidR="007323D1" w:rsidRDefault="007323D1" w:rsidP="007323D1">
      <w:r>
        <w:t>If you have any questions</w:t>
      </w:r>
      <w:r w:rsidR="003A3960">
        <w:t xml:space="preserve"> or </w:t>
      </w:r>
      <w:r>
        <w:t>concerns</w:t>
      </w:r>
      <w:r w:rsidR="003A3960">
        <w:t xml:space="preserve"> about policy or this statement approving remote testing</w:t>
      </w:r>
      <w:r>
        <w:t xml:space="preserve">, please contact Brad Hasskamp </w:t>
      </w:r>
      <w:r w:rsidR="003A3960">
        <w:t>(</w:t>
      </w:r>
      <w:hyperlink r:id="rId22" w:history="1">
        <w:r>
          <w:rPr>
            <w:rStyle w:val="Hyperlink"/>
          </w:rPr>
          <w:t>brad.hasskamp@state.mn.us</w:t>
        </w:r>
      </w:hyperlink>
      <w:r w:rsidR="003A3960">
        <w:rPr>
          <w:rStyle w:val="Hyperlink"/>
        </w:rPr>
        <w:t>)</w:t>
      </w:r>
      <w:r>
        <w:t>.</w:t>
      </w:r>
    </w:p>
    <w:p w14:paraId="37B86BD8" w14:textId="77777777" w:rsidR="007323D1" w:rsidRDefault="007323D1" w:rsidP="007323D1"/>
    <w:p w14:paraId="390E021B" w14:textId="77777777" w:rsidR="007323D1" w:rsidRDefault="00D87CAD" w:rsidP="007323D1">
      <w:r>
        <w:t>Thank you.</w:t>
      </w:r>
    </w:p>
    <w:p w14:paraId="697387F8" w14:textId="77777777" w:rsidR="007323D1" w:rsidRDefault="007323D1" w:rsidP="00D87CAD">
      <w:pPr>
        <w:spacing w:before="0" w:after="0"/>
      </w:pPr>
      <w:r>
        <w:t>Todd Wagner, State ABE Director</w:t>
      </w:r>
    </w:p>
    <w:p w14:paraId="10341DD9" w14:textId="77777777" w:rsidR="007323D1" w:rsidRDefault="007323D1" w:rsidP="00D87CAD">
      <w:pPr>
        <w:spacing w:before="0" w:after="0"/>
      </w:pPr>
      <w:r>
        <w:t>and</w:t>
      </w:r>
    </w:p>
    <w:p w14:paraId="3A69BEC3" w14:textId="77777777" w:rsidR="007323D1" w:rsidRDefault="007323D1" w:rsidP="00D87CAD">
      <w:pPr>
        <w:spacing w:before="0" w:after="0"/>
      </w:pPr>
      <w:r>
        <w:t>Brad Hasskamp, Adult Secondary Credential and Education Policy Specialist</w:t>
      </w:r>
    </w:p>
    <w:p w14:paraId="05C809C6" w14:textId="77777777" w:rsidR="00547E68" w:rsidRPr="00073127" w:rsidRDefault="007323D1" w:rsidP="00D87CAD">
      <w:pPr>
        <w:spacing w:before="0" w:after="0"/>
      </w:pPr>
      <w:r>
        <w:t>Minnesota Department of Education</w:t>
      </w:r>
    </w:p>
    <w:sectPr w:rsidR="00547E68" w:rsidRPr="00073127" w:rsidSect="00D87CAD">
      <w:footerReference w:type="default" r:id="rId23"/>
      <w:footerReference w:type="first" r:id="rId24"/>
      <w:type w:val="continuous"/>
      <w:pgSz w:w="12240" w:h="15840" w:code="1"/>
      <w:pgMar w:top="108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C7668" w14:textId="77777777" w:rsidR="00B71A13" w:rsidRDefault="00B71A13" w:rsidP="00D91FF4">
      <w:r>
        <w:separator/>
      </w:r>
    </w:p>
  </w:endnote>
  <w:endnote w:type="continuationSeparator" w:id="0">
    <w:p w14:paraId="0FB54F95" w14:textId="77777777" w:rsidR="00B71A13" w:rsidRDefault="00B71A1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BEAA7" w14:textId="77777777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44C2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C1B39" w14:textId="77777777" w:rsidR="00B71A13" w:rsidRDefault="00B71A13" w:rsidP="00D91FF4">
      <w:r>
        <w:separator/>
      </w:r>
    </w:p>
  </w:footnote>
  <w:footnote w:type="continuationSeparator" w:id="0">
    <w:p w14:paraId="46276C5D" w14:textId="77777777" w:rsidR="00B71A13" w:rsidRDefault="00B71A13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1228C"/>
    <w:multiLevelType w:val="hybridMultilevel"/>
    <w:tmpl w:val="1A4E9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C6730F"/>
    <w:multiLevelType w:val="hybridMultilevel"/>
    <w:tmpl w:val="CE447E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32C1B"/>
    <w:multiLevelType w:val="hybridMultilevel"/>
    <w:tmpl w:val="9F30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675FE"/>
    <w:multiLevelType w:val="hybridMultilevel"/>
    <w:tmpl w:val="CA66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683A"/>
    <w:multiLevelType w:val="hybridMultilevel"/>
    <w:tmpl w:val="AFA8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BF6C30"/>
    <w:multiLevelType w:val="hybridMultilevel"/>
    <w:tmpl w:val="702E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7"/>
  </w:num>
  <w:num w:numId="5">
    <w:abstractNumId w:val="25"/>
  </w:num>
  <w:num w:numId="6">
    <w:abstractNumId w:val="10"/>
  </w:num>
  <w:num w:numId="7">
    <w:abstractNumId w:val="20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3"/>
  </w:num>
  <w:num w:numId="13">
    <w:abstractNumId w:val="35"/>
  </w:num>
  <w:num w:numId="14">
    <w:abstractNumId w:val="24"/>
  </w:num>
  <w:num w:numId="15">
    <w:abstractNumId w:val="8"/>
  </w:num>
  <w:num w:numId="16">
    <w:abstractNumId w:val="35"/>
  </w:num>
  <w:num w:numId="17">
    <w:abstractNumId w:val="24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19"/>
  </w:num>
  <w:num w:numId="28">
    <w:abstractNumId w:val="13"/>
  </w:num>
  <w:num w:numId="29">
    <w:abstractNumId w:val="21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8"/>
  </w:num>
  <w:num w:numId="39">
    <w:abstractNumId w:val="22"/>
  </w:num>
  <w:num w:numId="40">
    <w:abstractNumId w:val="31"/>
  </w:num>
  <w:num w:numId="41">
    <w:abstractNumId w:val="34"/>
  </w:num>
  <w:num w:numId="4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1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D4342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A3960"/>
    <w:rsid w:val="003B2B0A"/>
    <w:rsid w:val="003B7D82"/>
    <w:rsid w:val="003C03D3"/>
    <w:rsid w:val="003C4644"/>
    <w:rsid w:val="003C5BE3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021BE"/>
    <w:rsid w:val="00514788"/>
    <w:rsid w:val="0054371B"/>
    <w:rsid w:val="00547E68"/>
    <w:rsid w:val="00564D4E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1312C"/>
    <w:rsid w:val="00613328"/>
    <w:rsid w:val="00621BD2"/>
    <w:rsid w:val="00622BB5"/>
    <w:rsid w:val="00645C1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3012"/>
    <w:rsid w:val="007137A4"/>
    <w:rsid w:val="00714965"/>
    <w:rsid w:val="007323D1"/>
    <w:rsid w:val="0074778B"/>
    <w:rsid w:val="0077225E"/>
    <w:rsid w:val="0078458D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947CC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56371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76688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15B17"/>
    <w:rsid w:val="00B275D4"/>
    <w:rsid w:val="00B437C8"/>
    <w:rsid w:val="00B61640"/>
    <w:rsid w:val="00B679A8"/>
    <w:rsid w:val="00B71A13"/>
    <w:rsid w:val="00B75051"/>
    <w:rsid w:val="00B77CC5"/>
    <w:rsid w:val="00B859DE"/>
    <w:rsid w:val="00BC34B2"/>
    <w:rsid w:val="00BC588A"/>
    <w:rsid w:val="00BD0E59"/>
    <w:rsid w:val="00BD2246"/>
    <w:rsid w:val="00BE0288"/>
    <w:rsid w:val="00BE3444"/>
    <w:rsid w:val="00C05A8E"/>
    <w:rsid w:val="00C12441"/>
    <w:rsid w:val="00C12D2F"/>
    <w:rsid w:val="00C16C8C"/>
    <w:rsid w:val="00C277A8"/>
    <w:rsid w:val="00C309AE"/>
    <w:rsid w:val="00C365CE"/>
    <w:rsid w:val="00C417EB"/>
    <w:rsid w:val="00C528AE"/>
    <w:rsid w:val="00C90830"/>
    <w:rsid w:val="00CA5D23"/>
    <w:rsid w:val="00CB5121"/>
    <w:rsid w:val="00CE0FEE"/>
    <w:rsid w:val="00CE45B0"/>
    <w:rsid w:val="00CF1393"/>
    <w:rsid w:val="00CF4F3A"/>
    <w:rsid w:val="00D0014D"/>
    <w:rsid w:val="00D0175A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87CAD"/>
    <w:rsid w:val="00D91FF4"/>
    <w:rsid w:val="00D92929"/>
    <w:rsid w:val="00D93C2E"/>
    <w:rsid w:val="00D970A5"/>
    <w:rsid w:val="00DB4362"/>
    <w:rsid w:val="00DB4967"/>
    <w:rsid w:val="00DC1A1C"/>
    <w:rsid w:val="00DC22CF"/>
    <w:rsid w:val="00DE4DAA"/>
    <w:rsid w:val="00DE50CB"/>
    <w:rsid w:val="00E01B4F"/>
    <w:rsid w:val="00E07A43"/>
    <w:rsid w:val="00E1654D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9373A"/>
    <w:rsid w:val="00EA535B"/>
    <w:rsid w:val="00EC579D"/>
    <w:rsid w:val="00ED1FCF"/>
    <w:rsid w:val="00ED5BDC"/>
    <w:rsid w:val="00ED7DAC"/>
    <w:rsid w:val="00EE78EF"/>
    <w:rsid w:val="00F067A6"/>
    <w:rsid w:val="00F1575C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735AA"/>
  <w15:chartTrackingRefBased/>
  <w15:docId w15:val="{9AB59111-7265-473B-9639-8E18A83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7149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1496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4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sas.org/product-overviews/remote-testing" TargetMode="External"/><Relationship Id="rId18" Type="http://schemas.openxmlformats.org/officeDocument/2006/relationships/hyperlink" Target="https://tabetest.com/resources-2/tabe-webinar-serie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rtha.olsen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al.org/aea/bp/" TargetMode="External"/><Relationship Id="rId17" Type="http://schemas.openxmlformats.org/officeDocument/2006/relationships/hyperlink" Target="http://www.tabetest.com/PDFs/TABE_OnlineQSG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abetest.com" TargetMode="External"/><Relationship Id="rId20" Type="http://schemas.openxmlformats.org/officeDocument/2006/relationships/hyperlink" Target="http://tabetest.com/PDFs/TABE_Remote_Testing_FAQ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asas.org/product-overviews/remote-testin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abetest.com/PDFs/TABE_11_12_OnlineTraining_Video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as.org/product-overviews/software/casas-etests/-going-live-checklist" TargetMode="External"/><Relationship Id="rId22" Type="http://schemas.openxmlformats.org/officeDocument/2006/relationships/hyperlink" Target="mailto:brad.hasskamp@state.mn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6EA1E5-F05D-4F12-BC9E-0B816605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Hasskamp, Brad (MDE)</cp:lastModifiedBy>
  <cp:revision>3</cp:revision>
  <dcterms:created xsi:type="dcterms:W3CDTF">2020-05-14T16:58:00Z</dcterms:created>
  <dcterms:modified xsi:type="dcterms:W3CDTF">2020-05-14T21:46:00Z</dcterms:modified>
</cp:coreProperties>
</file>